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D038D" w14:textId="4A78C487" w:rsidR="00BC086C" w:rsidRPr="00967B29" w:rsidRDefault="00BC086C" w:rsidP="00BC086C">
      <w:pPr>
        <w:numPr>
          <w:ilvl w:val="1"/>
          <w:numId w:val="15"/>
        </w:numPr>
        <w:shd w:val="clear" w:color="auto" w:fill="D6E3BC"/>
        <w:spacing w:after="0" w:line="240" w:lineRule="auto"/>
        <w:ind w:left="284"/>
        <w:jc w:val="center"/>
        <w:rPr>
          <w:rFonts w:ascii="Calibri" w:eastAsia="Times New Roman" w:hAnsi="Calibri" w:cs="Times New Roman"/>
          <w:b/>
          <w:bCs/>
          <w:color w:val="000000"/>
          <w:sz w:val="28"/>
          <w:szCs w:val="24"/>
          <w:lang w:val="fr-FR" w:eastAsia="en-GB"/>
        </w:rPr>
      </w:pPr>
      <w:bookmarkStart w:id="0" w:name="_Toc264380712"/>
      <w:r w:rsidRPr="00BC086C">
        <w:rPr>
          <w:b/>
          <w:color w:val="000000"/>
          <w:sz w:val="28"/>
          <w:szCs w:val="24"/>
          <w:lang w:val="fr"/>
        </w:rPr>
        <w:t>Promotion de l'eau, de l'ass</w:t>
      </w:r>
      <w:bookmarkStart w:id="1" w:name="_GoBack"/>
      <w:bookmarkEnd w:id="1"/>
      <w:r w:rsidRPr="00BC086C">
        <w:rPr>
          <w:b/>
          <w:color w:val="000000"/>
          <w:sz w:val="28"/>
          <w:szCs w:val="24"/>
          <w:lang w:val="fr"/>
        </w:rPr>
        <w:t>ainissement et de l'hygiène</w:t>
      </w:r>
      <w:bookmarkEnd w:id="0"/>
    </w:p>
    <w:p w14:paraId="6E5E2132" w14:textId="77777777" w:rsidR="00BC086C" w:rsidRPr="00967B29" w:rsidRDefault="00BC086C" w:rsidP="00BC086C">
      <w:pPr>
        <w:spacing w:after="0" w:line="240" w:lineRule="auto"/>
        <w:jc w:val="both"/>
        <w:rPr>
          <w:rFonts w:ascii="Calibri" w:eastAsia="Times New Roman" w:hAnsi="Calibri" w:cs="Times New Roman"/>
          <w:szCs w:val="24"/>
          <w:lang w:val="fr-FR"/>
        </w:rPr>
      </w:pPr>
    </w:p>
    <w:p w14:paraId="2C2C675D" w14:textId="77777777" w:rsidR="00BC086C" w:rsidRPr="00BC086C" w:rsidRDefault="00BC086C" w:rsidP="00BC086C">
      <w:pPr>
        <w:numPr>
          <w:ilvl w:val="2"/>
          <w:numId w:val="15"/>
        </w:numPr>
        <w:shd w:val="clear" w:color="auto" w:fill="F2F2F2"/>
        <w:spacing w:after="0" w:line="240" w:lineRule="auto"/>
        <w:ind w:left="1276" w:hanging="1276"/>
        <w:jc w:val="both"/>
        <w:rPr>
          <w:rFonts w:ascii="Calibri" w:eastAsia="Times New Roman" w:hAnsi="Calibri" w:cs="Times New Roman"/>
          <w:b/>
          <w:bCs/>
          <w:color w:val="000000"/>
          <w:sz w:val="24"/>
          <w:szCs w:val="24"/>
          <w:lang w:val="en-GB" w:eastAsia="en-GB"/>
        </w:rPr>
      </w:pPr>
      <w:r w:rsidRPr="00BC086C">
        <w:rPr>
          <w:b/>
          <w:color w:val="000000"/>
          <w:sz w:val="24"/>
          <w:szCs w:val="24"/>
          <w:lang w:val="fr"/>
        </w:rPr>
        <w:t>SÉLECTION D'OBJECTIFS : RAISONNEMENT ET ANALYSE</w:t>
      </w:r>
    </w:p>
    <w:p w14:paraId="3E86195A" w14:textId="77777777" w:rsidR="00BC086C" w:rsidRPr="00BC086C" w:rsidRDefault="00BC086C" w:rsidP="00BC086C">
      <w:pPr>
        <w:spacing w:after="0" w:line="240" w:lineRule="auto"/>
        <w:jc w:val="both"/>
        <w:rPr>
          <w:rFonts w:ascii="Calibri" w:eastAsia="Times New Roman" w:hAnsi="Calibri" w:cs="Times New Roman"/>
          <w:szCs w:val="24"/>
          <w:lang w:val="en-GB"/>
        </w:rPr>
      </w:pPr>
    </w:p>
    <w:p w14:paraId="39875EDF" w14:textId="77777777" w:rsidR="00BC086C" w:rsidRPr="00BC086C" w:rsidRDefault="00BC086C" w:rsidP="00BC086C">
      <w:pPr>
        <w:numPr>
          <w:ilvl w:val="2"/>
          <w:numId w:val="15"/>
        </w:numPr>
        <w:shd w:val="clear" w:color="auto" w:fill="F2F2F2"/>
        <w:spacing w:after="0" w:line="240" w:lineRule="auto"/>
        <w:ind w:left="709" w:hanging="709"/>
        <w:jc w:val="both"/>
        <w:rPr>
          <w:rFonts w:ascii="Calibri" w:eastAsia="Times New Roman" w:hAnsi="Calibri" w:cs="Times New Roman"/>
          <w:b/>
          <w:bCs/>
          <w:color w:val="000000"/>
          <w:sz w:val="24"/>
          <w:szCs w:val="24"/>
          <w:lang w:val="en-GB" w:eastAsia="en-GB"/>
        </w:rPr>
      </w:pPr>
      <w:r w:rsidRPr="00BC086C">
        <w:rPr>
          <w:b/>
          <w:color w:val="000000"/>
          <w:sz w:val="24"/>
          <w:szCs w:val="24"/>
          <w:lang w:val="fr"/>
        </w:rPr>
        <w:t>SECTION CADRE LOGIQUE</w:t>
      </w:r>
    </w:p>
    <w:p w14:paraId="194F6E4D" w14:textId="77777777" w:rsidR="00BC086C" w:rsidRPr="00BC086C" w:rsidRDefault="00BC086C" w:rsidP="00BC086C">
      <w:pPr>
        <w:spacing w:after="0" w:line="240" w:lineRule="auto"/>
        <w:jc w:val="both"/>
        <w:rPr>
          <w:rFonts w:ascii="Calibri" w:eastAsia="Times New Roman" w:hAnsi="Calibri" w:cs="Times New Roman"/>
          <w:szCs w:val="24"/>
          <w:lang w:val="en-GB"/>
        </w:rPr>
      </w:pPr>
    </w:p>
    <w:tbl>
      <w:tblPr>
        <w:tblW w:w="94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3063"/>
        <w:gridCol w:w="1985"/>
        <w:gridCol w:w="1799"/>
      </w:tblGrid>
      <w:tr w:rsidR="00BC086C" w:rsidRPr="00BC086C" w14:paraId="1AE5FE86" w14:textId="77777777" w:rsidTr="007603D2">
        <w:trPr>
          <w:trHeight w:val="557"/>
          <w:jc w:val="center"/>
        </w:trPr>
        <w:tc>
          <w:tcPr>
            <w:tcW w:w="2585" w:type="dxa"/>
            <w:shd w:val="clear" w:color="auto" w:fill="FFFFFF"/>
            <w:vAlign w:val="center"/>
          </w:tcPr>
          <w:p w14:paraId="174738EC" w14:textId="77777777" w:rsidR="00BC086C" w:rsidRPr="00BC086C" w:rsidRDefault="00BC086C" w:rsidP="00BC086C">
            <w:pPr>
              <w:spacing w:after="0" w:line="240" w:lineRule="auto"/>
              <w:jc w:val="center"/>
              <w:rPr>
                <w:rFonts w:ascii="Calibri" w:eastAsia="Times New Roman" w:hAnsi="Calibri" w:cs="Times New Roman"/>
                <w:b/>
                <w:bCs/>
                <w:sz w:val="24"/>
                <w:szCs w:val="24"/>
                <w:lang w:val="en-GB"/>
              </w:rPr>
            </w:pPr>
            <w:r w:rsidRPr="00BC086C">
              <w:rPr>
                <w:b/>
                <w:sz w:val="24"/>
                <w:szCs w:val="24"/>
                <w:lang w:val="fr"/>
              </w:rPr>
              <w:t>Objectifs</w:t>
            </w:r>
          </w:p>
        </w:tc>
        <w:tc>
          <w:tcPr>
            <w:tcW w:w="3063" w:type="dxa"/>
            <w:shd w:val="clear" w:color="auto" w:fill="FFFFFF"/>
            <w:vAlign w:val="center"/>
          </w:tcPr>
          <w:p w14:paraId="225F6B03" w14:textId="77777777" w:rsidR="00BC086C" w:rsidRPr="00BC086C" w:rsidRDefault="00BC086C" w:rsidP="00BC086C">
            <w:pPr>
              <w:spacing w:after="0" w:line="240" w:lineRule="auto"/>
              <w:jc w:val="center"/>
              <w:rPr>
                <w:rFonts w:ascii="Calibri" w:eastAsia="Times New Roman" w:hAnsi="Calibri" w:cs="Times New Roman"/>
                <w:b/>
                <w:bCs/>
                <w:color w:val="000000"/>
                <w:sz w:val="24"/>
                <w:szCs w:val="24"/>
                <w:lang w:val="en-GB" w:eastAsia="en-GB"/>
              </w:rPr>
            </w:pPr>
            <w:r w:rsidRPr="00BC086C">
              <w:rPr>
                <w:b/>
                <w:color w:val="000000"/>
                <w:sz w:val="24"/>
                <w:szCs w:val="24"/>
                <w:lang w:val="fr"/>
              </w:rPr>
              <w:t>Indicateurs</w:t>
            </w:r>
          </w:p>
        </w:tc>
        <w:tc>
          <w:tcPr>
            <w:tcW w:w="1985" w:type="dxa"/>
            <w:shd w:val="clear" w:color="auto" w:fill="FFFFFF"/>
            <w:vAlign w:val="center"/>
          </w:tcPr>
          <w:p w14:paraId="41990B2F" w14:textId="77777777" w:rsidR="00BC086C" w:rsidRPr="00BC086C" w:rsidRDefault="00BC086C" w:rsidP="00BC086C">
            <w:pPr>
              <w:spacing w:after="0" w:line="240" w:lineRule="auto"/>
              <w:jc w:val="center"/>
              <w:rPr>
                <w:rFonts w:ascii="Calibri" w:eastAsia="Times New Roman" w:hAnsi="Calibri" w:cs="Times New Roman"/>
                <w:b/>
                <w:bCs/>
                <w:color w:val="000000"/>
                <w:sz w:val="24"/>
                <w:szCs w:val="24"/>
                <w:lang w:val="en-GB" w:eastAsia="en-GB"/>
              </w:rPr>
            </w:pPr>
            <w:r w:rsidRPr="00BC086C">
              <w:rPr>
                <w:b/>
                <w:color w:val="000000"/>
                <w:sz w:val="24"/>
                <w:szCs w:val="24"/>
                <w:lang w:val="fr"/>
              </w:rPr>
              <w:t>Moyens de vérification</w:t>
            </w:r>
          </w:p>
        </w:tc>
        <w:tc>
          <w:tcPr>
            <w:tcW w:w="1799" w:type="dxa"/>
            <w:shd w:val="clear" w:color="auto" w:fill="FFFFFF"/>
            <w:vAlign w:val="center"/>
          </w:tcPr>
          <w:p w14:paraId="274EF3A6" w14:textId="77777777" w:rsidR="00BC086C" w:rsidRPr="00BC086C" w:rsidRDefault="00BC086C" w:rsidP="00BC086C">
            <w:pPr>
              <w:spacing w:after="0" w:line="240" w:lineRule="auto"/>
              <w:jc w:val="center"/>
              <w:rPr>
                <w:rFonts w:ascii="Calibri" w:eastAsia="Times New Roman" w:hAnsi="Calibri" w:cs="Times New Roman"/>
                <w:b/>
                <w:bCs/>
                <w:color w:val="000000"/>
                <w:sz w:val="24"/>
                <w:szCs w:val="24"/>
                <w:lang w:val="en-GB" w:eastAsia="en-GB"/>
              </w:rPr>
            </w:pPr>
            <w:r w:rsidRPr="00BC086C">
              <w:rPr>
                <w:b/>
                <w:color w:val="000000"/>
                <w:sz w:val="24"/>
                <w:szCs w:val="24"/>
                <w:lang w:val="fr"/>
              </w:rPr>
              <w:t>Hypothèses</w:t>
            </w:r>
          </w:p>
        </w:tc>
      </w:tr>
      <w:tr w:rsidR="00BC086C" w:rsidRPr="00BC086C" w14:paraId="6D99EF73" w14:textId="77777777" w:rsidTr="00BC086C">
        <w:trPr>
          <w:trHeight w:val="1130"/>
          <w:jc w:val="center"/>
        </w:trPr>
        <w:tc>
          <w:tcPr>
            <w:tcW w:w="2585" w:type="dxa"/>
            <w:shd w:val="clear" w:color="auto" w:fill="D6E3BC"/>
            <w:vAlign w:val="center"/>
          </w:tcPr>
          <w:p w14:paraId="04621EA5" w14:textId="77777777" w:rsidR="00BC086C" w:rsidRPr="00967B29" w:rsidRDefault="00BC086C" w:rsidP="00BC086C">
            <w:pPr>
              <w:spacing w:after="0" w:line="240" w:lineRule="auto"/>
              <w:jc w:val="both"/>
              <w:rPr>
                <w:rFonts w:ascii="Calibri" w:eastAsia="Times New Roman" w:hAnsi="Calibri" w:cs="Times New Roman"/>
                <w:szCs w:val="24"/>
                <w:lang w:val="fr-FR"/>
              </w:rPr>
            </w:pPr>
            <w:r w:rsidRPr="00BC086C">
              <w:rPr>
                <w:szCs w:val="24"/>
                <w:lang w:val="fr"/>
              </w:rPr>
              <w:t>Améliorer la santé et restaurer la dignité en fournissant de l'eau salubre adéquate, des interventions d'assainissement, de promotion de l'hygiène</w:t>
            </w:r>
          </w:p>
        </w:tc>
        <w:tc>
          <w:tcPr>
            <w:tcW w:w="3063" w:type="dxa"/>
            <w:shd w:val="clear" w:color="auto" w:fill="D6E3BC"/>
            <w:vAlign w:val="center"/>
          </w:tcPr>
          <w:p w14:paraId="433E49C0" w14:textId="77777777" w:rsidR="00BC086C" w:rsidRPr="00967B29" w:rsidRDefault="00BC086C" w:rsidP="00BC086C">
            <w:pPr>
              <w:spacing w:after="0" w:line="240" w:lineRule="auto"/>
              <w:jc w:val="both"/>
              <w:rPr>
                <w:rFonts w:ascii="Calibri" w:eastAsia="Times New Roman" w:hAnsi="Calibri" w:cs="Times New Roman"/>
                <w:szCs w:val="24"/>
                <w:lang w:val="fr-FR"/>
              </w:rPr>
            </w:pPr>
            <w:r w:rsidRPr="00BC086C">
              <w:rPr>
                <w:szCs w:val="24"/>
                <w:lang w:val="fr"/>
              </w:rPr>
              <w:t>% de la population cible qui se disent satisfaites de l'accès à l'eau et aux installations sanitaires</w:t>
            </w:r>
          </w:p>
          <w:p w14:paraId="47A0323A" w14:textId="77777777" w:rsidR="00BC086C" w:rsidRPr="00967B29" w:rsidRDefault="00BC086C" w:rsidP="00BC086C">
            <w:pPr>
              <w:spacing w:after="0" w:line="240" w:lineRule="auto"/>
              <w:jc w:val="both"/>
              <w:rPr>
                <w:rFonts w:ascii="Calibri" w:eastAsia="Times New Roman" w:hAnsi="Calibri" w:cs="Times New Roman"/>
                <w:color w:val="000000"/>
                <w:szCs w:val="24"/>
                <w:lang w:val="fr-FR"/>
              </w:rPr>
            </w:pPr>
            <w:r w:rsidRPr="00967B29" w:rsidDel="00734746">
              <w:rPr>
                <w:rFonts w:ascii="Calibri" w:eastAsia="Times New Roman" w:hAnsi="Calibri" w:cs="Times New Roman"/>
                <w:color w:val="000000"/>
                <w:sz w:val="20"/>
                <w:szCs w:val="24"/>
                <w:lang w:val="fr-FR"/>
              </w:rPr>
              <w:t xml:space="preserve"> </w:t>
            </w:r>
          </w:p>
        </w:tc>
        <w:tc>
          <w:tcPr>
            <w:tcW w:w="1985" w:type="dxa"/>
            <w:shd w:val="clear" w:color="auto" w:fill="D6E3BC"/>
            <w:vAlign w:val="center"/>
          </w:tcPr>
          <w:p w14:paraId="67B3AEFD" w14:textId="77777777" w:rsidR="00BC086C" w:rsidRPr="00BC086C" w:rsidRDefault="00BC086C" w:rsidP="00BC086C">
            <w:pPr>
              <w:spacing w:after="0" w:line="240" w:lineRule="auto"/>
              <w:rPr>
                <w:rFonts w:ascii="Calibri" w:eastAsia="Times New Roman" w:hAnsi="Calibri" w:cs="Times New Roman"/>
                <w:szCs w:val="24"/>
                <w:lang w:val="en-CA"/>
              </w:rPr>
            </w:pPr>
            <w:r w:rsidRPr="00BC086C">
              <w:rPr>
                <w:szCs w:val="24"/>
                <w:lang w:val="fr"/>
              </w:rPr>
              <w:t>Enquête auprès des ménages</w:t>
            </w:r>
          </w:p>
        </w:tc>
        <w:tc>
          <w:tcPr>
            <w:tcW w:w="1799" w:type="dxa"/>
            <w:shd w:val="clear" w:color="auto" w:fill="D6E3BC"/>
            <w:vAlign w:val="center"/>
          </w:tcPr>
          <w:p w14:paraId="734D0A88" w14:textId="77777777" w:rsidR="00BC086C" w:rsidRPr="00BC086C" w:rsidRDefault="00BC086C" w:rsidP="00BC086C">
            <w:pPr>
              <w:spacing w:after="0" w:line="240" w:lineRule="auto"/>
              <w:rPr>
                <w:rFonts w:ascii="Calibri" w:eastAsia="Times New Roman" w:hAnsi="Calibri" w:cs="Times New Roman"/>
                <w:szCs w:val="24"/>
                <w:lang w:val="en-CA"/>
              </w:rPr>
            </w:pPr>
          </w:p>
        </w:tc>
      </w:tr>
    </w:tbl>
    <w:p w14:paraId="45840C48" w14:textId="77777777" w:rsidR="00BC086C" w:rsidRPr="00BC086C" w:rsidRDefault="00BC086C" w:rsidP="00BC086C">
      <w:pPr>
        <w:spacing w:after="0" w:line="240" w:lineRule="auto"/>
        <w:jc w:val="both"/>
        <w:rPr>
          <w:rFonts w:ascii="Calibri" w:eastAsia="Times New Roman" w:hAnsi="Calibri" w:cs="Times New Roman"/>
          <w:szCs w:val="24"/>
          <w:lang w:val="en-GB"/>
        </w:rPr>
      </w:pPr>
    </w:p>
    <w:p w14:paraId="75D80995" w14:textId="77777777" w:rsidR="00BC086C" w:rsidRPr="00BC086C" w:rsidRDefault="00BC086C" w:rsidP="00BC086C">
      <w:pPr>
        <w:shd w:val="clear" w:color="auto" w:fill="C2D69B"/>
        <w:spacing w:after="0" w:line="240" w:lineRule="auto"/>
        <w:jc w:val="center"/>
        <w:rPr>
          <w:rFonts w:ascii="Calibri" w:eastAsia="Times New Roman" w:hAnsi="Calibri" w:cs="Times New Roman"/>
          <w:b/>
          <w:bCs/>
          <w:sz w:val="24"/>
          <w:szCs w:val="24"/>
          <w:lang w:val="en-GB"/>
        </w:rPr>
      </w:pPr>
      <w:r w:rsidRPr="00BC086C">
        <w:rPr>
          <w:b/>
          <w:sz w:val="24"/>
          <w:szCs w:val="24"/>
          <w:lang w:val="fr"/>
        </w:rPr>
        <w:t>soulagement</w:t>
      </w:r>
    </w:p>
    <w:p w14:paraId="7BF49AC0" w14:textId="77777777" w:rsidR="00BC086C" w:rsidRPr="00BC086C" w:rsidRDefault="00BC086C" w:rsidP="00BC086C">
      <w:pPr>
        <w:spacing w:after="0" w:line="240" w:lineRule="auto"/>
        <w:jc w:val="both"/>
        <w:rPr>
          <w:rFonts w:ascii="Calibri" w:eastAsia="Times New Roman" w:hAnsi="Calibri" w:cs="Times New Roman"/>
          <w:szCs w:val="24"/>
          <w:lang w:val="en-GB"/>
        </w:rPr>
      </w:pPr>
    </w:p>
    <w:tbl>
      <w:tblPr>
        <w:tblW w:w="94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5"/>
        <w:gridCol w:w="3359"/>
        <w:gridCol w:w="1985"/>
        <w:gridCol w:w="1799"/>
      </w:tblGrid>
      <w:tr w:rsidR="00BC086C" w:rsidRPr="00BC086C" w14:paraId="6A9C949E" w14:textId="77777777" w:rsidTr="007603D2">
        <w:trPr>
          <w:trHeight w:val="557"/>
          <w:jc w:val="center"/>
        </w:trPr>
        <w:tc>
          <w:tcPr>
            <w:tcW w:w="2345" w:type="dxa"/>
            <w:shd w:val="clear" w:color="auto" w:fill="FFFFFF"/>
            <w:vAlign w:val="center"/>
          </w:tcPr>
          <w:p w14:paraId="71E1C13E" w14:textId="77777777" w:rsidR="00BC086C" w:rsidRPr="00BC086C" w:rsidRDefault="00BC086C" w:rsidP="00BC086C">
            <w:pPr>
              <w:spacing w:after="0" w:line="240" w:lineRule="auto"/>
              <w:jc w:val="center"/>
              <w:rPr>
                <w:rFonts w:ascii="Calibri" w:eastAsia="Times New Roman" w:hAnsi="Calibri" w:cs="Times New Roman"/>
                <w:b/>
                <w:bCs/>
                <w:sz w:val="24"/>
                <w:szCs w:val="24"/>
                <w:lang w:val="en-GB"/>
              </w:rPr>
            </w:pPr>
            <w:bookmarkStart w:id="2" w:name="_Toc264380715"/>
            <w:r w:rsidRPr="00BC086C">
              <w:rPr>
                <w:b/>
                <w:sz w:val="24"/>
                <w:szCs w:val="24"/>
                <w:lang w:val="fr"/>
              </w:rPr>
              <w:t>Objectifs</w:t>
            </w:r>
          </w:p>
        </w:tc>
        <w:tc>
          <w:tcPr>
            <w:tcW w:w="3359" w:type="dxa"/>
            <w:shd w:val="clear" w:color="auto" w:fill="FFFFFF"/>
            <w:vAlign w:val="center"/>
          </w:tcPr>
          <w:p w14:paraId="7CBF4D59" w14:textId="77777777" w:rsidR="00BC086C" w:rsidRPr="00BC086C" w:rsidRDefault="00BC086C" w:rsidP="00BC086C">
            <w:pPr>
              <w:spacing w:after="0" w:line="240" w:lineRule="auto"/>
              <w:jc w:val="center"/>
              <w:rPr>
                <w:rFonts w:ascii="Calibri" w:eastAsia="Times New Roman" w:hAnsi="Calibri" w:cs="Times New Roman"/>
                <w:b/>
                <w:bCs/>
                <w:color w:val="000000"/>
                <w:sz w:val="24"/>
                <w:szCs w:val="24"/>
                <w:lang w:val="en-GB" w:eastAsia="en-GB"/>
              </w:rPr>
            </w:pPr>
            <w:r w:rsidRPr="00BC086C">
              <w:rPr>
                <w:b/>
                <w:color w:val="000000"/>
                <w:sz w:val="24"/>
                <w:szCs w:val="24"/>
                <w:lang w:val="fr"/>
              </w:rPr>
              <w:t>Indicateurs</w:t>
            </w:r>
          </w:p>
        </w:tc>
        <w:tc>
          <w:tcPr>
            <w:tcW w:w="1985" w:type="dxa"/>
            <w:shd w:val="clear" w:color="auto" w:fill="FFFFFF"/>
            <w:vAlign w:val="center"/>
          </w:tcPr>
          <w:p w14:paraId="520749D7" w14:textId="77777777" w:rsidR="00BC086C" w:rsidRPr="00BC086C" w:rsidRDefault="00BC086C" w:rsidP="00BC086C">
            <w:pPr>
              <w:spacing w:after="0" w:line="240" w:lineRule="auto"/>
              <w:jc w:val="center"/>
              <w:rPr>
                <w:rFonts w:ascii="Calibri" w:eastAsia="Times New Roman" w:hAnsi="Calibri" w:cs="Times New Roman"/>
                <w:b/>
                <w:bCs/>
                <w:color w:val="000000"/>
                <w:sz w:val="24"/>
                <w:szCs w:val="24"/>
                <w:lang w:val="en-GB" w:eastAsia="en-GB"/>
              </w:rPr>
            </w:pPr>
            <w:r w:rsidRPr="00BC086C">
              <w:rPr>
                <w:b/>
                <w:color w:val="000000"/>
                <w:sz w:val="24"/>
                <w:szCs w:val="24"/>
                <w:lang w:val="fr"/>
              </w:rPr>
              <w:t>Moyens de vérification</w:t>
            </w:r>
          </w:p>
        </w:tc>
        <w:tc>
          <w:tcPr>
            <w:tcW w:w="1799" w:type="dxa"/>
            <w:shd w:val="clear" w:color="auto" w:fill="FFFFFF"/>
            <w:vAlign w:val="center"/>
          </w:tcPr>
          <w:p w14:paraId="7CA89657" w14:textId="77777777" w:rsidR="00BC086C" w:rsidRPr="00BC086C" w:rsidRDefault="00BC086C" w:rsidP="00BC086C">
            <w:pPr>
              <w:spacing w:after="0" w:line="240" w:lineRule="auto"/>
              <w:jc w:val="center"/>
              <w:rPr>
                <w:rFonts w:ascii="Calibri" w:eastAsia="Times New Roman" w:hAnsi="Calibri" w:cs="Times New Roman"/>
                <w:b/>
                <w:bCs/>
                <w:color w:val="000000"/>
                <w:sz w:val="24"/>
                <w:szCs w:val="24"/>
                <w:lang w:val="en-GB" w:eastAsia="en-GB"/>
              </w:rPr>
            </w:pPr>
            <w:r w:rsidRPr="00BC086C">
              <w:rPr>
                <w:b/>
                <w:color w:val="000000"/>
                <w:sz w:val="24"/>
                <w:szCs w:val="24"/>
                <w:lang w:val="fr"/>
              </w:rPr>
              <w:t>Hypothèses</w:t>
            </w:r>
          </w:p>
        </w:tc>
      </w:tr>
      <w:tr w:rsidR="00BC086C" w:rsidRPr="00BC086C" w14:paraId="3136AEE2" w14:textId="77777777" w:rsidTr="00BC086C">
        <w:trPr>
          <w:trHeight w:val="1130"/>
          <w:jc w:val="center"/>
        </w:trPr>
        <w:tc>
          <w:tcPr>
            <w:tcW w:w="2345" w:type="dxa"/>
            <w:shd w:val="clear" w:color="auto" w:fill="D6E3BC"/>
            <w:vAlign w:val="center"/>
          </w:tcPr>
          <w:p w14:paraId="13FE6BE9" w14:textId="77777777" w:rsidR="00BC086C" w:rsidRPr="00967B29" w:rsidRDefault="00BC086C" w:rsidP="00BC086C">
            <w:pPr>
              <w:spacing w:after="0" w:line="240" w:lineRule="auto"/>
              <w:rPr>
                <w:rFonts w:ascii="Calibri" w:eastAsia="Times New Roman" w:hAnsi="Calibri" w:cs="Times New Roman"/>
                <w:b/>
                <w:bCs/>
                <w:szCs w:val="24"/>
                <w:lang w:val="fr-FR"/>
              </w:rPr>
            </w:pPr>
            <w:r w:rsidRPr="00BC086C">
              <w:rPr>
                <w:b/>
                <w:szCs w:val="24"/>
                <w:lang w:val="fr"/>
              </w:rPr>
              <w:t>Résultat 1 :</w:t>
            </w:r>
          </w:p>
          <w:p w14:paraId="227E7C73" w14:textId="77777777" w:rsidR="00BC086C" w:rsidRPr="00967B29" w:rsidRDefault="00BC086C" w:rsidP="00BC086C">
            <w:pPr>
              <w:spacing w:after="0" w:line="240" w:lineRule="auto"/>
              <w:rPr>
                <w:rFonts w:ascii="Calibri" w:eastAsia="Times New Roman" w:hAnsi="Calibri" w:cs="Times New Roman"/>
                <w:b/>
                <w:bCs/>
                <w:szCs w:val="24"/>
                <w:lang w:val="fr-FR"/>
              </w:rPr>
            </w:pPr>
            <w:r w:rsidRPr="00BC086C">
              <w:rPr>
                <w:b/>
                <w:szCs w:val="24"/>
                <w:lang w:val="fr"/>
              </w:rPr>
              <w:t>Réduction immédiate du risque de maladies d'origine hydrique et hydrique dans les collectivités ciblées</w:t>
            </w:r>
          </w:p>
        </w:tc>
        <w:tc>
          <w:tcPr>
            <w:tcW w:w="3359" w:type="dxa"/>
            <w:shd w:val="clear" w:color="auto" w:fill="D6E3BC"/>
            <w:vAlign w:val="center"/>
          </w:tcPr>
          <w:p w14:paraId="69790118"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szCs w:val="24"/>
                <w:lang w:val="fr"/>
              </w:rPr>
              <w:t>1a % de la population cible qui a accès à suffisamment d'eau salubre</w:t>
            </w:r>
          </w:p>
          <w:p w14:paraId="622BF432"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szCs w:val="24"/>
                <w:lang w:val="fr"/>
              </w:rPr>
              <w:t>1b % de la population cible qui utilise un assainissement adéquat</w:t>
            </w:r>
          </w:p>
          <w:p w14:paraId="4B441361"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szCs w:val="24"/>
                <w:lang w:val="fr"/>
              </w:rPr>
              <w:t xml:space="preserve">1c % de la population cible qui a une meilleure connaissance des pratiques d'hygiène </w:t>
            </w:r>
            <w:r w:rsidRPr="00BC086C">
              <w:rPr>
                <w:i/>
                <w:szCs w:val="24"/>
                <w:lang w:val="fr"/>
              </w:rPr>
              <w:t>(préciser selon le contexte)</w:t>
            </w:r>
          </w:p>
        </w:tc>
        <w:tc>
          <w:tcPr>
            <w:tcW w:w="1985" w:type="dxa"/>
            <w:shd w:val="clear" w:color="auto" w:fill="D6E3BC"/>
            <w:vAlign w:val="center"/>
          </w:tcPr>
          <w:p w14:paraId="0DA85BB0"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color w:val="000000"/>
                <w:sz w:val="20"/>
                <w:szCs w:val="20"/>
                <w:lang w:val="fr"/>
              </w:rPr>
              <w:t>Enquête et inspections</w:t>
            </w:r>
            <w:r>
              <w:rPr>
                <w:lang w:val="fr"/>
              </w:rPr>
              <w:t xml:space="preserve"> auprès des ménages</w:t>
            </w:r>
          </w:p>
        </w:tc>
        <w:tc>
          <w:tcPr>
            <w:tcW w:w="1799" w:type="dxa"/>
            <w:shd w:val="clear" w:color="auto" w:fill="D6E3BC"/>
            <w:vAlign w:val="center"/>
          </w:tcPr>
          <w:p w14:paraId="0ED2348D" w14:textId="77777777" w:rsidR="00BC086C" w:rsidRPr="00967B29" w:rsidRDefault="00BC086C" w:rsidP="00BC086C">
            <w:pPr>
              <w:spacing w:after="0" w:line="240" w:lineRule="auto"/>
              <w:rPr>
                <w:rFonts w:ascii="Calibri" w:eastAsia="Times New Roman" w:hAnsi="Calibri" w:cs="Times New Roman"/>
                <w:szCs w:val="24"/>
                <w:lang w:val="fr-FR"/>
              </w:rPr>
            </w:pPr>
          </w:p>
        </w:tc>
      </w:tr>
      <w:tr w:rsidR="00BC086C" w:rsidRPr="00BC086C" w14:paraId="61E71429" w14:textId="77777777" w:rsidTr="007603D2">
        <w:trPr>
          <w:trHeight w:val="557"/>
          <w:jc w:val="center"/>
        </w:trPr>
        <w:tc>
          <w:tcPr>
            <w:tcW w:w="2345" w:type="dxa"/>
            <w:shd w:val="clear" w:color="000000" w:fill="FFFFFF"/>
            <w:vAlign w:val="center"/>
          </w:tcPr>
          <w:p w14:paraId="19DFEDA5" w14:textId="77777777" w:rsidR="00BC086C" w:rsidRPr="00967B29" w:rsidRDefault="00BC086C" w:rsidP="00BC086C">
            <w:pPr>
              <w:spacing w:after="0" w:line="240" w:lineRule="auto"/>
              <w:rPr>
                <w:rFonts w:ascii="Calibri" w:eastAsia="Times New Roman" w:hAnsi="Calibri" w:cs="Times New Roman"/>
                <w:b/>
                <w:bCs/>
                <w:szCs w:val="24"/>
                <w:lang w:val="fr-FR"/>
              </w:rPr>
            </w:pPr>
            <w:r w:rsidRPr="00BC086C">
              <w:rPr>
                <w:b/>
                <w:szCs w:val="24"/>
                <w:lang w:val="fr"/>
              </w:rPr>
              <w:t>Sortie 1.1</w:t>
            </w:r>
          </w:p>
          <w:p w14:paraId="3EAC88BE"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szCs w:val="24"/>
                <w:lang w:val="fr"/>
              </w:rPr>
              <w:t>Une évaluation continue de la situation de l'eau, de l'assainissement et de l'hygiène est effectuée.</w:t>
            </w:r>
          </w:p>
        </w:tc>
        <w:tc>
          <w:tcPr>
            <w:tcW w:w="3359" w:type="dxa"/>
            <w:shd w:val="clear" w:color="000000" w:fill="FFFFFF"/>
            <w:vAlign w:val="center"/>
          </w:tcPr>
          <w:p w14:paraId="7C06A488" w14:textId="77777777" w:rsidR="00BC086C" w:rsidRPr="00967B29" w:rsidRDefault="00BC086C" w:rsidP="00BC086C">
            <w:pPr>
              <w:numPr>
                <w:ilvl w:val="0"/>
                <w:numId w:val="9"/>
              </w:numPr>
              <w:spacing w:after="0" w:line="240" w:lineRule="auto"/>
              <w:ind w:left="289" w:hanging="289"/>
              <w:contextualSpacing/>
              <w:jc w:val="both"/>
              <w:rPr>
                <w:rFonts w:ascii="Calibri" w:eastAsia="Times New Roman" w:hAnsi="Calibri" w:cs="Times New Roman"/>
                <w:color w:val="000000"/>
                <w:sz w:val="20"/>
                <w:szCs w:val="20"/>
                <w:lang w:val="fr-FR" w:eastAsia="en-GB"/>
              </w:rPr>
            </w:pPr>
            <w:r w:rsidRPr="00BC086C">
              <w:rPr>
                <w:color w:val="000000"/>
                <w:sz w:val="20"/>
                <w:szCs w:val="20"/>
                <w:lang w:val="fr"/>
              </w:rPr>
              <w:t>- des évaluations du site effectuées et partagées</w:t>
            </w:r>
          </w:p>
        </w:tc>
        <w:tc>
          <w:tcPr>
            <w:tcW w:w="1985" w:type="dxa"/>
            <w:shd w:val="clear" w:color="000000" w:fill="FFFFFF"/>
            <w:vAlign w:val="center"/>
          </w:tcPr>
          <w:p w14:paraId="25E2E87F" w14:textId="77777777" w:rsidR="00BC086C" w:rsidRPr="00967B29" w:rsidRDefault="00BC086C" w:rsidP="00BC086C">
            <w:pPr>
              <w:numPr>
                <w:ilvl w:val="0"/>
                <w:numId w:val="10"/>
              </w:numPr>
              <w:spacing w:after="0" w:line="240" w:lineRule="auto"/>
              <w:ind w:left="315" w:hanging="284"/>
              <w:contextualSpacing/>
              <w:jc w:val="both"/>
              <w:rPr>
                <w:rFonts w:ascii="Calibri" w:eastAsia="Times New Roman" w:hAnsi="Calibri" w:cs="Times New Roman"/>
                <w:color w:val="000000"/>
                <w:sz w:val="20"/>
                <w:szCs w:val="20"/>
                <w:lang w:val="fr-FR" w:eastAsia="en-GB"/>
              </w:rPr>
            </w:pPr>
            <w:r w:rsidRPr="00BC086C">
              <w:rPr>
                <w:color w:val="000000"/>
                <w:sz w:val="20"/>
                <w:szCs w:val="20"/>
                <w:lang w:val="fr"/>
              </w:rPr>
              <w:t xml:space="preserve">Rapport d'évaluation </w:t>
            </w:r>
            <w:r w:rsidRPr="00BC086C">
              <w:rPr>
                <w:sz w:val="20"/>
                <w:szCs w:val="20"/>
                <w:lang w:val="fr"/>
              </w:rPr>
              <w:t>(rapide et complet)</w:t>
            </w:r>
          </w:p>
        </w:tc>
        <w:tc>
          <w:tcPr>
            <w:tcW w:w="1799" w:type="dxa"/>
            <w:shd w:val="clear" w:color="000000" w:fill="FFFFFF"/>
            <w:vAlign w:val="center"/>
          </w:tcPr>
          <w:p w14:paraId="0CFE29FB" w14:textId="77777777" w:rsidR="00BC086C" w:rsidRPr="00967B29" w:rsidRDefault="00BC086C" w:rsidP="00BC086C">
            <w:pPr>
              <w:spacing w:after="0" w:line="240" w:lineRule="auto"/>
              <w:rPr>
                <w:rFonts w:ascii="Calibri" w:eastAsia="Times New Roman" w:hAnsi="Calibri" w:cs="Times New Roman"/>
                <w:sz w:val="20"/>
                <w:szCs w:val="20"/>
                <w:lang w:val="fr-FR" w:eastAsia="en-GB"/>
              </w:rPr>
            </w:pPr>
            <w:r w:rsidRPr="00BC086C">
              <w:rPr>
                <w:sz w:val="20"/>
                <w:szCs w:val="20"/>
                <w:lang w:val="fr"/>
              </w:rPr>
              <w:t>FAIT ou RDRT comprend les spécialistes WatSan au début de l'opération.</w:t>
            </w:r>
          </w:p>
          <w:p w14:paraId="0D9D2D7F" w14:textId="77777777" w:rsidR="00BC086C" w:rsidRPr="00967B29" w:rsidRDefault="00BC086C" w:rsidP="00BC086C">
            <w:pPr>
              <w:spacing w:after="0" w:line="240" w:lineRule="auto"/>
              <w:rPr>
                <w:rFonts w:ascii="Calibri" w:eastAsia="Times New Roman" w:hAnsi="Calibri" w:cs="Times New Roman"/>
                <w:sz w:val="20"/>
                <w:szCs w:val="20"/>
                <w:lang w:val="fr-FR" w:eastAsia="en-GB"/>
              </w:rPr>
            </w:pPr>
            <w:r w:rsidRPr="00BC086C">
              <w:rPr>
                <w:i/>
                <w:sz w:val="20"/>
                <w:szCs w:val="20"/>
                <w:lang w:val="fr"/>
              </w:rPr>
              <w:t>Applicable à toutes les sorties.</w:t>
            </w:r>
          </w:p>
        </w:tc>
      </w:tr>
      <w:tr w:rsidR="00BC086C" w:rsidRPr="00BC086C" w14:paraId="2B64DE85" w14:textId="77777777" w:rsidTr="007603D2">
        <w:trPr>
          <w:trHeight w:val="557"/>
          <w:jc w:val="center"/>
        </w:trPr>
        <w:tc>
          <w:tcPr>
            <w:tcW w:w="2345" w:type="dxa"/>
            <w:shd w:val="clear" w:color="000000" w:fill="FFFFFF"/>
            <w:vAlign w:val="center"/>
          </w:tcPr>
          <w:p w14:paraId="78FD5D7B" w14:textId="77777777" w:rsidR="00BC086C" w:rsidRPr="00967B29" w:rsidRDefault="00BC086C" w:rsidP="00BC086C">
            <w:pPr>
              <w:spacing w:after="0" w:line="240" w:lineRule="auto"/>
              <w:rPr>
                <w:rFonts w:ascii="Calibri" w:eastAsia="Times New Roman" w:hAnsi="Calibri" w:cs="Times New Roman"/>
                <w:b/>
                <w:bCs/>
                <w:szCs w:val="24"/>
                <w:lang w:val="fr-FR"/>
              </w:rPr>
            </w:pPr>
            <w:r w:rsidRPr="00BC086C">
              <w:rPr>
                <w:b/>
                <w:szCs w:val="24"/>
                <w:lang w:val="fr"/>
              </w:rPr>
              <w:t>Sortie 1.2</w:t>
            </w:r>
          </w:p>
          <w:p w14:paraId="2AF829CD"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szCs w:val="24"/>
                <w:lang w:val="fr"/>
              </w:rPr>
              <w:t>Un accès quotidien à l'eau salubre qui répond aux normes de la Sphère et de l'OMS en termes de quantité et de qualité est fourni à la population cible</w:t>
            </w:r>
          </w:p>
        </w:tc>
        <w:tc>
          <w:tcPr>
            <w:tcW w:w="3359" w:type="dxa"/>
            <w:shd w:val="clear" w:color="000000" w:fill="FFFFFF"/>
            <w:vAlign w:val="center"/>
          </w:tcPr>
          <w:p w14:paraId="0D686987" w14:textId="77777777" w:rsidR="00BC086C" w:rsidRPr="00967B29" w:rsidRDefault="00BC086C" w:rsidP="00BC086C">
            <w:pPr>
              <w:numPr>
                <w:ilvl w:val="0"/>
                <w:numId w:val="7"/>
              </w:numPr>
              <w:spacing w:after="0" w:line="240" w:lineRule="auto"/>
              <w:ind w:left="289" w:hanging="289"/>
              <w:contextualSpacing/>
              <w:jc w:val="both"/>
              <w:rPr>
                <w:rFonts w:ascii="Calibri" w:eastAsia="Times New Roman" w:hAnsi="Calibri" w:cs="Times New Roman"/>
                <w:sz w:val="20"/>
                <w:szCs w:val="20"/>
                <w:lang w:val="fr-FR" w:eastAsia="en-GB"/>
              </w:rPr>
            </w:pPr>
            <w:r w:rsidRPr="00BC086C">
              <w:rPr>
                <w:sz w:val="20"/>
                <w:szCs w:val="20"/>
                <w:lang w:val="fr"/>
              </w:rPr>
              <w:t>- des personnes qui reçoivent de l'eau salubre (selon les normes de l'OMS).</w:t>
            </w:r>
          </w:p>
          <w:p w14:paraId="79A52187" w14:textId="77777777" w:rsidR="00BC086C" w:rsidRPr="00967B29" w:rsidRDefault="00BC086C" w:rsidP="00BC086C">
            <w:pPr>
              <w:numPr>
                <w:ilvl w:val="0"/>
                <w:numId w:val="7"/>
              </w:numPr>
              <w:spacing w:after="0" w:line="240" w:lineRule="auto"/>
              <w:ind w:left="289" w:hanging="289"/>
              <w:contextualSpacing/>
              <w:jc w:val="both"/>
              <w:rPr>
                <w:rFonts w:ascii="Calibri" w:eastAsia="Times New Roman" w:hAnsi="Calibri" w:cs="Times New Roman"/>
                <w:color w:val="000000"/>
                <w:sz w:val="20"/>
                <w:szCs w:val="20"/>
                <w:lang w:val="fr-FR" w:eastAsia="en-GB"/>
              </w:rPr>
            </w:pPr>
            <w:r w:rsidRPr="00BC086C">
              <w:rPr>
                <w:sz w:val="20"/>
                <w:szCs w:val="20"/>
                <w:lang w:val="fr"/>
              </w:rPr>
              <w:t>- de litres d'eau salubre distribuée (cumulatif)</w:t>
            </w:r>
            <w:r w:rsidRPr="00BC086C">
              <w:rPr>
                <w:color w:val="000000"/>
                <w:sz w:val="20"/>
                <w:szCs w:val="20"/>
                <w:lang w:val="fr"/>
              </w:rPr>
              <w:t>.</w:t>
            </w:r>
          </w:p>
          <w:p w14:paraId="4F042ECE" w14:textId="77777777" w:rsidR="00BC086C" w:rsidRPr="00967B29" w:rsidRDefault="00BC086C" w:rsidP="00BC086C">
            <w:pPr>
              <w:numPr>
                <w:ilvl w:val="0"/>
                <w:numId w:val="7"/>
              </w:numPr>
              <w:spacing w:after="0" w:line="240" w:lineRule="auto"/>
              <w:ind w:left="289" w:hanging="289"/>
              <w:contextualSpacing/>
              <w:jc w:val="both"/>
              <w:rPr>
                <w:rFonts w:ascii="Calibri" w:eastAsia="Times New Roman" w:hAnsi="Calibri" w:cs="Times New Roman"/>
                <w:sz w:val="20"/>
                <w:szCs w:val="20"/>
                <w:lang w:val="fr-FR" w:eastAsia="en-GB"/>
              </w:rPr>
            </w:pPr>
            <w:r w:rsidRPr="00BC086C">
              <w:rPr>
                <w:sz w:val="20"/>
                <w:szCs w:val="20"/>
                <w:lang w:val="fr"/>
              </w:rPr>
              <w:t>Quantité moyenne d'eau salubre distribuée par personne et par jour.</w:t>
            </w:r>
          </w:p>
          <w:p w14:paraId="6E846AED" w14:textId="77777777" w:rsidR="00BC086C" w:rsidRPr="00BC086C" w:rsidRDefault="00BC086C" w:rsidP="00BC086C">
            <w:pPr>
              <w:numPr>
                <w:ilvl w:val="0"/>
                <w:numId w:val="7"/>
              </w:numPr>
              <w:spacing w:after="0" w:line="240" w:lineRule="auto"/>
              <w:ind w:left="289" w:hanging="289"/>
              <w:contextualSpacing/>
              <w:jc w:val="both"/>
              <w:rPr>
                <w:rFonts w:ascii="Calibri" w:eastAsia="Times New Roman" w:hAnsi="Calibri" w:cs="Times New Roman"/>
                <w:sz w:val="20"/>
                <w:szCs w:val="20"/>
                <w:lang w:val="en-GB" w:eastAsia="en-GB"/>
              </w:rPr>
            </w:pPr>
            <w:r w:rsidRPr="00BC086C">
              <w:rPr>
                <w:sz w:val="20"/>
                <w:szCs w:val="20"/>
                <w:lang w:val="fr"/>
              </w:rPr>
              <w:t>- des points de distribution d'eau</w:t>
            </w:r>
          </w:p>
          <w:p w14:paraId="6906FAFC" w14:textId="77777777" w:rsidR="00BC086C" w:rsidRPr="00967B29" w:rsidRDefault="00BC086C" w:rsidP="00BC086C">
            <w:pPr>
              <w:numPr>
                <w:ilvl w:val="0"/>
                <w:numId w:val="7"/>
              </w:numPr>
              <w:spacing w:after="0" w:line="240" w:lineRule="auto"/>
              <w:ind w:left="289" w:hanging="289"/>
              <w:contextualSpacing/>
              <w:jc w:val="both"/>
              <w:rPr>
                <w:rFonts w:ascii="Calibri" w:eastAsia="Times New Roman" w:hAnsi="Calibri" w:cs="Times New Roman"/>
                <w:color w:val="000000"/>
                <w:sz w:val="20"/>
                <w:szCs w:val="20"/>
                <w:lang w:val="fr-FR" w:eastAsia="en-GB"/>
              </w:rPr>
            </w:pPr>
            <w:r w:rsidRPr="00BC086C">
              <w:rPr>
                <w:sz w:val="20"/>
                <w:szCs w:val="20"/>
                <w:lang w:val="fr"/>
              </w:rPr>
              <w:t>% de personnes pratiquant de bonnes pratiques de manipulation de l'eau qui comprend l'utilisation d'un contenant de stockage d'eau suffisant</w:t>
            </w:r>
          </w:p>
        </w:tc>
        <w:tc>
          <w:tcPr>
            <w:tcW w:w="1985" w:type="dxa"/>
            <w:shd w:val="clear" w:color="000000" w:fill="FFFFFF"/>
            <w:vAlign w:val="center"/>
          </w:tcPr>
          <w:p w14:paraId="4BD77D2C" w14:textId="77777777" w:rsidR="00BC086C" w:rsidRPr="00967B29" w:rsidRDefault="00BC086C" w:rsidP="00BC086C">
            <w:pPr>
              <w:spacing w:after="0" w:line="240" w:lineRule="auto"/>
              <w:rPr>
                <w:rFonts w:ascii="Calibri" w:eastAsia="Times New Roman" w:hAnsi="Calibri" w:cs="Times New Roman"/>
                <w:sz w:val="20"/>
                <w:szCs w:val="20"/>
                <w:lang w:val="fr-FR" w:eastAsia="en-GB"/>
              </w:rPr>
            </w:pPr>
            <w:r w:rsidRPr="00BC086C">
              <w:rPr>
                <w:sz w:val="20"/>
                <w:szCs w:val="20"/>
                <w:lang w:val="fr"/>
              </w:rPr>
              <w:t>a-d) Rapports de terrain et dossiers ERU</w:t>
            </w:r>
          </w:p>
          <w:p w14:paraId="24E9E2D8" w14:textId="77777777" w:rsidR="00BC086C" w:rsidRPr="00967B29" w:rsidRDefault="00BC086C" w:rsidP="00BC086C">
            <w:pPr>
              <w:spacing w:after="0" w:line="240" w:lineRule="auto"/>
              <w:rPr>
                <w:rFonts w:ascii="Calibri" w:eastAsia="Times New Roman" w:hAnsi="Calibri" w:cs="Times New Roman"/>
                <w:sz w:val="20"/>
                <w:szCs w:val="20"/>
                <w:lang w:val="fr-FR" w:eastAsia="en-GB"/>
              </w:rPr>
            </w:pPr>
            <w:r w:rsidRPr="00BC086C">
              <w:rPr>
                <w:sz w:val="20"/>
                <w:szCs w:val="20"/>
                <w:lang w:val="fr"/>
              </w:rPr>
              <w:t>a-c) tests de qualité de l'eau effectués : 1) au point de distribution et 2) au point d'utilisation.</w:t>
            </w:r>
          </w:p>
          <w:p w14:paraId="3BB0347D" w14:textId="77777777" w:rsidR="00BC086C" w:rsidRPr="00967B29" w:rsidRDefault="00BC086C" w:rsidP="00BC086C">
            <w:pPr>
              <w:numPr>
                <w:ilvl w:val="0"/>
                <w:numId w:val="11"/>
              </w:numPr>
              <w:spacing w:after="0" w:line="240" w:lineRule="auto"/>
              <w:ind w:left="315" w:hanging="283"/>
              <w:contextualSpacing/>
              <w:jc w:val="both"/>
              <w:rPr>
                <w:rFonts w:ascii="Calibri" w:eastAsia="Times New Roman" w:hAnsi="Calibri" w:cs="Times New Roman"/>
                <w:sz w:val="20"/>
                <w:szCs w:val="20"/>
                <w:lang w:val="fr-FR" w:eastAsia="en-GB"/>
              </w:rPr>
            </w:pPr>
            <w:r w:rsidRPr="00BC086C">
              <w:rPr>
                <w:sz w:val="20"/>
                <w:szCs w:val="20"/>
                <w:lang w:val="fr"/>
              </w:rPr>
              <w:t>Groupes de discussion ou enquête auprès des ménages</w:t>
            </w:r>
          </w:p>
          <w:p w14:paraId="71DA65D7" w14:textId="77777777" w:rsidR="00BC086C" w:rsidRPr="00967B29" w:rsidRDefault="00BC086C" w:rsidP="00BC086C">
            <w:pPr>
              <w:spacing w:after="0" w:line="240" w:lineRule="auto"/>
              <w:ind w:left="173"/>
              <w:rPr>
                <w:rFonts w:ascii="Calibri" w:eastAsia="Times New Roman" w:hAnsi="Calibri" w:cs="Times New Roman"/>
                <w:color w:val="000000"/>
                <w:sz w:val="20"/>
                <w:szCs w:val="20"/>
                <w:lang w:val="fr-FR" w:eastAsia="en-GB"/>
              </w:rPr>
            </w:pPr>
          </w:p>
        </w:tc>
        <w:tc>
          <w:tcPr>
            <w:tcW w:w="1799" w:type="dxa"/>
            <w:shd w:val="clear" w:color="000000" w:fill="FFFFFF"/>
            <w:vAlign w:val="center"/>
          </w:tcPr>
          <w:p w14:paraId="6281DF6A" w14:textId="77777777" w:rsidR="00BC086C" w:rsidRPr="00967B29" w:rsidRDefault="00BC086C" w:rsidP="00BC086C">
            <w:pPr>
              <w:spacing w:after="0" w:line="240" w:lineRule="auto"/>
              <w:rPr>
                <w:rFonts w:ascii="Calibri" w:eastAsia="Times New Roman" w:hAnsi="Calibri" w:cs="Times New Roman"/>
                <w:i/>
                <w:color w:val="FF0000"/>
                <w:sz w:val="20"/>
                <w:szCs w:val="20"/>
                <w:lang w:val="fr-FR" w:eastAsia="en-GB"/>
              </w:rPr>
            </w:pPr>
          </w:p>
        </w:tc>
      </w:tr>
      <w:tr w:rsidR="00BC086C" w:rsidRPr="00BC086C" w14:paraId="5EBF3B88" w14:textId="77777777" w:rsidTr="007603D2">
        <w:trPr>
          <w:trHeight w:val="244"/>
          <w:jc w:val="center"/>
        </w:trPr>
        <w:tc>
          <w:tcPr>
            <w:tcW w:w="2345" w:type="dxa"/>
            <w:shd w:val="clear" w:color="000000" w:fill="FFFFFF"/>
            <w:vAlign w:val="center"/>
          </w:tcPr>
          <w:p w14:paraId="57B95534" w14:textId="77777777" w:rsidR="00BC086C" w:rsidRPr="00967B29" w:rsidRDefault="00BC086C" w:rsidP="00BC086C">
            <w:pPr>
              <w:spacing w:after="0" w:line="240" w:lineRule="auto"/>
              <w:rPr>
                <w:rFonts w:ascii="Calibri" w:eastAsia="Times New Roman" w:hAnsi="Calibri" w:cs="Times New Roman"/>
                <w:b/>
                <w:bCs/>
                <w:szCs w:val="24"/>
                <w:lang w:val="fr-FR"/>
              </w:rPr>
            </w:pPr>
            <w:r w:rsidRPr="00BC086C">
              <w:rPr>
                <w:b/>
                <w:szCs w:val="24"/>
                <w:lang w:val="fr"/>
              </w:rPr>
              <w:t>Sortie 1.3</w:t>
            </w:r>
          </w:p>
          <w:p w14:paraId="7C069144"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szCs w:val="24"/>
                <w:lang w:val="fr"/>
              </w:rPr>
              <w:t xml:space="preserve">Un assainissement adéquat qui répond aux normes de la sphère en termes de quantité et de qualité </w:t>
            </w:r>
            <w:r w:rsidRPr="00BC086C">
              <w:rPr>
                <w:szCs w:val="24"/>
                <w:lang w:val="fr"/>
              </w:rPr>
              <w:lastRenderedPageBreak/>
              <w:t>est fourni pour cibler la population.</w:t>
            </w:r>
          </w:p>
        </w:tc>
        <w:tc>
          <w:tcPr>
            <w:tcW w:w="3359" w:type="dxa"/>
            <w:shd w:val="clear" w:color="000000" w:fill="FFFFFF"/>
            <w:vAlign w:val="center"/>
            <w:hideMark/>
          </w:tcPr>
          <w:p w14:paraId="22FFD4B1" w14:textId="77777777" w:rsidR="00BC086C" w:rsidRPr="00967B29" w:rsidRDefault="00BC086C" w:rsidP="00BC086C">
            <w:pPr>
              <w:numPr>
                <w:ilvl w:val="0"/>
                <w:numId w:val="3"/>
              </w:numPr>
              <w:spacing w:after="0" w:line="240" w:lineRule="auto"/>
              <w:ind w:left="289" w:hanging="289"/>
              <w:contextualSpacing/>
              <w:jc w:val="both"/>
              <w:rPr>
                <w:rFonts w:ascii="Calibri" w:eastAsia="Times New Roman" w:hAnsi="Calibri" w:cs="Times New Roman"/>
                <w:color w:val="000000"/>
                <w:sz w:val="20"/>
                <w:szCs w:val="20"/>
                <w:lang w:val="fr-FR" w:eastAsia="en-GB"/>
              </w:rPr>
            </w:pPr>
            <w:r w:rsidRPr="00BC086C">
              <w:rPr>
                <w:color w:val="000000"/>
                <w:sz w:val="20"/>
                <w:szCs w:val="20"/>
                <w:lang w:val="fr"/>
              </w:rPr>
              <w:lastRenderedPageBreak/>
              <w:t>- des personnes équipées d'installations d'élimination des excréments</w:t>
            </w:r>
          </w:p>
          <w:p w14:paraId="4B8F4EDC" w14:textId="77777777" w:rsidR="00BC086C" w:rsidRPr="00967B29" w:rsidRDefault="00BC086C" w:rsidP="00BC086C">
            <w:pPr>
              <w:numPr>
                <w:ilvl w:val="0"/>
                <w:numId w:val="3"/>
              </w:numPr>
              <w:spacing w:after="0" w:line="240" w:lineRule="auto"/>
              <w:ind w:left="289" w:hanging="289"/>
              <w:contextualSpacing/>
              <w:jc w:val="both"/>
              <w:rPr>
                <w:rFonts w:ascii="Calibri" w:eastAsia="Times New Roman" w:hAnsi="Calibri" w:cs="Times New Roman"/>
                <w:color w:val="000000"/>
                <w:sz w:val="20"/>
                <w:szCs w:val="20"/>
                <w:lang w:val="fr-FR" w:eastAsia="en-GB"/>
              </w:rPr>
            </w:pPr>
            <w:r w:rsidRPr="00BC086C">
              <w:rPr>
                <w:color w:val="000000"/>
                <w:sz w:val="20"/>
                <w:szCs w:val="20"/>
                <w:lang w:val="fr"/>
              </w:rPr>
              <w:t>Moyenne des personnes par toilette.</w:t>
            </w:r>
          </w:p>
          <w:p w14:paraId="53D12F7A" w14:textId="77777777" w:rsidR="00BC086C" w:rsidRPr="00967B29" w:rsidRDefault="00BC086C" w:rsidP="00BC086C">
            <w:pPr>
              <w:numPr>
                <w:ilvl w:val="0"/>
                <w:numId w:val="3"/>
              </w:numPr>
              <w:spacing w:after="0" w:line="240" w:lineRule="auto"/>
              <w:ind w:left="289" w:hanging="289"/>
              <w:contextualSpacing/>
              <w:jc w:val="both"/>
              <w:rPr>
                <w:rFonts w:ascii="Calibri" w:eastAsia="Times New Roman" w:hAnsi="Calibri" w:cs="Times New Roman"/>
                <w:color w:val="000000"/>
                <w:sz w:val="20"/>
                <w:szCs w:val="20"/>
                <w:lang w:val="fr-FR" w:eastAsia="en-GB"/>
              </w:rPr>
            </w:pPr>
            <w:r w:rsidRPr="00BC086C">
              <w:rPr>
                <w:color w:val="000000"/>
                <w:sz w:val="20"/>
                <w:szCs w:val="20"/>
                <w:lang w:val="fr"/>
              </w:rPr>
              <w:t xml:space="preserve">- des ménages impliqués dans une ou plusieurs interventions </w:t>
            </w:r>
            <w:r w:rsidRPr="00BC086C">
              <w:rPr>
                <w:color w:val="000000"/>
                <w:sz w:val="20"/>
                <w:szCs w:val="20"/>
                <w:lang w:val="fr"/>
              </w:rPr>
              <w:lastRenderedPageBreak/>
              <w:t xml:space="preserve">d'assainissement de l'environnement selon le contexte </w:t>
            </w:r>
            <w:r w:rsidRPr="00BC086C">
              <w:rPr>
                <w:i/>
                <w:color w:val="000000"/>
                <w:sz w:val="20"/>
                <w:szCs w:val="20"/>
                <w:lang w:val="fr"/>
              </w:rPr>
              <w:t>(c.-à-d. gestion des déchets solides, drainage, lutte antivectorielle)</w:t>
            </w:r>
          </w:p>
          <w:p w14:paraId="1B174832" w14:textId="77777777" w:rsidR="00BC086C" w:rsidRPr="00967B29" w:rsidRDefault="00BC086C" w:rsidP="00BC086C">
            <w:pPr>
              <w:numPr>
                <w:ilvl w:val="0"/>
                <w:numId w:val="3"/>
              </w:numPr>
              <w:spacing w:after="0" w:line="240" w:lineRule="auto"/>
              <w:ind w:left="289" w:hanging="289"/>
              <w:contextualSpacing/>
              <w:jc w:val="both"/>
              <w:rPr>
                <w:rFonts w:ascii="Calibri" w:eastAsia="Times New Roman" w:hAnsi="Calibri" w:cs="Times New Roman"/>
                <w:sz w:val="20"/>
                <w:szCs w:val="20"/>
                <w:lang w:val="fr-FR" w:eastAsia="en-GB"/>
              </w:rPr>
            </w:pPr>
            <w:r w:rsidRPr="00BC086C">
              <w:rPr>
                <w:sz w:val="20"/>
                <w:szCs w:val="20"/>
                <w:lang w:val="fr"/>
              </w:rPr>
              <w:t>Les installations sont conçues après consultation avec la population touchée.</w:t>
            </w:r>
          </w:p>
          <w:p w14:paraId="673956B7" w14:textId="77777777" w:rsidR="00BC086C" w:rsidRPr="00967B29" w:rsidRDefault="00BC086C" w:rsidP="00BC086C">
            <w:pPr>
              <w:numPr>
                <w:ilvl w:val="0"/>
                <w:numId w:val="3"/>
              </w:numPr>
              <w:spacing w:after="0" w:line="240" w:lineRule="auto"/>
              <w:ind w:left="289" w:hanging="289"/>
              <w:contextualSpacing/>
              <w:jc w:val="both"/>
              <w:rPr>
                <w:rFonts w:ascii="Calibri" w:eastAsia="Times New Roman" w:hAnsi="Calibri" w:cs="Times New Roman"/>
                <w:sz w:val="20"/>
                <w:szCs w:val="20"/>
                <w:lang w:val="fr-FR" w:eastAsia="en-GB"/>
              </w:rPr>
            </w:pPr>
            <w:r w:rsidRPr="00BC086C">
              <w:rPr>
                <w:sz w:val="20"/>
                <w:szCs w:val="20"/>
                <w:lang w:val="fr"/>
              </w:rPr>
              <w:t>% des installations qui sont régulièrement nettoyées et entretenues</w:t>
            </w:r>
          </w:p>
        </w:tc>
        <w:tc>
          <w:tcPr>
            <w:tcW w:w="1985" w:type="dxa"/>
            <w:shd w:val="clear" w:color="000000" w:fill="FFFFFF"/>
            <w:vAlign w:val="center"/>
          </w:tcPr>
          <w:p w14:paraId="1DC09F4C" w14:textId="77777777" w:rsidR="00BC086C" w:rsidRPr="00967B29" w:rsidRDefault="00BC086C" w:rsidP="00BC086C">
            <w:pPr>
              <w:spacing w:after="0" w:line="240" w:lineRule="auto"/>
              <w:rPr>
                <w:rFonts w:ascii="Calibri" w:eastAsia="Times New Roman" w:hAnsi="Calibri" w:cs="Times New Roman"/>
                <w:sz w:val="20"/>
                <w:szCs w:val="20"/>
                <w:lang w:val="fr-FR" w:eastAsia="en-GB"/>
              </w:rPr>
            </w:pPr>
            <w:r w:rsidRPr="00BC086C">
              <w:rPr>
                <w:sz w:val="20"/>
                <w:szCs w:val="20"/>
                <w:lang w:val="fr"/>
              </w:rPr>
              <w:lastRenderedPageBreak/>
              <w:t>a-b) Rapports sur le terrain et dossiers ERU.</w:t>
            </w:r>
          </w:p>
          <w:p w14:paraId="01ABE0E8" w14:textId="77777777" w:rsidR="00BC086C" w:rsidRPr="00967B29" w:rsidRDefault="00BC086C" w:rsidP="00BC086C">
            <w:pPr>
              <w:spacing w:after="0" w:line="240" w:lineRule="auto"/>
              <w:rPr>
                <w:rFonts w:ascii="Calibri" w:eastAsia="Times New Roman" w:hAnsi="Calibri" w:cs="Times New Roman"/>
                <w:sz w:val="20"/>
                <w:szCs w:val="20"/>
                <w:lang w:val="fr-FR" w:eastAsia="en-GB"/>
              </w:rPr>
            </w:pPr>
            <w:r w:rsidRPr="00BC086C">
              <w:rPr>
                <w:sz w:val="20"/>
                <w:szCs w:val="20"/>
                <w:lang w:val="fr"/>
              </w:rPr>
              <w:t>c) Rapports sur le terrain et dossiers ERU.</w:t>
            </w:r>
          </w:p>
          <w:p w14:paraId="39DFE3E5" w14:textId="77777777" w:rsidR="00BC086C" w:rsidRPr="00967B29" w:rsidRDefault="00BC086C" w:rsidP="00BC086C">
            <w:pPr>
              <w:spacing w:after="0" w:line="240" w:lineRule="auto"/>
              <w:rPr>
                <w:rFonts w:ascii="Calibri" w:eastAsia="Times New Roman" w:hAnsi="Calibri" w:cs="Times New Roman"/>
                <w:strike/>
                <w:sz w:val="20"/>
                <w:szCs w:val="20"/>
                <w:lang w:val="fr-FR" w:eastAsia="en-GB"/>
              </w:rPr>
            </w:pPr>
            <w:r w:rsidRPr="00BC086C">
              <w:rPr>
                <w:sz w:val="20"/>
                <w:szCs w:val="20"/>
                <w:lang w:val="fr"/>
              </w:rPr>
              <w:lastRenderedPageBreak/>
              <w:t>d-f) Enquêtes aléatoires et inspections d'installations au niveau communautaire et familial</w:t>
            </w:r>
          </w:p>
          <w:p w14:paraId="5D36AA33" w14:textId="77777777" w:rsidR="00BC086C" w:rsidRPr="00967B29" w:rsidRDefault="00BC086C" w:rsidP="00BC086C">
            <w:pPr>
              <w:spacing w:after="0" w:line="240" w:lineRule="auto"/>
              <w:rPr>
                <w:rFonts w:ascii="Calibri" w:eastAsia="Times New Roman" w:hAnsi="Calibri" w:cs="Times New Roman"/>
                <w:strike/>
                <w:color w:val="000000"/>
                <w:sz w:val="20"/>
                <w:szCs w:val="20"/>
                <w:lang w:val="fr-FR" w:eastAsia="en-GB"/>
              </w:rPr>
            </w:pPr>
          </w:p>
        </w:tc>
        <w:tc>
          <w:tcPr>
            <w:tcW w:w="1799" w:type="dxa"/>
            <w:shd w:val="clear" w:color="000000" w:fill="FFFFFF"/>
            <w:vAlign w:val="center"/>
          </w:tcPr>
          <w:p w14:paraId="152C477D" w14:textId="77777777" w:rsidR="00BC086C" w:rsidRPr="00967B29" w:rsidRDefault="00BC086C" w:rsidP="00BC086C">
            <w:pPr>
              <w:spacing w:after="0" w:line="240" w:lineRule="auto"/>
              <w:rPr>
                <w:rFonts w:ascii="Calibri" w:eastAsia="Times New Roman" w:hAnsi="Calibri" w:cs="Times New Roman"/>
                <w:color w:val="000000"/>
                <w:sz w:val="20"/>
                <w:szCs w:val="20"/>
                <w:lang w:val="fr-FR" w:eastAsia="en-GB"/>
              </w:rPr>
            </w:pPr>
          </w:p>
        </w:tc>
      </w:tr>
      <w:tr w:rsidR="00BC086C" w:rsidRPr="00BC086C" w14:paraId="719A98B8" w14:textId="77777777" w:rsidTr="007603D2">
        <w:trPr>
          <w:trHeight w:val="750"/>
          <w:jc w:val="center"/>
        </w:trPr>
        <w:tc>
          <w:tcPr>
            <w:tcW w:w="2345" w:type="dxa"/>
            <w:shd w:val="clear" w:color="000000" w:fill="FFFFFF"/>
            <w:vAlign w:val="center"/>
          </w:tcPr>
          <w:p w14:paraId="695BC84A" w14:textId="77777777" w:rsidR="00BC086C" w:rsidRPr="00967B29" w:rsidRDefault="00BC086C" w:rsidP="00BC086C">
            <w:pPr>
              <w:spacing w:after="0" w:line="240" w:lineRule="auto"/>
              <w:rPr>
                <w:rFonts w:ascii="Calibri" w:eastAsia="Times New Roman" w:hAnsi="Calibri" w:cs="Times New Roman"/>
                <w:b/>
                <w:bCs/>
                <w:szCs w:val="24"/>
                <w:lang w:val="fr-FR"/>
              </w:rPr>
            </w:pPr>
            <w:r w:rsidRPr="00BC086C">
              <w:rPr>
                <w:b/>
                <w:szCs w:val="24"/>
                <w:lang w:val="fr"/>
              </w:rPr>
              <w:t>Sortie 1.4</w:t>
            </w:r>
          </w:p>
          <w:p w14:paraId="011FB0B4"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szCs w:val="24"/>
                <w:lang w:val="fr"/>
              </w:rPr>
              <w:t>Activités de promotion de l'hygiène qui répondent aux normes sphereiques en termes d'identification et d'utilisation des articles d'hygiène fournis à la population cible.</w:t>
            </w:r>
          </w:p>
        </w:tc>
        <w:tc>
          <w:tcPr>
            <w:tcW w:w="3359" w:type="dxa"/>
            <w:shd w:val="clear" w:color="000000" w:fill="FFFFFF"/>
            <w:vAlign w:val="center"/>
            <w:hideMark/>
          </w:tcPr>
          <w:p w14:paraId="37CA997F" w14:textId="77777777" w:rsidR="00BC086C" w:rsidRPr="00967B29" w:rsidRDefault="00BC086C" w:rsidP="00BC086C">
            <w:pPr>
              <w:numPr>
                <w:ilvl w:val="0"/>
                <w:numId w:val="4"/>
              </w:numPr>
              <w:spacing w:after="0" w:line="240" w:lineRule="auto"/>
              <w:ind w:left="289" w:hanging="289"/>
              <w:contextualSpacing/>
              <w:jc w:val="both"/>
              <w:rPr>
                <w:rFonts w:ascii="Calibri" w:eastAsia="Times New Roman" w:hAnsi="Calibri" w:cs="Times New Roman"/>
                <w:sz w:val="20"/>
                <w:szCs w:val="20"/>
                <w:lang w:val="fr-FR" w:eastAsia="en-GB"/>
              </w:rPr>
            </w:pPr>
            <w:r w:rsidRPr="00BC086C">
              <w:rPr>
                <w:sz w:val="20"/>
                <w:szCs w:val="20"/>
                <w:lang w:val="fr"/>
              </w:rPr>
              <w:t>- des personnes atteintes par des activités de promotion de l'hygiène</w:t>
            </w:r>
          </w:p>
          <w:p w14:paraId="726F6823" w14:textId="77777777" w:rsidR="00BC086C" w:rsidRPr="00967B29" w:rsidRDefault="00BC086C" w:rsidP="00BC086C">
            <w:pPr>
              <w:numPr>
                <w:ilvl w:val="0"/>
                <w:numId w:val="4"/>
              </w:numPr>
              <w:spacing w:after="0" w:line="240" w:lineRule="auto"/>
              <w:ind w:left="289" w:hanging="289"/>
              <w:contextualSpacing/>
              <w:jc w:val="both"/>
              <w:rPr>
                <w:rFonts w:ascii="Calibri" w:eastAsia="Times New Roman" w:hAnsi="Calibri" w:cs="Times New Roman"/>
                <w:sz w:val="20"/>
                <w:szCs w:val="20"/>
                <w:lang w:val="fr-FR" w:eastAsia="en-GB"/>
              </w:rPr>
            </w:pPr>
            <w:r w:rsidRPr="00BC086C">
              <w:rPr>
                <w:sz w:val="20"/>
                <w:szCs w:val="20"/>
                <w:lang w:val="fr"/>
              </w:rPr>
              <w:t>- des bénévoles impliqués dans des activités de promotion de l'hygiène</w:t>
            </w:r>
          </w:p>
          <w:p w14:paraId="36FB0B90" w14:textId="77777777" w:rsidR="00BC086C" w:rsidRPr="00967B29" w:rsidRDefault="00BC086C" w:rsidP="00BC086C">
            <w:pPr>
              <w:numPr>
                <w:ilvl w:val="0"/>
                <w:numId w:val="4"/>
              </w:numPr>
              <w:spacing w:after="0" w:line="240" w:lineRule="auto"/>
              <w:ind w:left="289" w:hanging="289"/>
              <w:contextualSpacing/>
              <w:jc w:val="both"/>
              <w:rPr>
                <w:rFonts w:ascii="Calibri" w:eastAsia="Times New Roman" w:hAnsi="Calibri" w:cs="Times New Roman"/>
                <w:sz w:val="20"/>
                <w:szCs w:val="20"/>
                <w:lang w:val="fr-FR" w:eastAsia="en-GB"/>
              </w:rPr>
            </w:pPr>
            <w:r w:rsidRPr="00BC086C">
              <w:rPr>
                <w:sz w:val="20"/>
                <w:szCs w:val="20"/>
                <w:lang w:val="fr"/>
              </w:rPr>
              <w:t xml:space="preserve">% d'augmentation de 3 à 5 aspects des connaissances en matière d'hygiène personnelle </w:t>
            </w:r>
            <w:r w:rsidRPr="00BC086C">
              <w:rPr>
                <w:i/>
                <w:sz w:val="20"/>
                <w:szCs w:val="20"/>
                <w:lang w:val="fr"/>
              </w:rPr>
              <w:t>(préciser selon le contexte)</w:t>
            </w:r>
          </w:p>
          <w:p w14:paraId="57F76F19" w14:textId="77777777" w:rsidR="00BC086C" w:rsidRPr="00967B29" w:rsidRDefault="00BC086C" w:rsidP="00BC086C">
            <w:pPr>
              <w:numPr>
                <w:ilvl w:val="0"/>
                <w:numId w:val="4"/>
              </w:numPr>
              <w:spacing w:after="0" w:line="240" w:lineRule="auto"/>
              <w:ind w:left="289" w:hanging="289"/>
              <w:contextualSpacing/>
              <w:jc w:val="both"/>
              <w:rPr>
                <w:rFonts w:ascii="Calibri" w:eastAsia="Times New Roman" w:hAnsi="Calibri" w:cs="Times New Roman"/>
                <w:sz w:val="20"/>
                <w:szCs w:val="20"/>
                <w:lang w:val="fr-FR" w:eastAsia="en-GB"/>
              </w:rPr>
            </w:pPr>
            <w:r w:rsidRPr="00BC086C">
              <w:rPr>
                <w:sz w:val="20"/>
                <w:szCs w:val="20"/>
                <w:lang w:val="fr"/>
              </w:rPr>
              <w:t xml:space="preserve">Indicateur des preuves de pratiques d'hygiène clés </w:t>
            </w:r>
            <w:r w:rsidRPr="00BC086C">
              <w:rPr>
                <w:i/>
                <w:sz w:val="20"/>
                <w:szCs w:val="20"/>
                <w:lang w:val="fr"/>
              </w:rPr>
              <w:t xml:space="preserve">(p. ex. : </w:t>
            </w:r>
            <w:r>
              <w:rPr>
                <w:lang w:val="fr"/>
              </w:rPr>
              <w:t xml:space="preserve">% des installations de lavage des </w:t>
            </w:r>
            <w:r w:rsidRPr="00BC086C">
              <w:rPr>
                <w:i/>
                <w:sz w:val="20"/>
                <w:szCs w:val="20"/>
                <w:lang w:val="fr"/>
              </w:rPr>
              <w:t>mains qui montrent des preuves d'utilisation et d'entretien régulier)</w:t>
            </w:r>
          </w:p>
        </w:tc>
        <w:tc>
          <w:tcPr>
            <w:tcW w:w="1985" w:type="dxa"/>
            <w:shd w:val="clear" w:color="000000" w:fill="FFFFFF"/>
            <w:vAlign w:val="center"/>
          </w:tcPr>
          <w:p w14:paraId="4A6DFF7A" w14:textId="77777777" w:rsidR="00BC086C" w:rsidRPr="00967B29" w:rsidRDefault="00BC086C" w:rsidP="00BC086C">
            <w:pPr>
              <w:spacing w:after="0" w:line="240" w:lineRule="auto"/>
              <w:rPr>
                <w:rFonts w:ascii="Calibri" w:eastAsia="Times New Roman" w:hAnsi="Calibri" w:cs="Times New Roman"/>
                <w:sz w:val="20"/>
                <w:szCs w:val="20"/>
                <w:lang w:val="fr-FR" w:eastAsia="en-GB"/>
              </w:rPr>
            </w:pPr>
            <w:r w:rsidRPr="00BC086C">
              <w:rPr>
                <w:sz w:val="20"/>
                <w:szCs w:val="20"/>
                <w:lang w:val="fr"/>
              </w:rPr>
              <w:t>a-b) Rapports sur le terrain et dossiers ERU.</w:t>
            </w:r>
          </w:p>
          <w:p w14:paraId="78EECCA6" w14:textId="77777777" w:rsidR="00BC086C" w:rsidRPr="00967B29" w:rsidRDefault="00BC086C" w:rsidP="00BC086C">
            <w:pPr>
              <w:spacing w:after="0" w:line="240" w:lineRule="auto"/>
              <w:rPr>
                <w:rFonts w:ascii="Calibri" w:eastAsia="Times New Roman" w:hAnsi="Calibri" w:cs="Times New Roman"/>
                <w:color w:val="000000"/>
                <w:sz w:val="20"/>
                <w:szCs w:val="20"/>
                <w:lang w:val="fr-FR" w:eastAsia="en-GB"/>
              </w:rPr>
            </w:pPr>
          </w:p>
          <w:p w14:paraId="7C2DFAA1" w14:textId="77777777" w:rsidR="00BC086C" w:rsidRPr="00967B29" w:rsidRDefault="00BC086C" w:rsidP="00BC086C">
            <w:pPr>
              <w:spacing w:after="0" w:line="240" w:lineRule="auto"/>
              <w:rPr>
                <w:rFonts w:ascii="Calibri" w:eastAsia="Times New Roman" w:hAnsi="Calibri" w:cs="Times New Roman"/>
                <w:strike/>
                <w:sz w:val="20"/>
                <w:szCs w:val="20"/>
                <w:lang w:val="fr-FR" w:eastAsia="en-GB"/>
              </w:rPr>
            </w:pPr>
            <w:r w:rsidRPr="00BC086C">
              <w:rPr>
                <w:sz w:val="20"/>
                <w:szCs w:val="20"/>
                <w:lang w:val="fr"/>
              </w:rPr>
              <w:t>c-d) Enquêtes aléatoires et inspections d'installations au niveau communautaire et familial</w:t>
            </w:r>
          </w:p>
          <w:p w14:paraId="0AF4FC49" w14:textId="77777777" w:rsidR="00BC086C" w:rsidRPr="00967B29" w:rsidRDefault="00BC086C" w:rsidP="00BC086C">
            <w:pPr>
              <w:spacing w:after="0" w:line="240" w:lineRule="auto"/>
              <w:rPr>
                <w:rFonts w:ascii="Calibri" w:eastAsia="Times New Roman" w:hAnsi="Calibri" w:cs="Times New Roman"/>
                <w:color w:val="000000"/>
                <w:sz w:val="20"/>
                <w:szCs w:val="20"/>
                <w:lang w:val="fr-FR" w:eastAsia="en-GB"/>
              </w:rPr>
            </w:pPr>
          </w:p>
        </w:tc>
        <w:tc>
          <w:tcPr>
            <w:tcW w:w="1799" w:type="dxa"/>
            <w:shd w:val="clear" w:color="000000" w:fill="FFFFFF"/>
            <w:vAlign w:val="center"/>
          </w:tcPr>
          <w:p w14:paraId="737F317E" w14:textId="77777777" w:rsidR="00BC086C" w:rsidRPr="00967B29" w:rsidRDefault="00BC086C" w:rsidP="00BC086C">
            <w:pPr>
              <w:spacing w:after="0" w:line="240" w:lineRule="auto"/>
              <w:rPr>
                <w:rFonts w:ascii="Calibri" w:eastAsia="Times New Roman" w:hAnsi="Calibri" w:cs="Times New Roman"/>
                <w:color w:val="000000"/>
                <w:sz w:val="20"/>
                <w:szCs w:val="20"/>
                <w:lang w:val="fr-FR" w:eastAsia="en-GB"/>
              </w:rPr>
            </w:pPr>
          </w:p>
        </w:tc>
      </w:tr>
      <w:tr w:rsidR="00BC086C" w:rsidRPr="00BC086C" w14:paraId="5E55ADF7" w14:textId="77777777" w:rsidTr="007603D2">
        <w:trPr>
          <w:trHeight w:val="750"/>
          <w:jc w:val="center"/>
        </w:trPr>
        <w:tc>
          <w:tcPr>
            <w:tcW w:w="2345" w:type="dxa"/>
            <w:shd w:val="clear" w:color="000000" w:fill="FFFFFF"/>
            <w:vAlign w:val="center"/>
          </w:tcPr>
          <w:p w14:paraId="52E1C50D" w14:textId="77777777" w:rsidR="00BC086C" w:rsidRPr="00967B29" w:rsidRDefault="00BC086C" w:rsidP="00BC086C">
            <w:pPr>
              <w:spacing w:after="0" w:line="240" w:lineRule="auto"/>
              <w:rPr>
                <w:rFonts w:ascii="Calibri" w:eastAsia="Times New Roman" w:hAnsi="Calibri" w:cs="Times New Roman"/>
                <w:b/>
                <w:bCs/>
                <w:szCs w:val="24"/>
                <w:lang w:val="fr-FR"/>
              </w:rPr>
            </w:pPr>
            <w:r w:rsidRPr="00BC086C">
              <w:rPr>
                <w:b/>
                <w:szCs w:val="24"/>
                <w:lang w:val="fr"/>
              </w:rPr>
              <w:t>Sortie 1.5</w:t>
            </w:r>
          </w:p>
          <w:p w14:paraId="3A516774" w14:textId="77777777" w:rsidR="00BC086C" w:rsidRPr="00967B29" w:rsidRDefault="00BC086C" w:rsidP="00BC086C">
            <w:pPr>
              <w:spacing w:after="0" w:line="240" w:lineRule="auto"/>
              <w:rPr>
                <w:rFonts w:ascii="Calibri" w:eastAsia="Times New Roman" w:hAnsi="Calibri" w:cs="Times New Roman"/>
                <w:i/>
                <w:iCs/>
                <w:szCs w:val="24"/>
                <w:lang w:val="fr-FR"/>
              </w:rPr>
            </w:pPr>
            <w:r w:rsidRPr="00BC086C">
              <w:rPr>
                <w:szCs w:val="24"/>
                <w:lang w:val="fr"/>
              </w:rPr>
              <w:t>Les biens liés à l'hygiène (INF) qui répondent aux normes sphères sont fournis à la population cible</w:t>
            </w:r>
          </w:p>
        </w:tc>
        <w:tc>
          <w:tcPr>
            <w:tcW w:w="3359" w:type="dxa"/>
            <w:shd w:val="clear" w:color="000000" w:fill="FFFFFF"/>
            <w:vAlign w:val="center"/>
            <w:hideMark/>
          </w:tcPr>
          <w:p w14:paraId="5FFA9DE9" w14:textId="77777777" w:rsidR="00BC086C" w:rsidRPr="00967B29" w:rsidRDefault="00BC086C" w:rsidP="00BC086C">
            <w:pPr>
              <w:numPr>
                <w:ilvl w:val="0"/>
                <w:numId w:val="6"/>
              </w:numPr>
              <w:spacing w:after="0" w:line="240" w:lineRule="auto"/>
              <w:ind w:left="289" w:hanging="289"/>
              <w:contextualSpacing/>
              <w:jc w:val="both"/>
              <w:rPr>
                <w:rFonts w:ascii="Calibri" w:eastAsia="Times New Roman" w:hAnsi="Calibri" w:cs="Times New Roman"/>
                <w:color w:val="000000"/>
                <w:szCs w:val="20"/>
                <w:lang w:val="fr-FR" w:eastAsia="en-GB"/>
              </w:rPr>
            </w:pPr>
            <w:r w:rsidRPr="00BC086C">
              <w:rPr>
                <w:sz w:val="20"/>
                <w:lang w:val="fr"/>
              </w:rPr>
              <w:t>- des ménages dotés d'un ensemble d'articles d'hygiène essentiels (p. ex.  trousses d'hygiène, contenants de stockage d'eau, savon, traitement de l'eau domestique et trousses de nettoyage).</w:t>
            </w:r>
          </w:p>
        </w:tc>
        <w:tc>
          <w:tcPr>
            <w:tcW w:w="1985" w:type="dxa"/>
            <w:shd w:val="clear" w:color="000000" w:fill="FFFFFF"/>
            <w:vAlign w:val="center"/>
          </w:tcPr>
          <w:p w14:paraId="2C88EC81" w14:textId="77777777" w:rsidR="00BC086C" w:rsidRPr="00BC086C" w:rsidRDefault="00BC086C" w:rsidP="00BC086C">
            <w:pPr>
              <w:numPr>
                <w:ilvl w:val="0"/>
                <w:numId w:val="12"/>
              </w:numPr>
              <w:spacing w:after="0" w:line="240" w:lineRule="auto"/>
              <w:contextualSpacing/>
              <w:jc w:val="both"/>
              <w:rPr>
                <w:rFonts w:ascii="Calibri" w:eastAsia="Times New Roman" w:hAnsi="Calibri" w:cs="Times New Roman"/>
                <w:i/>
                <w:iCs/>
                <w:color w:val="000000"/>
                <w:szCs w:val="24"/>
                <w:lang w:val="en-GB" w:eastAsia="en-GB"/>
              </w:rPr>
            </w:pPr>
            <w:r w:rsidRPr="00BC086C">
              <w:rPr>
                <w:sz w:val="20"/>
                <w:szCs w:val="20"/>
                <w:lang w:val="fr"/>
              </w:rPr>
              <w:t>Dossiers</w:t>
            </w:r>
            <w:r w:rsidRPr="00BC086C">
              <w:rPr>
                <w:color w:val="000000"/>
                <w:sz w:val="20"/>
                <w:szCs w:val="20"/>
                <w:lang w:val="fr"/>
              </w:rPr>
              <w:t>d'enregistrement des bénéficiaires.</w:t>
            </w:r>
          </w:p>
        </w:tc>
        <w:tc>
          <w:tcPr>
            <w:tcW w:w="1799" w:type="dxa"/>
            <w:shd w:val="clear" w:color="000000" w:fill="FFFFFF"/>
            <w:vAlign w:val="center"/>
          </w:tcPr>
          <w:p w14:paraId="1BE5EA2E" w14:textId="77777777" w:rsidR="00BC086C" w:rsidRPr="00BC086C" w:rsidRDefault="00BC086C" w:rsidP="00BC086C">
            <w:pPr>
              <w:spacing w:after="0" w:line="240" w:lineRule="auto"/>
              <w:rPr>
                <w:rFonts w:ascii="Calibri" w:eastAsia="Times New Roman" w:hAnsi="Calibri" w:cs="Times New Roman"/>
                <w:color w:val="000000"/>
                <w:sz w:val="20"/>
                <w:szCs w:val="20"/>
                <w:lang w:val="en-GB" w:eastAsia="en-GB"/>
              </w:rPr>
            </w:pPr>
          </w:p>
        </w:tc>
      </w:tr>
      <w:tr w:rsidR="00BC086C" w:rsidRPr="00BC086C" w14:paraId="0676373E" w14:textId="77777777" w:rsidTr="007603D2">
        <w:trPr>
          <w:trHeight w:val="750"/>
          <w:jc w:val="center"/>
        </w:trPr>
        <w:tc>
          <w:tcPr>
            <w:tcW w:w="2345" w:type="dxa"/>
            <w:shd w:val="clear" w:color="000000" w:fill="FFFFFF"/>
            <w:vAlign w:val="center"/>
          </w:tcPr>
          <w:p w14:paraId="17FFD2F8" w14:textId="77777777" w:rsidR="00BC086C" w:rsidRPr="00BC086C" w:rsidRDefault="00BC086C" w:rsidP="00BC086C">
            <w:pPr>
              <w:spacing w:after="0" w:line="240" w:lineRule="auto"/>
              <w:rPr>
                <w:rFonts w:ascii="Calibri" w:eastAsia="Times New Roman" w:hAnsi="Calibri" w:cs="Times New Roman"/>
                <w:b/>
                <w:bCs/>
                <w:szCs w:val="24"/>
                <w:lang w:val="en-GB"/>
              </w:rPr>
            </w:pPr>
            <w:r w:rsidRPr="00BC086C">
              <w:rPr>
                <w:b/>
                <w:szCs w:val="24"/>
                <w:lang w:val="fr"/>
              </w:rPr>
              <w:t>Sortie 1.6</w:t>
            </w:r>
          </w:p>
          <w:p w14:paraId="4C4D3FB2"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szCs w:val="24"/>
                <w:lang w:val="fr"/>
              </w:rPr>
              <w:t>Une formation sur l'utilisation des biens liés à l'hygiène est dispensée à la population cible</w:t>
            </w:r>
          </w:p>
        </w:tc>
        <w:tc>
          <w:tcPr>
            <w:tcW w:w="3359" w:type="dxa"/>
            <w:shd w:val="clear" w:color="000000" w:fill="FFFFFF"/>
            <w:vAlign w:val="center"/>
          </w:tcPr>
          <w:p w14:paraId="4A917411" w14:textId="77777777" w:rsidR="00BC086C" w:rsidRPr="00967B29" w:rsidRDefault="00BC086C" w:rsidP="00BC086C">
            <w:pPr>
              <w:numPr>
                <w:ilvl w:val="0"/>
                <w:numId w:val="14"/>
              </w:numPr>
              <w:spacing w:after="0" w:line="240" w:lineRule="auto"/>
              <w:contextualSpacing/>
              <w:jc w:val="both"/>
              <w:rPr>
                <w:rFonts w:ascii="Calibri" w:eastAsia="Times New Roman" w:hAnsi="Calibri" w:cs="Times New Roman"/>
                <w:sz w:val="20"/>
                <w:lang w:val="fr-FR"/>
              </w:rPr>
            </w:pPr>
            <w:r w:rsidRPr="00BC086C">
              <w:rPr>
                <w:sz w:val="20"/>
                <w:lang w:val="fr"/>
              </w:rPr>
              <w:t>- des ménages formés à l'utilisation d'articles distribués</w:t>
            </w:r>
          </w:p>
          <w:p w14:paraId="491E994D" w14:textId="77777777" w:rsidR="00BC086C" w:rsidRPr="00967B29" w:rsidRDefault="00BC086C" w:rsidP="00BC086C">
            <w:pPr>
              <w:numPr>
                <w:ilvl w:val="0"/>
                <w:numId w:val="14"/>
              </w:numPr>
              <w:spacing w:after="0" w:line="240" w:lineRule="auto"/>
              <w:ind w:left="289" w:hanging="289"/>
              <w:contextualSpacing/>
              <w:jc w:val="both"/>
              <w:rPr>
                <w:rFonts w:ascii="Calibri" w:eastAsia="Times New Roman" w:hAnsi="Calibri" w:cs="Times New Roman"/>
                <w:sz w:val="20"/>
                <w:lang w:val="fr-FR"/>
              </w:rPr>
            </w:pPr>
            <w:r w:rsidRPr="00BC086C">
              <w:rPr>
                <w:sz w:val="20"/>
                <w:lang w:val="fr"/>
              </w:rPr>
              <w:t>% des ménages utilisant correctement les articles.</w:t>
            </w:r>
          </w:p>
        </w:tc>
        <w:tc>
          <w:tcPr>
            <w:tcW w:w="1985" w:type="dxa"/>
            <w:shd w:val="clear" w:color="000000" w:fill="FFFFFF"/>
            <w:vAlign w:val="center"/>
          </w:tcPr>
          <w:p w14:paraId="35EBF2BE" w14:textId="77777777" w:rsidR="00BC086C" w:rsidRPr="00BC086C" w:rsidRDefault="00BC086C" w:rsidP="00BC086C">
            <w:pPr>
              <w:numPr>
                <w:ilvl w:val="0"/>
                <w:numId w:val="12"/>
              </w:numPr>
              <w:spacing w:after="0" w:line="240" w:lineRule="auto"/>
              <w:contextualSpacing/>
              <w:jc w:val="both"/>
              <w:rPr>
                <w:rFonts w:ascii="Calibri" w:eastAsia="Times New Roman" w:hAnsi="Calibri" w:cs="Times New Roman"/>
                <w:color w:val="000000"/>
                <w:sz w:val="20"/>
                <w:szCs w:val="20"/>
                <w:lang w:val="en-GB" w:eastAsia="en-GB"/>
              </w:rPr>
            </w:pPr>
            <w:r w:rsidRPr="00BC086C">
              <w:rPr>
                <w:sz w:val="20"/>
                <w:szCs w:val="20"/>
                <w:lang w:val="fr"/>
              </w:rPr>
              <w:t>Dossiers de formation</w:t>
            </w:r>
          </w:p>
          <w:p w14:paraId="37CC3FB6" w14:textId="77777777" w:rsidR="00BC086C" w:rsidRPr="00967B29" w:rsidRDefault="00BC086C" w:rsidP="00BC086C">
            <w:pPr>
              <w:numPr>
                <w:ilvl w:val="0"/>
                <w:numId w:val="12"/>
              </w:numPr>
              <w:spacing w:after="0" w:line="240" w:lineRule="auto"/>
              <w:contextualSpacing/>
              <w:jc w:val="both"/>
              <w:rPr>
                <w:rFonts w:ascii="Calibri" w:eastAsia="Times New Roman" w:hAnsi="Calibri" w:cs="Times New Roman"/>
                <w:sz w:val="20"/>
                <w:szCs w:val="20"/>
                <w:lang w:val="fr-FR" w:eastAsia="en-GB"/>
              </w:rPr>
            </w:pPr>
            <w:r w:rsidRPr="00BC086C">
              <w:rPr>
                <w:sz w:val="20"/>
                <w:szCs w:val="20"/>
                <w:lang w:val="fr"/>
              </w:rPr>
              <w:t xml:space="preserve">Enquête auprès des ménages / groupes de discussion et tests de qualité de l'eau </w:t>
            </w:r>
            <w:r w:rsidRPr="00BC086C">
              <w:rPr>
                <w:i/>
                <w:sz w:val="20"/>
                <w:szCs w:val="20"/>
                <w:lang w:val="fr"/>
              </w:rPr>
              <w:t>(le cas échéant)</w:t>
            </w:r>
          </w:p>
        </w:tc>
        <w:tc>
          <w:tcPr>
            <w:tcW w:w="1799" w:type="dxa"/>
            <w:shd w:val="clear" w:color="000000" w:fill="FFFFFF"/>
            <w:vAlign w:val="center"/>
          </w:tcPr>
          <w:p w14:paraId="31B4F70B" w14:textId="77777777" w:rsidR="00BC086C" w:rsidRPr="00967B29" w:rsidRDefault="00BC086C" w:rsidP="00BC086C">
            <w:pPr>
              <w:spacing w:after="0" w:line="240" w:lineRule="auto"/>
              <w:rPr>
                <w:rFonts w:ascii="Calibri" w:eastAsia="Times New Roman" w:hAnsi="Calibri" w:cs="Times New Roman"/>
                <w:color w:val="000000"/>
                <w:sz w:val="20"/>
                <w:szCs w:val="20"/>
                <w:lang w:val="fr-FR" w:eastAsia="en-GB"/>
              </w:rPr>
            </w:pPr>
          </w:p>
        </w:tc>
      </w:tr>
    </w:tbl>
    <w:p w14:paraId="0031FBA0" w14:textId="77777777" w:rsidR="00BC086C" w:rsidRPr="00967B29" w:rsidRDefault="00BC086C" w:rsidP="00BC086C">
      <w:pPr>
        <w:spacing w:after="0" w:line="240" w:lineRule="auto"/>
        <w:jc w:val="both"/>
        <w:rPr>
          <w:rFonts w:ascii="Calibri" w:eastAsia="Times New Roman" w:hAnsi="Calibri" w:cs="Times New Roman"/>
          <w:szCs w:val="24"/>
          <w:lang w:val="fr-FR"/>
        </w:rPr>
      </w:pPr>
    </w:p>
    <w:p w14:paraId="188EE226" w14:textId="77777777" w:rsidR="00BC086C" w:rsidRPr="00BC086C" w:rsidRDefault="00BC086C" w:rsidP="00BC086C">
      <w:pPr>
        <w:shd w:val="clear" w:color="auto" w:fill="C2D69B"/>
        <w:spacing w:after="0" w:line="240" w:lineRule="auto"/>
        <w:jc w:val="center"/>
        <w:rPr>
          <w:rFonts w:ascii="Calibri" w:eastAsia="Times New Roman" w:hAnsi="Calibri" w:cs="Times New Roman"/>
          <w:b/>
          <w:bCs/>
          <w:sz w:val="24"/>
          <w:szCs w:val="24"/>
          <w:lang w:val="en-GB"/>
        </w:rPr>
      </w:pPr>
      <w:r w:rsidRPr="00BC086C">
        <w:rPr>
          <w:b/>
          <w:sz w:val="24"/>
          <w:szCs w:val="24"/>
          <w:lang w:val="fr"/>
        </w:rPr>
        <w:t>rétablissement</w:t>
      </w:r>
    </w:p>
    <w:p w14:paraId="3C86880D" w14:textId="77777777" w:rsidR="00BC086C" w:rsidRPr="00BC086C" w:rsidRDefault="00BC086C" w:rsidP="00BC086C">
      <w:pPr>
        <w:spacing w:after="0" w:line="240" w:lineRule="auto"/>
        <w:jc w:val="both"/>
        <w:rPr>
          <w:rFonts w:ascii="Calibri" w:eastAsia="Times New Roman" w:hAnsi="Calibri" w:cs="Times New Roman"/>
          <w:szCs w:val="24"/>
          <w:lang w:val="en-GB"/>
        </w:rPr>
      </w:pPr>
    </w:p>
    <w:tbl>
      <w:tblPr>
        <w:tblW w:w="9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5"/>
        <w:gridCol w:w="3205"/>
        <w:gridCol w:w="1985"/>
        <w:gridCol w:w="1799"/>
      </w:tblGrid>
      <w:tr w:rsidR="00BC086C" w:rsidRPr="00BC086C" w14:paraId="7DFC66CD" w14:textId="77777777" w:rsidTr="00BC086C">
        <w:trPr>
          <w:cantSplit/>
          <w:trHeight w:val="1008"/>
          <w:jc w:val="center"/>
        </w:trPr>
        <w:tc>
          <w:tcPr>
            <w:tcW w:w="2515" w:type="dxa"/>
            <w:shd w:val="clear" w:color="auto" w:fill="D6E3BC"/>
            <w:vAlign w:val="center"/>
          </w:tcPr>
          <w:p w14:paraId="101E1E11" w14:textId="77777777" w:rsidR="00BC086C" w:rsidRPr="00967B29" w:rsidRDefault="00BC086C" w:rsidP="00BC086C">
            <w:pPr>
              <w:spacing w:after="0" w:line="240" w:lineRule="auto"/>
              <w:rPr>
                <w:rFonts w:ascii="Calibri" w:eastAsia="Times New Roman" w:hAnsi="Calibri" w:cs="Times New Roman"/>
                <w:b/>
                <w:bCs/>
                <w:szCs w:val="24"/>
                <w:lang w:val="fr-FR"/>
              </w:rPr>
            </w:pPr>
            <w:r w:rsidRPr="00BC086C">
              <w:rPr>
                <w:b/>
                <w:szCs w:val="24"/>
                <w:lang w:val="fr"/>
              </w:rPr>
              <w:t>Résultat 2</w:t>
            </w:r>
          </w:p>
          <w:p w14:paraId="6E7438D5" w14:textId="77777777" w:rsidR="00BC086C" w:rsidRPr="00967B29" w:rsidRDefault="00BC086C" w:rsidP="00BC086C">
            <w:pPr>
              <w:spacing w:after="0" w:line="240" w:lineRule="auto"/>
              <w:rPr>
                <w:rFonts w:ascii="Calibri" w:eastAsia="Times New Roman" w:hAnsi="Calibri" w:cs="Times New Roman"/>
                <w:b/>
                <w:bCs/>
                <w:szCs w:val="24"/>
                <w:lang w:val="fr-FR"/>
              </w:rPr>
            </w:pPr>
            <w:r w:rsidRPr="00BC086C">
              <w:rPr>
                <w:b/>
                <w:szCs w:val="24"/>
                <w:lang w:val="fr"/>
              </w:rPr>
              <w:t>Réduction durable du risque de maladies d'origine hydrique et hydrique dans les collectivités ciblées</w:t>
            </w:r>
          </w:p>
        </w:tc>
        <w:tc>
          <w:tcPr>
            <w:tcW w:w="3205" w:type="dxa"/>
            <w:shd w:val="clear" w:color="auto" w:fill="D6E3BC"/>
            <w:vAlign w:val="center"/>
          </w:tcPr>
          <w:p w14:paraId="7BB5283B"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szCs w:val="24"/>
                <w:lang w:val="fr"/>
              </w:rPr>
              <w:t>2a % de la population cible qui a accès à l'approvisionnement en eau durable et qui utilise</w:t>
            </w:r>
          </w:p>
          <w:p w14:paraId="6FD54C27"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szCs w:val="24"/>
                <w:lang w:val="fr"/>
              </w:rPr>
              <w:t>2b % de la population cible utilisant</w:t>
            </w:r>
          </w:p>
          <w:p w14:paraId="64D76396"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szCs w:val="24"/>
                <w:lang w:val="fr"/>
              </w:rPr>
              <w:t>installations sanitaires</w:t>
            </w:r>
          </w:p>
          <w:p w14:paraId="36144F3A" w14:textId="77777777" w:rsidR="00BC086C" w:rsidRPr="00967B29" w:rsidRDefault="00BC086C" w:rsidP="00BC086C">
            <w:pPr>
              <w:spacing w:after="0" w:line="240" w:lineRule="auto"/>
              <w:rPr>
                <w:rFonts w:ascii="Calibri" w:eastAsia="Times New Roman" w:hAnsi="Calibri" w:cs="Times New Roman"/>
                <w:szCs w:val="24"/>
                <w:lang w:val="fr-FR" w:eastAsia="en-GB"/>
              </w:rPr>
            </w:pPr>
            <w:r w:rsidRPr="00BC086C">
              <w:rPr>
                <w:szCs w:val="24"/>
                <w:lang w:val="fr"/>
              </w:rPr>
              <w:t xml:space="preserve">2c % de la population cible qui pratique de bons comportements d'hygiène </w:t>
            </w:r>
            <w:r w:rsidRPr="00BC086C">
              <w:rPr>
                <w:i/>
                <w:szCs w:val="24"/>
                <w:lang w:val="fr"/>
              </w:rPr>
              <w:t>(préciser selon le contexte)</w:t>
            </w:r>
          </w:p>
        </w:tc>
        <w:tc>
          <w:tcPr>
            <w:tcW w:w="1985" w:type="dxa"/>
            <w:shd w:val="clear" w:color="auto" w:fill="D6E3BC"/>
            <w:vAlign w:val="center"/>
          </w:tcPr>
          <w:p w14:paraId="443046D3" w14:textId="77777777" w:rsidR="00BC086C" w:rsidRPr="00967B29" w:rsidRDefault="00BC086C" w:rsidP="00BC086C">
            <w:pPr>
              <w:spacing w:after="0" w:line="240" w:lineRule="auto"/>
              <w:rPr>
                <w:rFonts w:ascii="Calibri" w:eastAsia="Times New Roman" w:hAnsi="Calibri" w:cs="Times New Roman"/>
                <w:color w:val="000000"/>
                <w:sz w:val="20"/>
                <w:szCs w:val="20"/>
                <w:lang w:val="fr-FR" w:eastAsia="en-GB"/>
              </w:rPr>
            </w:pPr>
            <w:r w:rsidRPr="00BC086C">
              <w:rPr>
                <w:color w:val="000000"/>
                <w:sz w:val="20"/>
                <w:szCs w:val="20"/>
                <w:lang w:val="fr"/>
              </w:rPr>
              <w:t>Enquête et inspections auprès des ménages</w:t>
            </w:r>
          </w:p>
        </w:tc>
        <w:tc>
          <w:tcPr>
            <w:tcW w:w="1799" w:type="dxa"/>
            <w:shd w:val="clear" w:color="auto" w:fill="D6E3BC"/>
            <w:vAlign w:val="center"/>
          </w:tcPr>
          <w:p w14:paraId="0B19F5EE" w14:textId="77777777" w:rsidR="00BC086C" w:rsidRPr="00967B29" w:rsidRDefault="00BC086C" w:rsidP="00BC086C">
            <w:pPr>
              <w:spacing w:after="0" w:line="240" w:lineRule="auto"/>
              <w:rPr>
                <w:rFonts w:ascii="Calibri" w:eastAsia="Times New Roman" w:hAnsi="Calibri" w:cs="Times New Roman"/>
                <w:color w:val="000000"/>
                <w:sz w:val="20"/>
                <w:szCs w:val="20"/>
                <w:lang w:val="fr-FR" w:eastAsia="en-GB"/>
              </w:rPr>
            </w:pPr>
          </w:p>
        </w:tc>
      </w:tr>
      <w:tr w:rsidR="00BC086C" w:rsidRPr="00BC086C" w14:paraId="7AC9C68A" w14:textId="77777777" w:rsidTr="007603D2">
        <w:trPr>
          <w:cantSplit/>
          <w:trHeight w:val="716"/>
          <w:jc w:val="center"/>
        </w:trPr>
        <w:tc>
          <w:tcPr>
            <w:tcW w:w="2515" w:type="dxa"/>
            <w:shd w:val="clear" w:color="000000" w:fill="FFFFFF"/>
            <w:vAlign w:val="center"/>
          </w:tcPr>
          <w:p w14:paraId="5700C147" w14:textId="77777777" w:rsidR="00BC086C" w:rsidRPr="00967B29" w:rsidRDefault="00BC086C" w:rsidP="00BC086C">
            <w:pPr>
              <w:spacing w:after="0" w:line="240" w:lineRule="auto"/>
              <w:rPr>
                <w:rFonts w:ascii="Calibri" w:eastAsia="Times New Roman" w:hAnsi="Calibri" w:cs="Times New Roman"/>
                <w:b/>
                <w:bCs/>
                <w:szCs w:val="24"/>
                <w:lang w:val="fr-FR"/>
              </w:rPr>
            </w:pPr>
            <w:r w:rsidRPr="00BC086C">
              <w:rPr>
                <w:b/>
                <w:szCs w:val="24"/>
                <w:lang w:val="fr"/>
              </w:rPr>
              <w:lastRenderedPageBreak/>
              <w:t>Sortie 2.1</w:t>
            </w:r>
          </w:p>
          <w:p w14:paraId="5303B5E8"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szCs w:val="24"/>
                <w:lang w:val="fr"/>
              </w:rPr>
              <w:t>Des sources d'eau gérées par la communauté qui donnent accès à de l'eau salubre sont fournies à la population cible.</w:t>
            </w:r>
          </w:p>
        </w:tc>
        <w:tc>
          <w:tcPr>
            <w:tcW w:w="3205" w:type="dxa"/>
            <w:shd w:val="clear" w:color="000000" w:fill="FFFFFF"/>
            <w:vAlign w:val="center"/>
          </w:tcPr>
          <w:p w14:paraId="50665B73" w14:textId="77777777" w:rsidR="00BC086C" w:rsidRPr="00967B29" w:rsidRDefault="00BC086C" w:rsidP="00BC086C">
            <w:pPr>
              <w:numPr>
                <w:ilvl w:val="0"/>
                <w:numId w:val="5"/>
              </w:numPr>
              <w:spacing w:after="0" w:line="240" w:lineRule="auto"/>
              <w:ind w:left="289" w:hanging="289"/>
              <w:contextualSpacing/>
              <w:jc w:val="both"/>
              <w:rPr>
                <w:rFonts w:ascii="Calibri" w:eastAsia="Times New Roman" w:hAnsi="Calibri" w:cs="Times New Roman"/>
                <w:color w:val="000000"/>
                <w:sz w:val="20"/>
                <w:szCs w:val="20"/>
                <w:lang w:val="fr-FR" w:eastAsia="en-GB"/>
              </w:rPr>
            </w:pPr>
            <w:r w:rsidRPr="00BC086C">
              <w:rPr>
                <w:color w:val="000000"/>
                <w:sz w:val="20"/>
                <w:szCs w:val="20"/>
                <w:lang w:val="fr"/>
              </w:rPr>
              <w:t>% de la population cible ayant accès à une source d'eau améliorée</w:t>
            </w:r>
          </w:p>
          <w:p w14:paraId="01CF2046" w14:textId="77777777" w:rsidR="00BC086C" w:rsidRPr="00967B29" w:rsidRDefault="00BC086C" w:rsidP="00BC086C">
            <w:pPr>
              <w:numPr>
                <w:ilvl w:val="0"/>
                <w:numId w:val="5"/>
              </w:numPr>
              <w:spacing w:after="0" w:line="240" w:lineRule="auto"/>
              <w:ind w:left="289" w:hanging="289"/>
              <w:contextualSpacing/>
              <w:jc w:val="both"/>
              <w:rPr>
                <w:rFonts w:ascii="Calibri" w:eastAsia="Times New Roman" w:hAnsi="Calibri" w:cs="Times New Roman"/>
                <w:color w:val="000000"/>
                <w:sz w:val="20"/>
                <w:szCs w:val="20"/>
                <w:lang w:val="fr-FR" w:eastAsia="en-GB"/>
              </w:rPr>
            </w:pPr>
            <w:r w:rsidRPr="00BC086C">
              <w:rPr>
                <w:color w:val="000000"/>
                <w:sz w:val="20"/>
                <w:szCs w:val="20"/>
                <w:lang w:val="fr"/>
              </w:rPr>
              <w:t>% des communautés cibles ayant des ressources financières pour exploiter et entretenir les installations d'alque, l'accès au soutien technique et l'accès aux pièces de rechange</w:t>
            </w:r>
          </w:p>
        </w:tc>
        <w:tc>
          <w:tcPr>
            <w:tcW w:w="1985" w:type="dxa"/>
            <w:shd w:val="clear" w:color="000000" w:fill="FFFFFF"/>
            <w:vAlign w:val="center"/>
          </w:tcPr>
          <w:p w14:paraId="0215DA93" w14:textId="77777777" w:rsidR="00BC086C" w:rsidRPr="00967B29" w:rsidRDefault="00BC086C" w:rsidP="00BC086C">
            <w:pPr>
              <w:spacing w:after="0" w:line="240" w:lineRule="auto"/>
              <w:rPr>
                <w:rFonts w:ascii="Calibri" w:eastAsia="Times New Roman" w:hAnsi="Calibri" w:cs="Times New Roman"/>
                <w:sz w:val="20"/>
                <w:szCs w:val="20"/>
                <w:lang w:val="fr-FR" w:eastAsia="en-GB"/>
              </w:rPr>
            </w:pPr>
            <w:r w:rsidRPr="00BC086C">
              <w:rPr>
                <w:sz w:val="20"/>
                <w:szCs w:val="20"/>
                <w:lang w:val="fr"/>
              </w:rPr>
              <w:t>a) Enquêtes auprès des ménages et tests de qualité de l'eau effectués : 1) au point de distribution et 2) au point d'utilisation.</w:t>
            </w:r>
          </w:p>
          <w:p w14:paraId="1B6EF546" w14:textId="77777777" w:rsidR="00BC086C" w:rsidRPr="00967B29" w:rsidRDefault="00BC086C" w:rsidP="00BC086C">
            <w:pPr>
              <w:spacing w:after="0" w:line="240" w:lineRule="auto"/>
              <w:rPr>
                <w:rFonts w:ascii="Calibri" w:eastAsia="Times New Roman" w:hAnsi="Calibri" w:cs="Times New Roman"/>
                <w:sz w:val="20"/>
                <w:szCs w:val="20"/>
                <w:lang w:val="fr-FR" w:eastAsia="en-GB"/>
              </w:rPr>
            </w:pPr>
            <w:r w:rsidRPr="00BC086C">
              <w:rPr>
                <w:sz w:val="20"/>
                <w:szCs w:val="20"/>
                <w:lang w:val="fr"/>
              </w:rPr>
              <w:t>b) Enquêtes communautaires à l'aide des outils d'évaluation de l'ISG</w:t>
            </w:r>
          </w:p>
          <w:p w14:paraId="0AC44DED" w14:textId="77777777" w:rsidR="00BC086C" w:rsidRPr="00967B29" w:rsidRDefault="00BC086C" w:rsidP="00BC086C">
            <w:pPr>
              <w:spacing w:after="0" w:line="240" w:lineRule="auto"/>
              <w:rPr>
                <w:rFonts w:ascii="Calibri" w:eastAsia="Times New Roman" w:hAnsi="Calibri" w:cs="Times New Roman"/>
                <w:color w:val="000000"/>
                <w:sz w:val="20"/>
                <w:szCs w:val="20"/>
                <w:lang w:val="fr-FR" w:eastAsia="en-GB"/>
              </w:rPr>
            </w:pPr>
          </w:p>
        </w:tc>
        <w:tc>
          <w:tcPr>
            <w:tcW w:w="1799" w:type="dxa"/>
            <w:shd w:val="clear" w:color="000000" w:fill="FFFFFF"/>
            <w:vAlign w:val="center"/>
          </w:tcPr>
          <w:p w14:paraId="27EE4495" w14:textId="77777777" w:rsidR="00BC086C" w:rsidRPr="00967B29" w:rsidRDefault="00BC086C" w:rsidP="00BC086C">
            <w:pPr>
              <w:spacing w:after="0" w:line="240" w:lineRule="auto"/>
              <w:rPr>
                <w:rFonts w:ascii="Calibri" w:eastAsia="Times New Roman" w:hAnsi="Calibri" w:cs="Times New Roman"/>
                <w:color w:val="000000"/>
                <w:sz w:val="20"/>
                <w:szCs w:val="20"/>
                <w:lang w:val="fr-FR" w:eastAsia="en-GB"/>
              </w:rPr>
            </w:pPr>
          </w:p>
        </w:tc>
      </w:tr>
      <w:tr w:rsidR="00BC086C" w:rsidRPr="00BC086C" w14:paraId="6E6E8C97" w14:textId="77777777" w:rsidTr="007603D2">
        <w:trPr>
          <w:cantSplit/>
          <w:trHeight w:val="1074"/>
          <w:jc w:val="center"/>
        </w:trPr>
        <w:tc>
          <w:tcPr>
            <w:tcW w:w="2515" w:type="dxa"/>
            <w:shd w:val="clear" w:color="000000" w:fill="FFFFFF"/>
            <w:vAlign w:val="center"/>
          </w:tcPr>
          <w:p w14:paraId="29D2A81A" w14:textId="77777777" w:rsidR="00BC086C" w:rsidRPr="00967B29" w:rsidRDefault="00BC086C" w:rsidP="00BC086C">
            <w:pPr>
              <w:spacing w:after="0" w:line="240" w:lineRule="auto"/>
              <w:rPr>
                <w:rFonts w:ascii="Calibri" w:eastAsia="Times New Roman" w:hAnsi="Calibri" w:cs="Times New Roman"/>
                <w:b/>
                <w:bCs/>
                <w:szCs w:val="24"/>
                <w:lang w:val="fr-FR"/>
              </w:rPr>
            </w:pPr>
            <w:r w:rsidRPr="00BC086C">
              <w:rPr>
                <w:b/>
                <w:szCs w:val="24"/>
                <w:lang w:val="fr"/>
              </w:rPr>
              <w:t>Sortie 2.2</w:t>
            </w:r>
          </w:p>
          <w:p w14:paraId="1187AC9D"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szCs w:val="24"/>
                <w:lang w:val="fr"/>
              </w:rPr>
              <w:t>Amélioration de l'accès et de l'utilisation d'un assainissement adéquat par la population cible.</w:t>
            </w:r>
          </w:p>
        </w:tc>
        <w:tc>
          <w:tcPr>
            <w:tcW w:w="3205" w:type="dxa"/>
            <w:shd w:val="clear" w:color="000000" w:fill="FFFFFF"/>
            <w:vAlign w:val="center"/>
          </w:tcPr>
          <w:p w14:paraId="1CF5BB3C" w14:textId="77777777" w:rsidR="00BC086C" w:rsidRPr="00967B29" w:rsidRDefault="00BC086C" w:rsidP="00BC086C">
            <w:pPr>
              <w:numPr>
                <w:ilvl w:val="0"/>
                <w:numId w:val="8"/>
              </w:numPr>
              <w:spacing w:after="0" w:line="240" w:lineRule="auto"/>
              <w:ind w:left="289"/>
              <w:contextualSpacing/>
              <w:jc w:val="both"/>
              <w:rPr>
                <w:rFonts w:ascii="Calibri" w:eastAsia="Times New Roman" w:hAnsi="Calibri" w:cs="Times New Roman"/>
                <w:color w:val="000000"/>
                <w:sz w:val="20"/>
                <w:szCs w:val="20"/>
                <w:lang w:val="fr-FR" w:eastAsia="en-GB"/>
              </w:rPr>
            </w:pPr>
            <w:r w:rsidRPr="00BC086C">
              <w:rPr>
                <w:color w:val="000000"/>
                <w:sz w:val="20"/>
                <w:szCs w:val="20"/>
                <w:lang w:val="fr"/>
              </w:rPr>
              <w:t>- des personnes ayant accès à un système d'assainissement amélioré</w:t>
            </w:r>
          </w:p>
          <w:p w14:paraId="1A1CA91E" w14:textId="77777777" w:rsidR="00BC086C" w:rsidRPr="00967B29" w:rsidRDefault="00BC086C" w:rsidP="00BC086C">
            <w:pPr>
              <w:numPr>
                <w:ilvl w:val="0"/>
                <w:numId w:val="8"/>
              </w:numPr>
              <w:spacing w:after="0" w:line="240" w:lineRule="auto"/>
              <w:ind w:left="289"/>
              <w:contextualSpacing/>
              <w:jc w:val="both"/>
              <w:rPr>
                <w:rFonts w:ascii="Calibri" w:eastAsia="Times New Roman" w:hAnsi="Calibri" w:cs="Times New Roman"/>
                <w:color w:val="000000"/>
                <w:sz w:val="20"/>
                <w:szCs w:val="20"/>
                <w:lang w:val="fr-FR" w:eastAsia="en-GB"/>
              </w:rPr>
            </w:pPr>
            <w:r w:rsidRPr="00BC086C">
              <w:rPr>
                <w:color w:val="000000"/>
                <w:sz w:val="20"/>
                <w:szCs w:val="20"/>
                <w:lang w:val="fr"/>
              </w:rPr>
              <w:t>% des installations sanitaires construites entretenues par la population cible.</w:t>
            </w:r>
          </w:p>
          <w:p w14:paraId="58909FD7" w14:textId="77777777" w:rsidR="00BC086C" w:rsidRPr="00967B29" w:rsidRDefault="00BC086C" w:rsidP="00BC086C">
            <w:pPr>
              <w:numPr>
                <w:ilvl w:val="0"/>
                <w:numId w:val="8"/>
              </w:numPr>
              <w:spacing w:after="0" w:line="240" w:lineRule="auto"/>
              <w:ind w:left="289"/>
              <w:contextualSpacing/>
              <w:jc w:val="both"/>
              <w:rPr>
                <w:rFonts w:ascii="Calibri" w:eastAsia="Times New Roman" w:hAnsi="Calibri" w:cs="Times New Roman"/>
                <w:color w:val="000000"/>
                <w:sz w:val="20"/>
                <w:szCs w:val="20"/>
                <w:lang w:val="fr-FR" w:eastAsia="en-GB"/>
              </w:rPr>
            </w:pPr>
            <w:r w:rsidRPr="00BC086C">
              <w:rPr>
                <w:color w:val="000000"/>
                <w:sz w:val="20"/>
                <w:szCs w:val="20"/>
                <w:lang w:val="fr"/>
              </w:rPr>
              <w:t xml:space="preserve">- des ménages impliqués dans une ou plusieurs interventions d'assainissement de l'environnement selon le contexte </w:t>
            </w:r>
            <w:r w:rsidRPr="00BC086C">
              <w:rPr>
                <w:i/>
                <w:color w:val="000000"/>
                <w:sz w:val="20"/>
                <w:szCs w:val="20"/>
                <w:lang w:val="fr"/>
              </w:rPr>
              <w:t>(c.-à-d. gestion des déchets solides, drainage, lutte antivectorielle)</w:t>
            </w:r>
          </w:p>
        </w:tc>
        <w:tc>
          <w:tcPr>
            <w:tcW w:w="1985" w:type="dxa"/>
            <w:shd w:val="clear" w:color="000000" w:fill="FFFFFF"/>
            <w:vAlign w:val="center"/>
          </w:tcPr>
          <w:p w14:paraId="3F50E0EF" w14:textId="77777777" w:rsidR="00BC086C" w:rsidRPr="00967B29" w:rsidRDefault="00BC086C" w:rsidP="00BC086C">
            <w:pPr>
              <w:spacing w:after="0" w:line="240" w:lineRule="auto"/>
              <w:rPr>
                <w:rFonts w:ascii="Calibri" w:eastAsia="Times New Roman" w:hAnsi="Calibri" w:cs="Times New Roman"/>
                <w:sz w:val="20"/>
                <w:szCs w:val="20"/>
                <w:lang w:val="fr-FR" w:eastAsia="en-GB"/>
              </w:rPr>
            </w:pPr>
            <w:r w:rsidRPr="00BC086C">
              <w:rPr>
                <w:sz w:val="20"/>
                <w:szCs w:val="20"/>
                <w:lang w:val="fr"/>
              </w:rPr>
              <w:t>a-b) Rapports de terrain.</w:t>
            </w:r>
          </w:p>
          <w:p w14:paraId="1CD204E5" w14:textId="77777777" w:rsidR="00BC086C" w:rsidRPr="00967B29" w:rsidRDefault="00BC086C" w:rsidP="00BC086C">
            <w:pPr>
              <w:spacing w:after="0" w:line="240" w:lineRule="auto"/>
              <w:rPr>
                <w:rFonts w:ascii="Calibri" w:eastAsia="Times New Roman" w:hAnsi="Calibri" w:cs="Times New Roman"/>
                <w:sz w:val="20"/>
                <w:szCs w:val="20"/>
                <w:lang w:val="fr-FR" w:eastAsia="en-GB"/>
              </w:rPr>
            </w:pPr>
            <w:r w:rsidRPr="00BC086C">
              <w:rPr>
                <w:sz w:val="20"/>
                <w:szCs w:val="20"/>
                <w:lang w:val="fr"/>
              </w:rPr>
              <w:t>a-b) Enquêtes aléatoires et inspections d'installations au niveau communautaire et familial</w:t>
            </w:r>
          </w:p>
          <w:p w14:paraId="40129763" w14:textId="77777777" w:rsidR="00BC086C" w:rsidRPr="00967B29" w:rsidRDefault="00BC086C" w:rsidP="00BC086C">
            <w:pPr>
              <w:spacing w:after="0" w:line="240" w:lineRule="auto"/>
              <w:rPr>
                <w:rFonts w:ascii="Calibri" w:eastAsia="Times New Roman" w:hAnsi="Calibri" w:cs="Times New Roman"/>
                <w:sz w:val="20"/>
                <w:szCs w:val="20"/>
                <w:lang w:val="fr-FR" w:eastAsia="en-GB"/>
              </w:rPr>
            </w:pPr>
            <w:r w:rsidRPr="00BC086C">
              <w:rPr>
                <w:sz w:val="20"/>
                <w:szCs w:val="20"/>
                <w:lang w:val="fr"/>
              </w:rPr>
              <w:t>c) Rapports sur le terrain et enquêtes auprès des ménages.</w:t>
            </w:r>
          </w:p>
          <w:p w14:paraId="244694C5" w14:textId="77777777" w:rsidR="00BC086C" w:rsidRPr="00967B29" w:rsidRDefault="00BC086C" w:rsidP="00BC086C">
            <w:pPr>
              <w:spacing w:after="0" w:line="240" w:lineRule="auto"/>
              <w:rPr>
                <w:rFonts w:ascii="Calibri" w:eastAsia="Times New Roman" w:hAnsi="Calibri" w:cs="Times New Roman"/>
                <w:strike/>
                <w:sz w:val="20"/>
                <w:szCs w:val="20"/>
                <w:lang w:val="fr-FR" w:eastAsia="en-GB"/>
              </w:rPr>
            </w:pPr>
          </w:p>
          <w:p w14:paraId="42C6214F" w14:textId="77777777" w:rsidR="00BC086C" w:rsidRPr="00967B29" w:rsidRDefault="00BC086C" w:rsidP="00BC086C">
            <w:pPr>
              <w:spacing w:after="0" w:line="240" w:lineRule="auto"/>
              <w:rPr>
                <w:rFonts w:ascii="Calibri" w:eastAsia="Times New Roman" w:hAnsi="Calibri" w:cs="Times New Roman"/>
                <w:color w:val="000000"/>
                <w:sz w:val="20"/>
                <w:szCs w:val="20"/>
                <w:lang w:val="fr-FR" w:eastAsia="en-GB"/>
              </w:rPr>
            </w:pPr>
          </w:p>
        </w:tc>
        <w:tc>
          <w:tcPr>
            <w:tcW w:w="1799" w:type="dxa"/>
            <w:shd w:val="clear" w:color="000000" w:fill="FFFFFF"/>
            <w:vAlign w:val="center"/>
          </w:tcPr>
          <w:p w14:paraId="45F8A213" w14:textId="77777777" w:rsidR="00BC086C" w:rsidRPr="00967B29" w:rsidRDefault="00BC086C" w:rsidP="00BC086C">
            <w:pPr>
              <w:spacing w:after="0" w:line="240" w:lineRule="auto"/>
              <w:rPr>
                <w:rFonts w:ascii="Calibri" w:eastAsia="Times New Roman" w:hAnsi="Calibri" w:cs="Times New Roman"/>
                <w:color w:val="000000"/>
                <w:sz w:val="20"/>
                <w:szCs w:val="20"/>
                <w:lang w:val="fr-FR" w:eastAsia="en-GB"/>
              </w:rPr>
            </w:pPr>
          </w:p>
        </w:tc>
      </w:tr>
      <w:tr w:rsidR="00BC086C" w:rsidRPr="00BC086C" w14:paraId="15039EED" w14:textId="77777777" w:rsidTr="007603D2">
        <w:trPr>
          <w:cantSplit/>
          <w:trHeight w:val="1074"/>
          <w:jc w:val="center"/>
        </w:trPr>
        <w:tc>
          <w:tcPr>
            <w:tcW w:w="2515" w:type="dxa"/>
            <w:shd w:val="clear" w:color="000000" w:fill="FFFFFF"/>
            <w:vAlign w:val="center"/>
          </w:tcPr>
          <w:p w14:paraId="221466F5" w14:textId="77777777" w:rsidR="00BC086C" w:rsidRPr="00967B29" w:rsidRDefault="00BC086C" w:rsidP="00BC086C">
            <w:pPr>
              <w:spacing w:after="0" w:line="240" w:lineRule="auto"/>
              <w:rPr>
                <w:rFonts w:ascii="Calibri" w:eastAsia="Times New Roman" w:hAnsi="Calibri" w:cs="Times New Roman"/>
                <w:b/>
                <w:bCs/>
                <w:szCs w:val="24"/>
                <w:lang w:val="fr-FR"/>
              </w:rPr>
            </w:pPr>
            <w:r w:rsidRPr="00BC086C">
              <w:rPr>
                <w:b/>
                <w:szCs w:val="24"/>
                <w:lang w:val="fr"/>
              </w:rPr>
              <w:t>Sortie 2.3</w:t>
            </w:r>
          </w:p>
          <w:p w14:paraId="03BE8047"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szCs w:val="24"/>
                <w:lang w:val="fr"/>
              </w:rPr>
              <w:t>Des activités de promotion de l'hygiène sont proposées à l'ensemble de la population touchée.</w:t>
            </w:r>
          </w:p>
        </w:tc>
        <w:tc>
          <w:tcPr>
            <w:tcW w:w="3205" w:type="dxa"/>
            <w:shd w:val="clear" w:color="000000" w:fill="FFFFFF"/>
            <w:vAlign w:val="center"/>
          </w:tcPr>
          <w:p w14:paraId="3E4BCAE8" w14:textId="77777777" w:rsidR="00BC086C" w:rsidRPr="00967B29" w:rsidRDefault="00BC086C" w:rsidP="00BC086C">
            <w:pPr>
              <w:numPr>
                <w:ilvl w:val="0"/>
                <w:numId w:val="13"/>
              </w:numPr>
              <w:spacing w:after="0" w:line="240" w:lineRule="auto"/>
              <w:contextualSpacing/>
              <w:jc w:val="both"/>
              <w:rPr>
                <w:rFonts w:ascii="Calibri" w:eastAsia="Times New Roman" w:hAnsi="Calibri" w:cs="Times New Roman"/>
                <w:sz w:val="20"/>
                <w:szCs w:val="20"/>
                <w:lang w:val="fr-FR" w:eastAsia="en-GB"/>
              </w:rPr>
            </w:pPr>
            <w:r w:rsidRPr="00BC086C">
              <w:rPr>
                <w:sz w:val="20"/>
                <w:szCs w:val="20"/>
                <w:lang w:val="fr"/>
              </w:rPr>
              <w:t>- des personnes atteintes par des activités de promotion de l'hygiène</w:t>
            </w:r>
          </w:p>
          <w:p w14:paraId="7CB3F913" w14:textId="77777777" w:rsidR="00BC086C" w:rsidRPr="00967B29" w:rsidRDefault="00BC086C" w:rsidP="00BC086C">
            <w:pPr>
              <w:numPr>
                <w:ilvl w:val="0"/>
                <w:numId w:val="13"/>
              </w:numPr>
              <w:spacing w:after="0" w:line="240" w:lineRule="auto"/>
              <w:ind w:left="289" w:hanging="289"/>
              <w:contextualSpacing/>
              <w:jc w:val="both"/>
              <w:rPr>
                <w:rFonts w:ascii="Calibri" w:eastAsia="Times New Roman" w:hAnsi="Calibri" w:cs="Times New Roman"/>
                <w:sz w:val="20"/>
                <w:szCs w:val="20"/>
                <w:lang w:val="fr-FR" w:eastAsia="en-GB"/>
              </w:rPr>
            </w:pPr>
            <w:r w:rsidRPr="00BC086C">
              <w:rPr>
                <w:sz w:val="20"/>
                <w:szCs w:val="20"/>
                <w:lang w:val="fr"/>
              </w:rPr>
              <w:t>- des bénévoles impliqués dans des activités de promotion de l'hygiène</w:t>
            </w:r>
          </w:p>
          <w:p w14:paraId="1F674318" w14:textId="77777777" w:rsidR="00BC086C" w:rsidRPr="00967B29" w:rsidRDefault="00BC086C" w:rsidP="00BC086C">
            <w:pPr>
              <w:numPr>
                <w:ilvl w:val="0"/>
                <w:numId w:val="13"/>
              </w:numPr>
              <w:spacing w:after="0" w:line="240" w:lineRule="auto"/>
              <w:ind w:left="289" w:hanging="289"/>
              <w:contextualSpacing/>
              <w:jc w:val="both"/>
              <w:rPr>
                <w:rFonts w:ascii="Calibri" w:eastAsia="Times New Roman" w:hAnsi="Calibri" w:cs="Times New Roman"/>
                <w:sz w:val="20"/>
                <w:szCs w:val="20"/>
                <w:lang w:val="fr-FR" w:eastAsia="en-GB"/>
              </w:rPr>
            </w:pPr>
            <w:r w:rsidRPr="00BC086C">
              <w:rPr>
                <w:sz w:val="20"/>
                <w:szCs w:val="20"/>
                <w:lang w:val="fr"/>
              </w:rPr>
              <w:t>% d'augmentation des connaissances en matière d'hygiène personnelle (p. ex. moments critiques pour se laver les mains avec du savon)</w:t>
            </w:r>
          </w:p>
          <w:p w14:paraId="5785A67D" w14:textId="77777777" w:rsidR="00BC086C" w:rsidRPr="00967B29" w:rsidRDefault="00BC086C" w:rsidP="00BC086C">
            <w:pPr>
              <w:numPr>
                <w:ilvl w:val="0"/>
                <w:numId w:val="13"/>
              </w:numPr>
              <w:spacing w:after="0" w:line="240" w:lineRule="auto"/>
              <w:ind w:left="289" w:hanging="289"/>
              <w:contextualSpacing/>
              <w:jc w:val="both"/>
              <w:rPr>
                <w:rFonts w:ascii="Calibri" w:eastAsia="Times New Roman" w:hAnsi="Calibri" w:cs="Times New Roman"/>
                <w:sz w:val="20"/>
                <w:szCs w:val="20"/>
                <w:lang w:val="fr-FR" w:eastAsia="en-GB"/>
              </w:rPr>
            </w:pPr>
            <w:r w:rsidRPr="00BC086C">
              <w:rPr>
                <w:sz w:val="20"/>
                <w:szCs w:val="20"/>
                <w:lang w:val="fr"/>
              </w:rPr>
              <w:t xml:space="preserve">Indicateur des preuves de pratiques d'hygiène clés </w:t>
            </w:r>
            <w:r w:rsidRPr="00BC086C">
              <w:rPr>
                <w:i/>
                <w:sz w:val="20"/>
                <w:szCs w:val="20"/>
                <w:lang w:val="fr"/>
              </w:rPr>
              <w:t xml:space="preserve">(p. ex. : </w:t>
            </w:r>
            <w:r>
              <w:rPr>
                <w:lang w:val="fr"/>
              </w:rPr>
              <w:t xml:space="preserve">% des installations de lavage des </w:t>
            </w:r>
            <w:r w:rsidRPr="00BC086C">
              <w:rPr>
                <w:i/>
                <w:sz w:val="20"/>
                <w:szCs w:val="20"/>
                <w:lang w:val="fr"/>
              </w:rPr>
              <w:t>mains qui montrent des preuves d'utilisation et d'entretien régulier)</w:t>
            </w:r>
          </w:p>
        </w:tc>
        <w:tc>
          <w:tcPr>
            <w:tcW w:w="1985" w:type="dxa"/>
            <w:shd w:val="clear" w:color="000000" w:fill="FFFFFF"/>
            <w:vAlign w:val="center"/>
          </w:tcPr>
          <w:p w14:paraId="3D510125" w14:textId="77777777" w:rsidR="00BC086C" w:rsidRPr="00967B29" w:rsidRDefault="00BC086C" w:rsidP="00BC086C">
            <w:pPr>
              <w:spacing w:after="0" w:line="240" w:lineRule="auto"/>
              <w:rPr>
                <w:rFonts w:ascii="Calibri" w:eastAsia="Times New Roman" w:hAnsi="Calibri" w:cs="Times New Roman"/>
                <w:sz w:val="20"/>
                <w:szCs w:val="20"/>
                <w:lang w:val="fr-FR" w:eastAsia="en-GB"/>
              </w:rPr>
            </w:pPr>
            <w:r w:rsidRPr="00BC086C">
              <w:rPr>
                <w:sz w:val="20"/>
                <w:szCs w:val="20"/>
                <w:lang w:val="fr"/>
              </w:rPr>
              <w:t>a-b) Rapports sur le terrain et dossiers ERU.</w:t>
            </w:r>
          </w:p>
          <w:p w14:paraId="67A5CC52" w14:textId="77777777" w:rsidR="00BC086C" w:rsidRPr="00967B29" w:rsidRDefault="00BC086C" w:rsidP="00BC086C">
            <w:pPr>
              <w:spacing w:after="0" w:line="240" w:lineRule="auto"/>
              <w:rPr>
                <w:rFonts w:ascii="Calibri" w:eastAsia="Times New Roman" w:hAnsi="Calibri" w:cs="Times New Roman"/>
                <w:color w:val="000000"/>
                <w:sz w:val="20"/>
                <w:szCs w:val="20"/>
                <w:lang w:val="fr-FR" w:eastAsia="en-GB"/>
              </w:rPr>
            </w:pPr>
          </w:p>
          <w:p w14:paraId="5E9C447F" w14:textId="77777777" w:rsidR="00BC086C" w:rsidRPr="00967B29" w:rsidRDefault="00BC086C" w:rsidP="00BC086C">
            <w:pPr>
              <w:spacing w:after="0" w:line="240" w:lineRule="auto"/>
              <w:rPr>
                <w:rFonts w:ascii="Calibri" w:eastAsia="Times New Roman" w:hAnsi="Calibri" w:cs="Times New Roman"/>
                <w:strike/>
                <w:sz w:val="20"/>
                <w:szCs w:val="20"/>
                <w:lang w:val="fr-FR" w:eastAsia="en-GB"/>
              </w:rPr>
            </w:pPr>
            <w:r w:rsidRPr="00BC086C">
              <w:rPr>
                <w:sz w:val="20"/>
                <w:szCs w:val="20"/>
                <w:lang w:val="fr"/>
              </w:rPr>
              <w:t>c-d) Enquêtes aléatoires et inspections d'installations au niveau communautaire et familial</w:t>
            </w:r>
          </w:p>
          <w:p w14:paraId="2BFCACC1" w14:textId="77777777" w:rsidR="00BC086C" w:rsidRPr="00967B29" w:rsidRDefault="00BC086C" w:rsidP="00BC086C">
            <w:pPr>
              <w:spacing w:after="0" w:line="240" w:lineRule="auto"/>
              <w:rPr>
                <w:rFonts w:ascii="Calibri" w:eastAsia="Times New Roman" w:hAnsi="Calibri" w:cs="Times New Roman"/>
                <w:color w:val="000000"/>
                <w:sz w:val="20"/>
                <w:szCs w:val="20"/>
                <w:lang w:val="fr-FR" w:eastAsia="en-GB"/>
              </w:rPr>
            </w:pPr>
          </w:p>
        </w:tc>
        <w:tc>
          <w:tcPr>
            <w:tcW w:w="1799" w:type="dxa"/>
            <w:shd w:val="clear" w:color="000000" w:fill="FFFFFF"/>
            <w:vAlign w:val="center"/>
          </w:tcPr>
          <w:p w14:paraId="177C422E" w14:textId="77777777" w:rsidR="00BC086C" w:rsidRPr="00967B29" w:rsidRDefault="00BC086C" w:rsidP="00BC086C">
            <w:pPr>
              <w:spacing w:after="0" w:line="240" w:lineRule="auto"/>
              <w:rPr>
                <w:rFonts w:ascii="Calibri" w:eastAsia="Times New Roman" w:hAnsi="Calibri" w:cs="Times New Roman"/>
                <w:color w:val="000000"/>
                <w:sz w:val="20"/>
                <w:szCs w:val="20"/>
                <w:lang w:val="fr-FR" w:eastAsia="en-GB"/>
              </w:rPr>
            </w:pPr>
          </w:p>
        </w:tc>
      </w:tr>
    </w:tbl>
    <w:p w14:paraId="46F4B720" w14:textId="77777777" w:rsidR="00BC086C" w:rsidRPr="00967B29" w:rsidRDefault="00BC086C" w:rsidP="00BC086C">
      <w:pPr>
        <w:spacing w:after="0" w:line="240" w:lineRule="auto"/>
        <w:jc w:val="both"/>
        <w:rPr>
          <w:rFonts w:ascii="Calibri" w:eastAsia="Times New Roman" w:hAnsi="Calibri" w:cs="Times New Roman"/>
          <w:szCs w:val="24"/>
          <w:lang w:val="fr-FR"/>
        </w:rPr>
      </w:pPr>
    </w:p>
    <w:p w14:paraId="352215FA" w14:textId="77777777" w:rsidR="00BC086C" w:rsidRPr="00BC086C" w:rsidRDefault="00BC086C" w:rsidP="00BC086C">
      <w:pPr>
        <w:numPr>
          <w:ilvl w:val="2"/>
          <w:numId w:val="15"/>
        </w:numPr>
        <w:shd w:val="clear" w:color="auto" w:fill="F2F2F2"/>
        <w:spacing w:after="0" w:line="240" w:lineRule="auto"/>
        <w:ind w:left="709" w:hanging="709"/>
        <w:jc w:val="both"/>
        <w:rPr>
          <w:rFonts w:ascii="Calibri" w:eastAsia="Times New Roman" w:hAnsi="Calibri" w:cs="Times New Roman"/>
          <w:b/>
          <w:bCs/>
          <w:color w:val="000000"/>
          <w:sz w:val="24"/>
          <w:szCs w:val="24"/>
          <w:lang w:val="en-GB" w:eastAsia="en-GB"/>
        </w:rPr>
      </w:pPr>
      <w:r w:rsidRPr="00BC086C">
        <w:rPr>
          <w:b/>
          <w:color w:val="000000"/>
          <w:sz w:val="24"/>
          <w:szCs w:val="24"/>
          <w:lang w:val="fr"/>
        </w:rPr>
        <w:t>SUIVI ET ÉVALUATION</w:t>
      </w:r>
    </w:p>
    <w:p w14:paraId="77B1D901" w14:textId="77777777" w:rsidR="00BC086C" w:rsidRPr="00BC086C" w:rsidRDefault="00BC086C" w:rsidP="00BC086C">
      <w:pPr>
        <w:spacing w:after="0" w:line="240" w:lineRule="auto"/>
        <w:jc w:val="both"/>
        <w:rPr>
          <w:rFonts w:ascii="Calibri" w:eastAsia="Times New Roman" w:hAnsi="Calibri" w:cs="Times New Roman"/>
          <w:szCs w:val="24"/>
          <w:lang w:val="en-GB"/>
        </w:rPr>
      </w:pPr>
    </w:p>
    <w:p w14:paraId="7CDEFC9C" w14:textId="77777777" w:rsidR="00BC086C" w:rsidRPr="00967B29" w:rsidRDefault="00BC086C" w:rsidP="00BC086C">
      <w:pPr>
        <w:numPr>
          <w:ilvl w:val="2"/>
          <w:numId w:val="15"/>
        </w:numPr>
        <w:shd w:val="clear" w:color="auto" w:fill="F2F2F2"/>
        <w:spacing w:after="0" w:line="240" w:lineRule="auto"/>
        <w:ind w:left="709" w:hanging="709"/>
        <w:jc w:val="both"/>
        <w:rPr>
          <w:rFonts w:ascii="Calibri" w:eastAsia="Times New Roman" w:hAnsi="Calibri" w:cs="Times New Roman"/>
          <w:b/>
          <w:bCs/>
          <w:color w:val="000000"/>
          <w:sz w:val="24"/>
          <w:szCs w:val="24"/>
          <w:lang w:val="fr-FR" w:eastAsia="en-GB"/>
        </w:rPr>
      </w:pPr>
      <w:r w:rsidRPr="00BC086C">
        <w:rPr>
          <w:b/>
          <w:color w:val="000000"/>
          <w:sz w:val="24"/>
          <w:szCs w:val="24"/>
          <w:lang w:val="fr"/>
        </w:rPr>
        <w:t>HYPOTHÈSES CRITIQUES ET GESTION DES RISQUES</w:t>
      </w:r>
      <w:bookmarkEnd w:id="2"/>
    </w:p>
    <w:p w14:paraId="118DF99D" w14:textId="77777777" w:rsidR="00BC086C" w:rsidRPr="00967B29" w:rsidRDefault="00BC086C" w:rsidP="00BC086C">
      <w:pPr>
        <w:spacing w:after="0" w:line="240" w:lineRule="auto"/>
        <w:jc w:val="both"/>
        <w:rPr>
          <w:rFonts w:ascii="Calibri" w:eastAsia="Times New Roman" w:hAnsi="Calibri" w:cs="Times New Roman"/>
          <w:szCs w:val="24"/>
          <w:lang w:val="fr-FR"/>
        </w:rPr>
      </w:pPr>
    </w:p>
    <w:p w14:paraId="0EADC924" w14:textId="77777777" w:rsidR="00BC086C" w:rsidRPr="00967B29" w:rsidRDefault="00BC086C" w:rsidP="00BC086C">
      <w:pPr>
        <w:numPr>
          <w:ilvl w:val="2"/>
          <w:numId w:val="15"/>
        </w:numPr>
        <w:shd w:val="clear" w:color="auto" w:fill="F2F2F2"/>
        <w:spacing w:after="0" w:line="240" w:lineRule="auto"/>
        <w:ind w:left="709" w:hanging="709"/>
        <w:jc w:val="both"/>
        <w:rPr>
          <w:rFonts w:ascii="Calibri" w:eastAsia="Times New Roman" w:hAnsi="Calibri" w:cs="Times New Roman"/>
          <w:b/>
          <w:bCs/>
          <w:color w:val="000000"/>
          <w:sz w:val="24"/>
          <w:szCs w:val="24"/>
          <w:lang w:val="fr-FR" w:eastAsia="en-GB"/>
        </w:rPr>
      </w:pPr>
      <w:r w:rsidRPr="00BC086C">
        <w:rPr>
          <w:b/>
          <w:color w:val="000000"/>
          <w:sz w:val="24"/>
          <w:szCs w:val="24"/>
          <w:lang w:val="fr"/>
        </w:rPr>
        <w:t>POPULATION CIBLE (ET LEUR PARTICIPATION)</w:t>
      </w:r>
    </w:p>
    <w:p w14:paraId="3C0A1A08" w14:textId="77777777" w:rsidR="00BC086C" w:rsidRPr="00967B29" w:rsidRDefault="00BC086C" w:rsidP="00BC086C">
      <w:pPr>
        <w:spacing w:after="0" w:line="240" w:lineRule="auto"/>
        <w:jc w:val="both"/>
        <w:rPr>
          <w:rFonts w:ascii="Calibri" w:eastAsia="Times New Roman" w:hAnsi="Calibri" w:cs="Times New Roman"/>
          <w:szCs w:val="24"/>
          <w:lang w:val="fr-FR"/>
        </w:rPr>
      </w:pPr>
    </w:p>
    <w:p w14:paraId="6A958855" w14:textId="77777777" w:rsidR="00BC086C" w:rsidRPr="00BC086C" w:rsidRDefault="00BC086C" w:rsidP="00BC086C">
      <w:pPr>
        <w:numPr>
          <w:ilvl w:val="2"/>
          <w:numId w:val="15"/>
        </w:numPr>
        <w:shd w:val="clear" w:color="auto" w:fill="F2F2F2"/>
        <w:spacing w:after="0" w:line="240" w:lineRule="auto"/>
        <w:ind w:left="709" w:hanging="709"/>
        <w:jc w:val="both"/>
        <w:rPr>
          <w:rFonts w:ascii="Calibri" w:eastAsia="Times New Roman" w:hAnsi="Calibri" w:cs="Times New Roman"/>
          <w:b/>
          <w:bCs/>
          <w:color w:val="000000"/>
          <w:sz w:val="24"/>
          <w:szCs w:val="24"/>
          <w:lang w:val="en-GB" w:eastAsia="en-GB"/>
        </w:rPr>
      </w:pPr>
      <w:r w:rsidRPr="00BC086C">
        <w:rPr>
          <w:b/>
          <w:color w:val="000000"/>
          <w:sz w:val="24"/>
          <w:szCs w:val="24"/>
          <w:lang w:val="fr"/>
        </w:rPr>
        <w:t>HORAIRE DES ACTIVITÉS</w:t>
      </w:r>
    </w:p>
    <w:p w14:paraId="059C2682" w14:textId="77777777" w:rsidR="00BC086C" w:rsidRPr="00BC086C" w:rsidRDefault="00BC086C" w:rsidP="00BC086C">
      <w:pPr>
        <w:spacing w:after="0" w:line="240" w:lineRule="auto"/>
        <w:jc w:val="both"/>
        <w:rPr>
          <w:rFonts w:ascii="Calibri" w:eastAsia="Times New Roman" w:hAnsi="Calibri" w:cs="Times New Roman"/>
          <w:szCs w:val="24"/>
          <w:lang w:val="en-GB"/>
        </w:rPr>
      </w:pPr>
    </w:p>
    <w:tbl>
      <w:tblPr>
        <w:tblW w:w="9319" w:type="dxa"/>
        <w:jc w:val="center"/>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A0" w:firstRow="1" w:lastRow="0" w:firstColumn="1" w:lastColumn="1" w:noHBand="0" w:noVBand="0"/>
      </w:tblPr>
      <w:tblGrid>
        <w:gridCol w:w="4428"/>
        <w:gridCol w:w="346"/>
        <w:gridCol w:w="346"/>
        <w:gridCol w:w="346"/>
        <w:gridCol w:w="346"/>
        <w:gridCol w:w="346"/>
        <w:gridCol w:w="346"/>
        <w:gridCol w:w="346"/>
        <w:gridCol w:w="346"/>
        <w:gridCol w:w="346"/>
        <w:gridCol w:w="346"/>
        <w:gridCol w:w="346"/>
        <w:gridCol w:w="346"/>
        <w:gridCol w:w="739"/>
      </w:tblGrid>
      <w:tr w:rsidR="00BC086C" w:rsidRPr="00BC086C" w14:paraId="0440C81C" w14:textId="77777777" w:rsidTr="007603D2">
        <w:trPr>
          <w:jc w:val="center"/>
        </w:trPr>
        <w:tc>
          <w:tcPr>
            <w:tcW w:w="4428" w:type="dxa"/>
            <w:tcBorders>
              <w:bottom w:val="single" w:sz="6" w:space="0" w:color="7F7F7F"/>
            </w:tcBorders>
            <w:shd w:val="clear" w:color="auto" w:fill="C2D69B"/>
          </w:tcPr>
          <w:p w14:paraId="527E05D8" w14:textId="77777777" w:rsidR="00BC086C" w:rsidRPr="00BC086C" w:rsidRDefault="00BC086C" w:rsidP="00BC086C">
            <w:pPr>
              <w:spacing w:after="0" w:line="240" w:lineRule="auto"/>
              <w:jc w:val="both"/>
              <w:rPr>
                <w:rFonts w:ascii="Calibri" w:eastAsia="Times New Roman" w:hAnsi="Calibri" w:cs="Times New Roman"/>
                <w:b/>
                <w:szCs w:val="24"/>
                <w:lang w:val="en-GB"/>
              </w:rPr>
            </w:pPr>
            <w:r w:rsidRPr="00BC086C">
              <w:rPr>
                <w:b/>
                <w:szCs w:val="24"/>
                <w:lang w:val="fr"/>
              </w:rPr>
              <w:t>Activités</w:t>
            </w:r>
          </w:p>
        </w:tc>
        <w:tc>
          <w:tcPr>
            <w:tcW w:w="346" w:type="dxa"/>
            <w:tcBorders>
              <w:bottom w:val="single" w:sz="6" w:space="0" w:color="7F7F7F"/>
            </w:tcBorders>
            <w:shd w:val="clear" w:color="auto" w:fill="C2D69B"/>
          </w:tcPr>
          <w:p w14:paraId="47B30749" w14:textId="77777777" w:rsidR="00BC086C" w:rsidRPr="00BC086C" w:rsidRDefault="00BC086C" w:rsidP="00BC086C">
            <w:pPr>
              <w:spacing w:after="0" w:line="240" w:lineRule="auto"/>
              <w:jc w:val="both"/>
              <w:rPr>
                <w:rFonts w:ascii="Calibri" w:eastAsia="Times New Roman" w:hAnsi="Calibri" w:cs="Times New Roman"/>
                <w:b/>
                <w:szCs w:val="24"/>
                <w:lang w:val="en-GB"/>
              </w:rPr>
            </w:pPr>
            <w:r w:rsidRPr="00BC086C">
              <w:rPr>
                <w:b/>
                <w:szCs w:val="24"/>
                <w:lang w:val="fr"/>
              </w:rPr>
              <w:t>J</w:t>
            </w:r>
          </w:p>
        </w:tc>
        <w:tc>
          <w:tcPr>
            <w:tcW w:w="346" w:type="dxa"/>
            <w:tcBorders>
              <w:bottom w:val="single" w:sz="6" w:space="0" w:color="7F7F7F"/>
            </w:tcBorders>
            <w:shd w:val="clear" w:color="auto" w:fill="C2D69B"/>
          </w:tcPr>
          <w:p w14:paraId="3A2B50DD" w14:textId="77777777" w:rsidR="00BC086C" w:rsidRPr="00BC086C" w:rsidRDefault="00BC086C" w:rsidP="00BC086C">
            <w:pPr>
              <w:spacing w:after="0" w:line="240" w:lineRule="auto"/>
              <w:jc w:val="both"/>
              <w:rPr>
                <w:rFonts w:ascii="Calibri" w:eastAsia="Times New Roman" w:hAnsi="Calibri" w:cs="Times New Roman"/>
                <w:b/>
                <w:szCs w:val="24"/>
                <w:lang w:val="en-GB"/>
              </w:rPr>
            </w:pPr>
            <w:r w:rsidRPr="00BC086C">
              <w:rPr>
                <w:b/>
                <w:szCs w:val="24"/>
                <w:lang w:val="fr"/>
              </w:rPr>
              <w:t>F</w:t>
            </w:r>
          </w:p>
        </w:tc>
        <w:tc>
          <w:tcPr>
            <w:tcW w:w="346" w:type="dxa"/>
            <w:tcBorders>
              <w:bottom w:val="single" w:sz="6" w:space="0" w:color="7F7F7F"/>
            </w:tcBorders>
            <w:shd w:val="clear" w:color="auto" w:fill="C2D69B"/>
          </w:tcPr>
          <w:p w14:paraId="2ACA03DB" w14:textId="77777777" w:rsidR="00BC086C" w:rsidRPr="00BC086C" w:rsidRDefault="00BC086C" w:rsidP="00BC086C">
            <w:pPr>
              <w:spacing w:after="0" w:line="240" w:lineRule="auto"/>
              <w:jc w:val="both"/>
              <w:rPr>
                <w:rFonts w:ascii="Calibri" w:eastAsia="Times New Roman" w:hAnsi="Calibri" w:cs="Times New Roman"/>
                <w:b/>
                <w:szCs w:val="24"/>
                <w:lang w:val="en-GB"/>
              </w:rPr>
            </w:pPr>
            <w:r w:rsidRPr="00BC086C">
              <w:rPr>
                <w:b/>
                <w:szCs w:val="24"/>
                <w:lang w:val="fr"/>
              </w:rPr>
              <w:t>m</w:t>
            </w:r>
          </w:p>
        </w:tc>
        <w:tc>
          <w:tcPr>
            <w:tcW w:w="346" w:type="dxa"/>
            <w:tcBorders>
              <w:bottom w:val="single" w:sz="6" w:space="0" w:color="7F7F7F"/>
            </w:tcBorders>
            <w:shd w:val="clear" w:color="auto" w:fill="C2D69B"/>
          </w:tcPr>
          <w:p w14:paraId="2302ACAC" w14:textId="77777777" w:rsidR="00BC086C" w:rsidRPr="00BC086C" w:rsidRDefault="00BC086C" w:rsidP="00BC086C">
            <w:pPr>
              <w:spacing w:after="0" w:line="240" w:lineRule="auto"/>
              <w:jc w:val="both"/>
              <w:rPr>
                <w:rFonts w:ascii="Calibri" w:eastAsia="Times New Roman" w:hAnsi="Calibri" w:cs="Times New Roman"/>
                <w:b/>
                <w:szCs w:val="24"/>
                <w:lang w:val="en-GB"/>
              </w:rPr>
            </w:pPr>
            <w:r w:rsidRPr="00BC086C">
              <w:rPr>
                <w:b/>
                <w:szCs w:val="24"/>
                <w:lang w:val="fr"/>
              </w:rPr>
              <w:t>un</w:t>
            </w:r>
          </w:p>
        </w:tc>
        <w:tc>
          <w:tcPr>
            <w:tcW w:w="346" w:type="dxa"/>
            <w:tcBorders>
              <w:bottom w:val="single" w:sz="6" w:space="0" w:color="7F7F7F"/>
            </w:tcBorders>
            <w:shd w:val="clear" w:color="auto" w:fill="C2D69B"/>
          </w:tcPr>
          <w:p w14:paraId="38A6FA3B" w14:textId="77777777" w:rsidR="00BC086C" w:rsidRPr="00BC086C" w:rsidRDefault="00BC086C" w:rsidP="00BC086C">
            <w:pPr>
              <w:spacing w:after="0" w:line="240" w:lineRule="auto"/>
              <w:jc w:val="both"/>
              <w:rPr>
                <w:rFonts w:ascii="Calibri" w:eastAsia="Times New Roman" w:hAnsi="Calibri" w:cs="Times New Roman"/>
                <w:b/>
                <w:szCs w:val="24"/>
                <w:lang w:val="en-GB"/>
              </w:rPr>
            </w:pPr>
            <w:r w:rsidRPr="00BC086C">
              <w:rPr>
                <w:b/>
                <w:szCs w:val="24"/>
                <w:lang w:val="fr"/>
              </w:rPr>
              <w:t>m</w:t>
            </w:r>
          </w:p>
        </w:tc>
        <w:tc>
          <w:tcPr>
            <w:tcW w:w="346" w:type="dxa"/>
            <w:tcBorders>
              <w:bottom w:val="single" w:sz="6" w:space="0" w:color="7F7F7F"/>
            </w:tcBorders>
            <w:shd w:val="clear" w:color="auto" w:fill="C2D69B"/>
          </w:tcPr>
          <w:p w14:paraId="78DA88AA" w14:textId="77777777" w:rsidR="00BC086C" w:rsidRPr="00BC086C" w:rsidRDefault="00BC086C" w:rsidP="00BC086C">
            <w:pPr>
              <w:spacing w:after="0" w:line="240" w:lineRule="auto"/>
              <w:jc w:val="both"/>
              <w:rPr>
                <w:rFonts w:ascii="Calibri" w:eastAsia="Times New Roman" w:hAnsi="Calibri" w:cs="Times New Roman"/>
                <w:b/>
                <w:szCs w:val="24"/>
                <w:lang w:val="en-GB"/>
              </w:rPr>
            </w:pPr>
            <w:r w:rsidRPr="00BC086C">
              <w:rPr>
                <w:b/>
                <w:szCs w:val="24"/>
                <w:lang w:val="fr"/>
              </w:rPr>
              <w:t>J</w:t>
            </w:r>
          </w:p>
        </w:tc>
        <w:tc>
          <w:tcPr>
            <w:tcW w:w="346" w:type="dxa"/>
            <w:tcBorders>
              <w:bottom w:val="single" w:sz="6" w:space="0" w:color="7F7F7F"/>
            </w:tcBorders>
            <w:shd w:val="clear" w:color="auto" w:fill="C2D69B"/>
          </w:tcPr>
          <w:p w14:paraId="72B9DCCA" w14:textId="77777777" w:rsidR="00BC086C" w:rsidRPr="00BC086C" w:rsidRDefault="00BC086C" w:rsidP="00BC086C">
            <w:pPr>
              <w:spacing w:after="0" w:line="240" w:lineRule="auto"/>
              <w:jc w:val="both"/>
              <w:rPr>
                <w:rFonts w:ascii="Calibri" w:eastAsia="Times New Roman" w:hAnsi="Calibri" w:cs="Times New Roman"/>
                <w:b/>
                <w:szCs w:val="24"/>
                <w:lang w:val="en-GB"/>
              </w:rPr>
            </w:pPr>
            <w:r w:rsidRPr="00BC086C">
              <w:rPr>
                <w:b/>
                <w:szCs w:val="24"/>
                <w:lang w:val="fr"/>
              </w:rPr>
              <w:t>J</w:t>
            </w:r>
          </w:p>
        </w:tc>
        <w:tc>
          <w:tcPr>
            <w:tcW w:w="346" w:type="dxa"/>
            <w:tcBorders>
              <w:bottom w:val="single" w:sz="6" w:space="0" w:color="7F7F7F"/>
            </w:tcBorders>
            <w:shd w:val="clear" w:color="auto" w:fill="C2D69B"/>
          </w:tcPr>
          <w:p w14:paraId="5F58151C" w14:textId="77777777" w:rsidR="00BC086C" w:rsidRPr="00BC086C" w:rsidRDefault="00BC086C" w:rsidP="00BC086C">
            <w:pPr>
              <w:spacing w:after="0" w:line="240" w:lineRule="auto"/>
              <w:jc w:val="both"/>
              <w:rPr>
                <w:rFonts w:ascii="Calibri" w:eastAsia="Times New Roman" w:hAnsi="Calibri" w:cs="Times New Roman"/>
                <w:b/>
                <w:szCs w:val="24"/>
                <w:lang w:val="en-GB"/>
              </w:rPr>
            </w:pPr>
            <w:r w:rsidRPr="00BC086C">
              <w:rPr>
                <w:b/>
                <w:szCs w:val="24"/>
                <w:lang w:val="fr"/>
              </w:rPr>
              <w:t>un</w:t>
            </w:r>
          </w:p>
        </w:tc>
        <w:tc>
          <w:tcPr>
            <w:tcW w:w="346" w:type="dxa"/>
            <w:tcBorders>
              <w:bottom w:val="single" w:sz="6" w:space="0" w:color="7F7F7F"/>
            </w:tcBorders>
            <w:shd w:val="clear" w:color="auto" w:fill="C2D69B"/>
          </w:tcPr>
          <w:p w14:paraId="512ECA62" w14:textId="77777777" w:rsidR="00BC086C" w:rsidRPr="00BC086C" w:rsidRDefault="00BC086C" w:rsidP="00BC086C">
            <w:pPr>
              <w:spacing w:after="0" w:line="240" w:lineRule="auto"/>
              <w:jc w:val="both"/>
              <w:rPr>
                <w:rFonts w:ascii="Calibri" w:eastAsia="Times New Roman" w:hAnsi="Calibri" w:cs="Times New Roman"/>
                <w:b/>
                <w:szCs w:val="24"/>
                <w:lang w:val="en-GB"/>
              </w:rPr>
            </w:pPr>
            <w:r w:rsidRPr="00BC086C">
              <w:rPr>
                <w:b/>
                <w:szCs w:val="24"/>
                <w:lang w:val="fr"/>
              </w:rPr>
              <w:t>S (en)</w:t>
            </w:r>
          </w:p>
        </w:tc>
        <w:tc>
          <w:tcPr>
            <w:tcW w:w="346" w:type="dxa"/>
            <w:tcBorders>
              <w:bottom w:val="single" w:sz="6" w:space="0" w:color="7F7F7F"/>
            </w:tcBorders>
            <w:shd w:val="clear" w:color="auto" w:fill="C2D69B"/>
          </w:tcPr>
          <w:p w14:paraId="0B16EB12" w14:textId="77777777" w:rsidR="00BC086C" w:rsidRPr="00BC086C" w:rsidRDefault="00BC086C" w:rsidP="00BC086C">
            <w:pPr>
              <w:spacing w:after="0" w:line="240" w:lineRule="auto"/>
              <w:jc w:val="both"/>
              <w:rPr>
                <w:rFonts w:ascii="Calibri" w:eastAsia="Times New Roman" w:hAnsi="Calibri" w:cs="Times New Roman"/>
                <w:b/>
                <w:szCs w:val="24"/>
                <w:lang w:val="en-GB"/>
              </w:rPr>
            </w:pPr>
            <w:r w:rsidRPr="00BC086C">
              <w:rPr>
                <w:b/>
                <w:szCs w:val="24"/>
                <w:lang w:val="fr"/>
              </w:rPr>
              <w:t>le</w:t>
            </w:r>
          </w:p>
        </w:tc>
        <w:tc>
          <w:tcPr>
            <w:tcW w:w="346" w:type="dxa"/>
            <w:tcBorders>
              <w:bottom w:val="single" w:sz="6" w:space="0" w:color="7F7F7F"/>
            </w:tcBorders>
            <w:shd w:val="clear" w:color="auto" w:fill="C2D69B"/>
          </w:tcPr>
          <w:p w14:paraId="0944C05F" w14:textId="77777777" w:rsidR="00BC086C" w:rsidRPr="00BC086C" w:rsidRDefault="00BC086C" w:rsidP="00BC086C">
            <w:pPr>
              <w:spacing w:after="0" w:line="240" w:lineRule="auto"/>
              <w:jc w:val="both"/>
              <w:rPr>
                <w:rFonts w:ascii="Calibri" w:eastAsia="Times New Roman" w:hAnsi="Calibri" w:cs="Times New Roman"/>
                <w:b/>
                <w:szCs w:val="24"/>
                <w:lang w:val="en-GB"/>
              </w:rPr>
            </w:pPr>
            <w:r w:rsidRPr="00BC086C">
              <w:rPr>
                <w:b/>
                <w:szCs w:val="24"/>
                <w:lang w:val="fr"/>
              </w:rPr>
              <w:t>N</w:t>
            </w:r>
          </w:p>
        </w:tc>
        <w:tc>
          <w:tcPr>
            <w:tcW w:w="346" w:type="dxa"/>
            <w:tcBorders>
              <w:bottom w:val="single" w:sz="6" w:space="0" w:color="7F7F7F"/>
            </w:tcBorders>
            <w:shd w:val="clear" w:color="auto" w:fill="C2D69B"/>
          </w:tcPr>
          <w:p w14:paraId="2D94C425" w14:textId="77777777" w:rsidR="00BC086C" w:rsidRPr="00BC086C" w:rsidRDefault="00BC086C" w:rsidP="00BC086C">
            <w:pPr>
              <w:spacing w:after="0" w:line="240" w:lineRule="auto"/>
              <w:jc w:val="both"/>
              <w:rPr>
                <w:rFonts w:ascii="Calibri" w:eastAsia="Times New Roman" w:hAnsi="Calibri" w:cs="Times New Roman"/>
                <w:b/>
                <w:bCs/>
                <w:szCs w:val="24"/>
                <w:lang w:val="en-GB"/>
              </w:rPr>
            </w:pPr>
            <w:r w:rsidRPr="00BC086C">
              <w:rPr>
                <w:b/>
                <w:szCs w:val="24"/>
                <w:lang w:val="fr"/>
              </w:rPr>
              <w:t>D</w:t>
            </w:r>
          </w:p>
        </w:tc>
        <w:tc>
          <w:tcPr>
            <w:tcW w:w="739" w:type="dxa"/>
            <w:tcBorders>
              <w:bottom w:val="single" w:sz="6" w:space="0" w:color="7F7F7F"/>
            </w:tcBorders>
            <w:shd w:val="clear" w:color="auto" w:fill="FFC000"/>
          </w:tcPr>
          <w:p w14:paraId="3F358BCB" w14:textId="77777777" w:rsidR="00BC086C" w:rsidRPr="00BC086C" w:rsidRDefault="00BC086C" w:rsidP="00BC086C">
            <w:pPr>
              <w:spacing w:after="0" w:line="240" w:lineRule="auto"/>
              <w:jc w:val="center"/>
              <w:rPr>
                <w:rFonts w:ascii="Calibri" w:eastAsia="Times New Roman" w:hAnsi="Calibri" w:cs="Times New Roman"/>
                <w:b/>
                <w:szCs w:val="24"/>
                <w:lang w:val="en-GB"/>
              </w:rPr>
            </w:pPr>
            <w:r w:rsidRPr="00BC086C">
              <w:rPr>
                <w:b/>
                <w:szCs w:val="24"/>
                <w:lang w:val="fr"/>
              </w:rPr>
              <w:t>Coût (CHF)</w:t>
            </w:r>
          </w:p>
        </w:tc>
      </w:tr>
      <w:tr w:rsidR="00BC086C" w:rsidRPr="00BC086C" w14:paraId="2FAAFC10" w14:textId="77777777" w:rsidTr="007603D2">
        <w:trPr>
          <w:jc w:val="center"/>
        </w:trPr>
        <w:tc>
          <w:tcPr>
            <w:tcW w:w="8580" w:type="dxa"/>
            <w:gridSpan w:val="13"/>
            <w:tcBorders>
              <w:top w:val="single" w:sz="6" w:space="0" w:color="7F7F7F"/>
              <w:left w:val="single" w:sz="6" w:space="0" w:color="7F7F7F"/>
              <w:bottom w:val="single" w:sz="6" w:space="0" w:color="7F7F7F"/>
              <w:right w:val="single" w:sz="6" w:space="0" w:color="7F7F7F"/>
            </w:tcBorders>
            <w:shd w:val="clear" w:color="auto" w:fill="D6E3BC"/>
          </w:tcPr>
          <w:p w14:paraId="44499A16" w14:textId="77777777" w:rsidR="00BC086C" w:rsidRPr="00BC086C" w:rsidRDefault="00BC086C" w:rsidP="00BC086C">
            <w:pPr>
              <w:spacing w:after="0" w:line="240" w:lineRule="auto"/>
              <w:jc w:val="both"/>
              <w:rPr>
                <w:rFonts w:ascii="Calibri" w:eastAsia="Times New Roman" w:hAnsi="Calibri" w:cs="Times New Roman"/>
                <w:b/>
                <w:bCs/>
                <w:szCs w:val="24"/>
                <w:lang w:val="en-GB"/>
              </w:rPr>
            </w:pPr>
          </w:p>
        </w:tc>
        <w:tc>
          <w:tcPr>
            <w:tcW w:w="739" w:type="dxa"/>
            <w:tcBorders>
              <w:top w:val="single" w:sz="6" w:space="0" w:color="7F7F7F"/>
              <w:left w:val="single" w:sz="6" w:space="0" w:color="7F7F7F"/>
              <w:bottom w:val="single" w:sz="6" w:space="0" w:color="7F7F7F"/>
              <w:right w:val="single" w:sz="6" w:space="0" w:color="7F7F7F"/>
            </w:tcBorders>
            <w:shd w:val="clear" w:color="auto" w:fill="FFC000"/>
          </w:tcPr>
          <w:p w14:paraId="56A91582" w14:textId="77777777" w:rsidR="00BC086C" w:rsidRPr="00BC086C" w:rsidRDefault="00BC086C" w:rsidP="00BC086C">
            <w:pPr>
              <w:spacing w:after="0" w:line="240" w:lineRule="auto"/>
              <w:jc w:val="both"/>
              <w:rPr>
                <w:rFonts w:ascii="Calibri" w:eastAsia="Times New Roman" w:hAnsi="Calibri" w:cs="Times New Roman"/>
                <w:b/>
                <w:bCs/>
                <w:szCs w:val="24"/>
                <w:lang w:val="en-GB"/>
              </w:rPr>
            </w:pPr>
          </w:p>
        </w:tc>
      </w:tr>
      <w:tr w:rsidR="00BC086C" w:rsidRPr="00BC086C" w14:paraId="66BC81E1" w14:textId="77777777" w:rsidTr="007603D2">
        <w:trPr>
          <w:trHeight w:val="414"/>
          <w:jc w:val="center"/>
        </w:trPr>
        <w:tc>
          <w:tcPr>
            <w:tcW w:w="4428" w:type="dxa"/>
            <w:tcBorders>
              <w:top w:val="single" w:sz="6" w:space="0" w:color="7F7F7F"/>
              <w:left w:val="single" w:sz="6" w:space="0" w:color="7F7F7F"/>
              <w:bottom w:val="single" w:sz="6" w:space="0" w:color="7F7F7F"/>
              <w:right w:val="single" w:sz="6" w:space="0" w:color="7F7F7F"/>
            </w:tcBorders>
            <w:shd w:val="clear" w:color="auto" w:fill="auto"/>
          </w:tcPr>
          <w:p w14:paraId="4D94B180" w14:textId="77777777" w:rsidR="00BC086C" w:rsidRPr="00BC086C" w:rsidRDefault="00BC086C" w:rsidP="00BC086C">
            <w:pPr>
              <w:autoSpaceDE w:val="0"/>
              <w:autoSpaceDN w:val="0"/>
              <w:adjustRightInd w:val="0"/>
              <w:spacing w:after="0" w:line="240" w:lineRule="auto"/>
              <w:ind w:left="360" w:hanging="360"/>
              <w:jc w:val="both"/>
              <w:rPr>
                <w:rFonts w:ascii="Calibri" w:eastAsia="Times New Roman" w:hAnsi="Calibri" w:cs="Arial"/>
                <w:sz w:val="18"/>
                <w:szCs w:val="18"/>
                <w:lang w:val="en-GB" w:eastAsia="en-GB" w:bidi="hi-IN"/>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5C6A6479"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789D6226"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48CB5719"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3BD92755"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14C6CC23"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29920F8A"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636AFD25"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1A7E5062"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7ADE6E34"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4236C058"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497DC8C2"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798B9DAE" w14:textId="77777777" w:rsidR="00BC086C" w:rsidRPr="00BC086C" w:rsidRDefault="00BC086C" w:rsidP="00BC086C">
            <w:pPr>
              <w:spacing w:after="0" w:line="240" w:lineRule="auto"/>
              <w:jc w:val="both"/>
              <w:rPr>
                <w:rFonts w:ascii="Calibri" w:eastAsia="Times New Roman" w:hAnsi="Calibri" w:cs="Times New Roman"/>
                <w:b/>
                <w:bCs/>
                <w:szCs w:val="24"/>
                <w:lang w:val="en-GB"/>
              </w:rPr>
            </w:pPr>
          </w:p>
        </w:tc>
        <w:tc>
          <w:tcPr>
            <w:tcW w:w="739" w:type="dxa"/>
            <w:tcBorders>
              <w:top w:val="single" w:sz="6" w:space="0" w:color="7F7F7F"/>
              <w:left w:val="single" w:sz="6" w:space="0" w:color="7F7F7F"/>
              <w:bottom w:val="single" w:sz="6" w:space="0" w:color="7F7F7F"/>
              <w:right w:val="single" w:sz="6" w:space="0" w:color="7F7F7F"/>
            </w:tcBorders>
            <w:shd w:val="clear" w:color="auto" w:fill="FFC000"/>
          </w:tcPr>
          <w:p w14:paraId="7C2D08EE" w14:textId="77777777" w:rsidR="00BC086C" w:rsidRPr="00BC086C" w:rsidRDefault="00BC086C" w:rsidP="00BC086C">
            <w:pPr>
              <w:spacing w:after="0" w:line="240" w:lineRule="auto"/>
              <w:jc w:val="both"/>
              <w:rPr>
                <w:rFonts w:ascii="Calibri" w:eastAsia="Times New Roman" w:hAnsi="Calibri" w:cs="Times New Roman"/>
                <w:b/>
                <w:bCs/>
                <w:szCs w:val="24"/>
                <w:lang w:val="en-GB"/>
              </w:rPr>
            </w:pPr>
          </w:p>
        </w:tc>
      </w:tr>
      <w:tr w:rsidR="00BC086C" w:rsidRPr="00BC086C" w14:paraId="5DB06916" w14:textId="77777777" w:rsidTr="007603D2">
        <w:trPr>
          <w:trHeight w:val="414"/>
          <w:jc w:val="center"/>
        </w:trPr>
        <w:tc>
          <w:tcPr>
            <w:tcW w:w="4428" w:type="dxa"/>
            <w:tcBorders>
              <w:top w:val="single" w:sz="6" w:space="0" w:color="7F7F7F"/>
              <w:left w:val="single" w:sz="6" w:space="0" w:color="7F7F7F"/>
              <w:bottom w:val="single" w:sz="6" w:space="0" w:color="7F7F7F"/>
              <w:right w:val="single" w:sz="6" w:space="0" w:color="7F7F7F"/>
            </w:tcBorders>
            <w:shd w:val="clear" w:color="auto" w:fill="auto"/>
          </w:tcPr>
          <w:p w14:paraId="68CF7279" w14:textId="77777777" w:rsidR="00BC086C" w:rsidRPr="00BC086C" w:rsidRDefault="00BC086C" w:rsidP="00BC086C">
            <w:pPr>
              <w:numPr>
                <w:ilvl w:val="0"/>
                <w:numId w:val="1"/>
              </w:numPr>
              <w:spacing w:after="0" w:line="240" w:lineRule="auto"/>
              <w:ind w:left="224" w:hanging="224"/>
              <w:jc w:val="both"/>
              <w:rPr>
                <w:rFonts w:ascii="Calibri" w:eastAsia="Times New Roman" w:hAnsi="Calibri" w:cs="Times New Roman"/>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79676EB6"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100F2565"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301A4F1C"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7C59C095"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1A3E050C"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58546D02"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39E6C2CA"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64CB89C9"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6F71CC04"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7BACBA26"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2C6E3805"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1B67E72B" w14:textId="77777777" w:rsidR="00BC086C" w:rsidRPr="00BC086C" w:rsidRDefault="00BC086C" w:rsidP="00BC086C">
            <w:pPr>
              <w:spacing w:after="0" w:line="240" w:lineRule="auto"/>
              <w:jc w:val="both"/>
              <w:rPr>
                <w:rFonts w:ascii="Calibri" w:eastAsia="Times New Roman" w:hAnsi="Calibri" w:cs="Times New Roman"/>
                <w:b/>
                <w:bCs/>
                <w:szCs w:val="24"/>
                <w:lang w:val="en-GB"/>
              </w:rPr>
            </w:pPr>
          </w:p>
        </w:tc>
        <w:tc>
          <w:tcPr>
            <w:tcW w:w="739" w:type="dxa"/>
            <w:tcBorders>
              <w:top w:val="single" w:sz="6" w:space="0" w:color="7F7F7F"/>
              <w:left w:val="single" w:sz="6" w:space="0" w:color="7F7F7F"/>
              <w:bottom w:val="single" w:sz="6" w:space="0" w:color="7F7F7F"/>
              <w:right w:val="single" w:sz="6" w:space="0" w:color="7F7F7F"/>
            </w:tcBorders>
            <w:shd w:val="clear" w:color="auto" w:fill="FFC000"/>
          </w:tcPr>
          <w:p w14:paraId="7C1C1DCE" w14:textId="77777777" w:rsidR="00BC086C" w:rsidRPr="00BC086C" w:rsidRDefault="00BC086C" w:rsidP="00BC086C">
            <w:pPr>
              <w:spacing w:after="0" w:line="240" w:lineRule="auto"/>
              <w:jc w:val="both"/>
              <w:rPr>
                <w:rFonts w:ascii="Calibri" w:eastAsia="Times New Roman" w:hAnsi="Calibri" w:cs="Times New Roman"/>
                <w:b/>
                <w:bCs/>
                <w:szCs w:val="24"/>
                <w:lang w:val="en-GB"/>
              </w:rPr>
            </w:pPr>
          </w:p>
        </w:tc>
      </w:tr>
      <w:tr w:rsidR="00BC086C" w:rsidRPr="00BC086C" w14:paraId="20E3270D" w14:textId="77777777" w:rsidTr="007603D2">
        <w:trPr>
          <w:trHeight w:val="414"/>
          <w:jc w:val="center"/>
        </w:trPr>
        <w:tc>
          <w:tcPr>
            <w:tcW w:w="4428" w:type="dxa"/>
            <w:tcBorders>
              <w:top w:val="single" w:sz="6" w:space="0" w:color="7F7F7F"/>
              <w:left w:val="single" w:sz="6" w:space="0" w:color="7F7F7F"/>
              <w:bottom w:val="single" w:sz="6" w:space="0" w:color="7F7F7F"/>
              <w:right w:val="single" w:sz="6" w:space="0" w:color="7F7F7F"/>
            </w:tcBorders>
            <w:shd w:val="clear" w:color="auto" w:fill="auto"/>
          </w:tcPr>
          <w:p w14:paraId="53BC5791" w14:textId="77777777" w:rsidR="00BC086C" w:rsidRPr="00BC086C" w:rsidRDefault="00BC086C" w:rsidP="00BC086C">
            <w:pPr>
              <w:numPr>
                <w:ilvl w:val="0"/>
                <w:numId w:val="1"/>
              </w:numPr>
              <w:spacing w:after="0" w:line="240" w:lineRule="auto"/>
              <w:ind w:left="224" w:hanging="224"/>
              <w:jc w:val="both"/>
              <w:rPr>
                <w:rFonts w:ascii="Calibri" w:eastAsia="Times New Roman" w:hAnsi="Calibri" w:cs="Times New Roman"/>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7B784910"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5097E086"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6D8D5C4E"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631AFE31"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1D968055"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31C61140"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16908BF6"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42560953"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79B08E64"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055378FC"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6E550953"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4F53B4AE" w14:textId="77777777" w:rsidR="00BC086C" w:rsidRPr="00BC086C" w:rsidRDefault="00BC086C" w:rsidP="00BC086C">
            <w:pPr>
              <w:spacing w:after="0" w:line="240" w:lineRule="auto"/>
              <w:jc w:val="both"/>
              <w:rPr>
                <w:rFonts w:ascii="Calibri" w:eastAsia="Times New Roman" w:hAnsi="Calibri" w:cs="Times New Roman"/>
                <w:b/>
                <w:bCs/>
                <w:szCs w:val="24"/>
                <w:lang w:val="en-GB"/>
              </w:rPr>
            </w:pPr>
          </w:p>
        </w:tc>
        <w:tc>
          <w:tcPr>
            <w:tcW w:w="739" w:type="dxa"/>
            <w:tcBorders>
              <w:top w:val="single" w:sz="6" w:space="0" w:color="7F7F7F"/>
              <w:left w:val="single" w:sz="6" w:space="0" w:color="7F7F7F"/>
              <w:bottom w:val="single" w:sz="6" w:space="0" w:color="7F7F7F"/>
              <w:right w:val="single" w:sz="6" w:space="0" w:color="7F7F7F"/>
            </w:tcBorders>
            <w:shd w:val="clear" w:color="auto" w:fill="FFC000"/>
          </w:tcPr>
          <w:p w14:paraId="5947570B" w14:textId="77777777" w:rsidR="00BC086C" w:rsidRPr="00BC086C" w:rsidRDefault="00BC086C" w:rsidP="00BC086C">
            <w:pPr>
              <w:spacing w:after="0" w:line="240" w:lineRule="auto"/>
              <w:jc w:val="both"/>
              <w:rPr>
                <w:rFonts w:ascii="Calibri" w:eastAsia="Times New Roman" w:hAnsi="Calibri" w:cs="Times New Roman"/>
                <w:b/>
                <w:bCs/>
                <w:szCs w:val="24"/>
                <w:lang w:val="en-GB"/>
              </w:rPr>
            </w:pPr>
          </w:p>
        </w:tc>
      </w:tr>
      <w:tr w:rsidR="00BC086C" w:rsidRPr="00BC086C" w14:paraId="411C9CC6" w14:textId="77777777" w:rsidTr="007603D2">
        <w:trPr>
          <w:trHeight w:val="414"/>
          <w:jc w:val="center"/>
        </w:trPr>
        <w:tc>
          <w:tcPr>
            <w:tcW w:w="4428" w:type="dxa"/>
            <w:tcBorders>
              <w:top w:val="single" w:sz="6" w:space="0" w:color="7F7F7F"/>
              <w:left w:val="single" w:sz="6" w:space="0" w:color="7F7F7F"/>
              <w:bottom w:val="single" w:sz="6" w:space="0" w:color="7F7F7F"/>
              <w:right w:val="single" w:sz="6" w:space="0" w:color="7F7F7F"/>
            </w:tcBorders>
            <w:shd w:val="clear" w:color="auto" w:fill="auto"/>
          </w:tcPr>
          <w:p w14:paraId="455DE055" w14:textId="77777777" w:rsidR="00BC086C" w:rsidRPr="00BC086C" w:rsidRDefault="00BC086C" w:rsidP="00BC086C">
            <w:pPr>
              <w:numPr>
                <w:ilvl w:val="0"/>
                <w:numId w:val="1"/>
              </w:numPr>
              <w:spacing w:after="0" w:line="240" w:lineRule="auto"/>
              <w:ind w:left="224" w:hanging="224"/>
              <w:jc w:val="both"/>
              <w:rPr>
                <w:rFonts w:ascii="Calibri" w:eastAsia="Times New Roman" w:hAnsi="Calibri" w:cs="Times New Roman"/>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3D740913"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278D02D5"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67B2728E"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43E18EDF"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3F32E052"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1DD4856E"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7D0F860E"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5796B0A9"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4B041AB0"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77809CDD"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1C0EBCB4" w14:textId="77777777" w:rsidR="00BC086C" w:rsidRPr="00BC086C" w:rsidRDefault="00BC086C" w:rsidP="00BC086C">
            <w:pPr>
              <w:spacing w:after="0" w:line="240" w:lineRule="auto"/>
              <w:jc w:val="both"/>
              <w:rPr>
                <w:rFonts w:ascii="Calibri" w:eastAsia="Times New Roman" w:hAnsi="Calibri" w:cs="Times New Roman"/>
                <w:bCs/>
                <w:szCs w:val="24"/>
                <w:lang w:val="en-GB"/>
              </w:rPr>
            </w:pPr>
          </w:p>
        </w:tc>
        <w:tc>
          <w:tcPr>
            <w:tcW w:w="346" w:type="dxa"/>
            <w:tcBorders>
              <w:top w:val="single" w:sz="6" w:space="0" w:color="7F7F7F"/>
              <w:left w:val="single" w:sz="6" w:space="0" w:color="7F7F7F"/>
              <w:bottom w:val="single" w:sz="6" w:space="0" w:color="7F7F7F"/>
              <w:right w:val="single" w:sz="6" w:space="0" w:color="7F7F7F"/>
            </w:tcBorders>
            <w:shd w:val="clear" w:color="auto" w:fill="auto"/>
          </w:tcPr>
          <w:p w14:paraId="7C6A06F3" w14:textId="77777777" w:rsidR="00BC086C" w:rsidRPr="00BC086C" w:rsidRDefault="00BC086C" w:rsidP="00BC086C">
            <w:pPr>
              <w:spacing w:after="0" w:line="240" w:lineRule="auto"/>
              <w:jc w:val="both"/>
              <w:rPr>
                <w:rFonts w:ascii="Calibri" w:eastAsia="Times New Roman" w:hAnsi="Calibri" w:cs="Times New Roman"/>
                <w:b/>
                <w:bCs/>
                <w:szCs w:val="24"/>
                <w:lang w:val="en-GB"/>
              </w:rPr>
            </w:pPr>
          </w:p>
        </w:tc>
        <w:tc>
          <w:tcPr>
            <w:tcW w:w="739" w:type="dxa"/>
            <w:tcBorders>
              <w:top w:val="single" w:sz="6" w:space="0" w:color="7F7F7F"/>
              <w:left w:val="single" w:sz="6" w:space="0" w:color="7F7F7F"/>
              <w:bottom w:val="single" w:sz="6" w:space="0" w:color="7F7F7F"/>
              <w:right w:val="single" w:sz="6" w:space="0" w:color="7F7F7F"/>
            </w:tcBorders>
            <w:shd w:val="clear" w:color="auto" w:fill="FFC000"/>
          </w:tcPr>
          <w:p w14:paraId="0A999603" w14:textId="77777777" w:rsidR="00BC086C" w:rsidRPr="00BC086C" w:rsidRDefault="00BC086C" w:rsidP="00BC086C">
            <w:pPr>
              <w:spacing w:after="0" w:line="240" w:lineRule="auto"/>
              <w:jc w:val="both"/>
              <w:rPr>
                <w:rFonts w:ascii="Calibri" w:eastAsia="Times New Roman" w:hAnsi="Calibri" w:cs="Times New Roman"/>
                <w:b/>
                <w:bCs/>
                <w:szCs w:val="24"/>
                <w:lang w:val="en-GB"/>
              </w:rPr>
            </w:pPr>
          </w:p>
        </w:tc>
      </w:tr>
    </w:tbl>
    <w:p w14:paraId="01B72DCD" w14:textId="77777777" w:rsidR="00BC086C" w:rsidRPr="00BC086C" w:rsidRDefault="00BC086C" w:rsidP="00BC086C">
      <w:pPr>
        <w:spacing w:after="0" w:line="240" w:lineRule="auto"/>
        <w:jc w:val="both"/>
        <w:rPr>
          <w:rFonts w:ascii="Calibri" w:eastAsia="Times New Roman" w:hAnsi="Calibri" w:cs="Times New Roman"/>
          <w:szCs w:val="24"/>
          <w:lang w:val="en-GB"/>
        </w:rPr>
      </w:pPr>
    </w:p>
    <w:p w14:paraId="6B64CB17" w14:textId="77777777" w:rsidR="00BC086C" w:rsidRPr="00BC086C" w:rsidRDefault="00BC086C" w:rsidP="00BC086C">
      <w:pPr>
        <w:numPr>
          <w:ilvl w:val="2"/>
          <w:numId w:val="15"/>
        </w:numPr>
        <w:shd w:val="clear" w:color="auto" w:fill="F2F2F2"/>
        <w:spacing w:after="0" w:line="240" w:lineRule="auto"/>
        <w:ind w:left="709" w:hanging="709"/>
        <w:jc w:val="both"/>
        <w:rPr>
          <w:rFonts w:ascii="Calibri" w:eastAsia="Times New Roman" w:hAnsi="Calibri" w:cs="Times New Roman"/>
          <w:b/>
          <w:bCs/>
          <w:color w:val="000000"/>
          <w:sz w:val="24"/>
          <w:szCs w:val="24"/>
          <w:lang w:val="en-GB" w:eastAsia="en-GB"/>
        </w:rPr>
      </w:pPr>
      <w:bookmarkStart w:id="3" w:name="_Toc264380717"/>
      <w:r w:rsidRPr="00BC086C">
        <w:rPr>
          <w:b/>
          <w:color w:val="000000"/>
          <w:sz w:val="24"/>
          <w:szCs w:val="24"/>
          <w:lang w:val="fr"/>
        </w:rPr>
        <w:t>INFORMATIONS SUPPLÉMENTAIRES</w:t>
      </w:r>
      <w:bookmarkEnd w:id="3"/>
    </w:p>
    <w:p w14:paraId="14D0255A" w14:textId="77777777" w:rsidR="00BC086C" w:rsidRPr="00BC086C" w:rsidRDefault="00BC086C" w:rsidP="00BC086C">
      <w:pPr>
        <w:spacing w:after="0" w:line="240" w:lineRule="auto"/>
        <w:jc w:val="both"/>
        <w:rPr>
          <w:rFonts w:ascii="Calibri" w:eastAsia="Times New Roman" w:hAnsi="Calibri" w:cs="Times New Roman"/>
          <w:szCs w:val="24"/>
          <w:lang w:val="en-GB"/>
        </w:rPr>
      </w:pPr>
    </w:p>
    <w:p w14:paraId="103598C8" w14:textId="77777777" w:rsidR="00BC086C" w:rsidRPr="00BC086C" w:rsidRDefault="00BC086C" w:rsidP="00BC086C">
      <w:pPr>
        <w:numPr>
          <w:ilvl w:val="0"/>
          <w:numId w:val="2"/>
        </w:numPr>
        <w:spacing w:after="0" w:line="240" w:lineRule="auto"/>
        <w:jc w:val="both"/>
        <w:rPr>
          <w:rFonts w:ascii="Calibri" w:eastAsia="Times New Roman" w:hAnsi="Calibri" w:cs="Arial"/>
          <w:lang w:val="en-GB"/>
        </w:rPr>
      </w:pPr>
    </w:p>
    <w:p w14:paraId="7332F523" w14:textId="77777777" w:rsidR="00BC086C" w:rsidRPr="00BC086C" w:rsidRDefault="00BC086C" w:rsidP="00BC086C">
      <w:pPr>
        <w:spacing w:after="0" w:line="240" w:lineRule="auto"/>
        <w:jc w:val="both"/>
        <w:rPr>
          <w:rFonts w:ascii="Calibri" w:eastAsia="Times New Roman" w:hAnsi="Calibri" w:cs="Times New Roman"/>
          <w:szCs w:val="24"/>
          <w:lang w:val="en-GB"/>
        </w:rPr>
        <w:sectPr w:rsidR="00BC086C" w:rsidRPr="00BC086C" w:rsidSect="00AB7A38">
          <w:headerReference w:type="default" r:id="rId7"/>
          <w:pgSz w:w="11906" w:h="16838"/>
          <w:pgMar w:top="1135" w:right="1133" w:bottom="851" w:left="1080" w:header="708" w:footer="708" w:gutter="0"/>
          <w:cols w:space="708"/>
          <w:docGrid w:linePitch="360"/>
        </w:sectPr>
      </w:pPr>
    </w:p>
    <w:p w14:paraId="04F340AC" w14:textId="77777777" w:rsidR="00BC086C" w:rsidRPr="00967B29" w:rsidRDefault="00BC086C" w:rsidP="00BC086C">
      <w:pPr>
        <w:keepNext/>
        <w:spacing w:before="240" w:after="60" w:line="240" w:lineRule="auto"/>
        <w:jc w:val="both"/>
        <w:outlineLvl w:val="0"/>
        <w:rPr>
          <w:rFonts w:ascii="Cambria" w:eastAsia="Times New Roman" w:hAnsi="Cambria" w:cs="Mangal"/>
          <w:b/>
          <w:bCs/>
          <w:kern w:val="32"/>
          <w:sz w:val="32"/>
          <w:szCs w:val="32"/>
          <w:lang w:val="fr-FR"/>
        </w:rPr>
      </w:pPr>
      <w:bookmarkStart w:id="4" w:name="_Annex_1"/>
      <w:bookmarkStart w:id="5" w:name="_Toc264380734"/>
      <w:bookmarkEnd w:id="4"/>
      <w:r w:rsidRPr="00BC086C">
        <w:rPr>
          <w:b/>
          <w:kern w:val="32"/>
          <w:sz w:val="32"/>
          <w:szCs w:val="32"/>
          <w:lang w:val="fr"/>
        </w:rPr>
        <w:lastRenderedPageBreak/>
        <w:t>Annexe 1 - Plan m-E avec définitions d'indicateurs</w:t>
      </w:r>
      <w:bookmarkEnd w:id="5"/>
    </w:p>
    <w:p w14:paraId="0304AAD4" w14:textId="77777777" w:rsidR="00BC086C" w:rsidRPr="00967B29" w:rsidRDefault="00BC086C" w:rsidP="00BC086C">
      <w:pPr>
        <w:spacing w:after="0" w:line="240" w:lineRule="auto"/>
        <w:jc w:val="both"/>
        <w:rPr>
          <w:rFonts w:ascii="Calibri" w:eastAsia="Times New Roman" w:hAnsi="Calibri" w:cs="Times New Roman"/>
          <w:szCs w:val="24"/>
          <w:lang w:val="fr-FR"/>
        </w:rPr>
      </w:pPr>
    </w:p>
    <w:p w14:paraId="651A3E29"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szCs w:val="24"/>
          <w:lang w:val="fr"/>
        </w:rPr>
        <w:t>Cette annexe montre le format et quelques exemples de la façon dont les détails des sources et des méthodes de collecte de données peuvent être spécifiques dans un plan de surveillance et d'évaluation.</w:t>
      </w:r>
    </w:p>
    <w:p w14:paraId="3ACF9F1C" w14:textId="77777777" w:rsidR="00BC086C" w:rsidRPr="00967B29" w:rsidRDefault="00BC086C" w:rsidP="00BC086C">
      <w:pPr>
        <w:spacing w:after="0" w:line="240" w:lineRule="auto"/>
        <w:jc w:val="both"/>
        <w:rPr>
          <w:rFonts w:ascii="Calibri" w:eastAsia="Times New Roman" w:hAnsi="Calibri" w:cs="Times New Roman"/>
          <w:szCs w:val="24"/>
          <w:lang w:val="fr-FR"/>
        </w:rPr>
      </w:pPr>
    </w:p>
    <w:tbl>
      <w:tblPr>
        <w:tblW w:w="14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86"/>
        <w:gridCol w:w="2929"/>
        <w:gridCol w:w="2712"/>
        <w:gridCol w:w="1988"/>
        <w:gridCol w:w="2126"/>
        <w:gridCol w:w="1843"/>
      </w:tblGrid>
      <w:tr w:rsidR="00BC086C" w:rsidRPr="00BC086C" w14:paraId="3EF67FC1" w14:textId="77777777" w:rsidTr="007603D2">
        <w:trPr>
          <w:trHeight w:val="571"/>
          <w:jc w:val="center"/>
        </w:trPr>
        <w:tc>
          <w:tcPr>
            <w:tcW w:w="2686" w:type="dxa"/>
            <w:shd w:val="clear" w:color="000000" w:fill="FFFFFF"/>
            <w:vAlign w:val="center"/>
          </w:tcPr>
          <w:p w14:paraId="4A17DB73" w14:textId="77777777" w:rsidR="00BC086C" w:rsidRPr="00BC086C" w:rsidRDefault="00BC086C" w:rsidP="00BC086C">
            <w:pPr>
              <w:spacing w:after="0" w:line="240" w:lineRule="auto"/>
              <w:jc w:val="center"/>
              <w:rPr>
                <w:rFonts w:ascii="Calibri" w:eastAsia="Times New Roman" w:hAnsi="Calibri" w:cs="Times New Roman"/>
                <w:b/>
                <w:bCs/>
                <w:szCs w:val="24"/>
                <w:lang w:val="en-GB"/>
              </w:rPr>
            </w:pPr>
            <w:r w:rsidRPr="00BC086C">
              <w:rPr>
                <w:szCs w:val="24"/>
                <w:lang w:val="fr"/>
              </w:rPr>
              <w:br w:type="page"/>
            </w:r>
            <w:r w:rsidRPr="00BC086C">
              <w:rPr>
                <w:b/>
                <w:szCs w:val="24"/>
                <w:lang w:val="fr"/>
              </w:rPr>
              <w:t>Indicateurs</w:t>
            </w:r>
          </w:p>
        </w:tc>
        <w:tc>
          <w:tcPr>
            <w:tcW w:w="2929" w:type="dxa"/>
            <w:shd w:val="clear" w:color="000000" w:fill="FFFFFF"/>
            <w:vAlign w:val="center"/>
          </w:tcPr>
          <w:p w14:paraId="104AA24C" w14:textId="77777777" w:rsidR="00BC086C" w:rsidRPr="00BC086C" w:rsidRDefault="00BC086C" w:rsidP="00BC086C">
            <w:pPr>
              <w:spacing w:after="0" w:line="240" w:lineRule="auto"/>
              <w:jc w:val="center"/>
              <w:rPr>
                <w:rFonts w:ascii="Calibri" w:eastAsia="Times New Roman" w:hAnsi="Calibri" w:cs="Times New Roman"/>
                <w:b/>
                <w:bCs/>
                <w:szCs w:val="24"/>
                <w:lang w:val="en-GB"/>
              </w:rPr>
            </w:pPr>
            <w:r w:rsidRPr="00BC086C">
              <w:rPr>
                <w:b/>
                <w:szCs w:val="24"/>
                <w:lang w:val="fr"/>
              </w:rPr>
              <w:t>Définitions</w:t>
            </w:r>
          </w:p>
        </w:tc>
        <w:tc>
          <w:tcPr>
            <w:tcW w:w="2712" w:type="dxa"/>
            <w:shd w:val="clear" w:color="000000" w:fill="FFFFFF"/>
            <w:vAlign w:val="center"/>
          </w:tcPr>
          <w:p w14:paraId="1A40F715" w14:textId="77777777" w:rsidR="00BC086C" w:rsidRPr="00967B29" w:rsidRDefault="00BC086C" w:rsidP="00BC086C">
            <w:pPr>
              <w:spacing w:after="0" w:line="240" w:lineRule="auto"/>
              <w:jc w:val="center"/>
              <w:rPr>
                <w:rFonts w:ascii="Calibri" w:eastAsia="Times New Roman" w:hAnsi="Calibri" w:cs="Times New Roman"/>
                <w:b/>
                <w:bCs/>
                <w:szCs w:val="24"/>
                <w:lang w:val="fr-FR"/>
              </w:rPr>
            </w:pPr>
            <w:r w:rsidRPr="00BC086C">
              <w:rPr>
                <w:b/>
                <w:szCs w:val="24"/>
                <w:lang w:val="fr"/>
              </w:rPr>
              <w:t>Moyens de vérification</w:t>
            </w:r>
            <w:r w:rsidRPr="00BC086C">
              <w:rPr>
                <w:b/>
                <w:color w:val="000000"/>
                <w:szCs w:val="24"/>
                <w:lang w:val="fr"/>
              </w:rPr>
              <w:t>(d ata méthodes et sources de collecte)</w:t>
            </w:r>
          </w:p>
        </w:tc>
        <w:tc>
          <w:tcPr>
            <w:tcW w:w="1988" w:type="dxa"/>
            <w:shd w:val="clear" w:color="000000" w:fill="FFFFFF"/>
            <w:vAlign w:val="center"/>
          </w:tcPr>
          <w:p w14:paraId="4953A051" w14:textId="77777777" w:rsidR="00BC086C" w:rsidRPr="00967B29" w:rsidRDefault="00BC086C" w:rsidP="00BC086C">
            <w:pPr>
              <w:spacing w:after="0" w:line="240" w:lineRule="auto"/>
              <w:jc w:val="center"/>
              <w:rPr>
                <w:rFonts w:ascii="Calibri" w:eastAsia="Times New Roman" w:hAnsi="Calibri" w:cs="Times New Roman"/>
                <w:b/>
                <w:bCs/>
                <w:color w:val="000000"/>
                <w:szCs w:val="24"/>
                <w:lang w:val="fr-FR"/>
              </w:rPr>
            </w:pPr>
            <w:r w:rsidRPr="00BC086C">
              <w:rPr>
                <w:b/>
                <w:color w:val="000000"/>
                <w:szCs w:val="24"/>
                <w:lang w:val="fr"/>
              </w:rPr>
              <w:t>Fréquence et calendrier de collecte et de reporting</w:t>
            </w:r>
          </w:p>
        </w:tc>
        <w:tc>
          <w:tcPr>
            <w:tcW w:w="2126" w:type="dxa"/>
            <w:shd w:val="clear" w:color="000000" w:fill="FFFFFF"/>
            <w:vAlign w:val="center"/>
          </w:tcPr>
          <w:p w14:paraId="283A2C67" w14:textId="77777777" w:rsidR="00BC086C" w:rsidRPr="00BC086C" w:rsidRDefault="00BC086C" w:rsidP="00BC086C">
            <w:pPr>
              <w:spacing w:after="0" w:line="240" w:lineRule="auto"/>
              <w:jc w:val="center"/>
              <w:rPr>
                <w:rFonts w:ascii="Calibri" w:eastAsia="Times New Roman" w:hAnsi="Calibri" w:cs="Times New Roman"/>
                <w:b/>
                <w:bCs/>
                <w:color w:val="000000"/>
                <w:szCs w:val="24"/>
                <w:lang w:val="en-GB"/>
              </w:rPr>
            </w:pPr>
            <w:r w:rsidRPr="00BC086C">
              <w:rPr>
                <w:b/>
                <w:color w:val="000000"/>
                <w:szCs w:val="24"/>
                <w:lang w:val="fr"/>
              </w:rPr>
              <w:t>Responsabilités</w:t>
            </w:r>
          </w:p>
        </w:tc>
        <w:tc>
          <w:tcPr>
            <w:tcW w:w="1843" w:type="dxa"/>
            <w:shd w:val="clear" w:color="000000" w:fill="FFFFFF"/>
            <w:vAlign w:val="center"/>
          </w:tcPr>
          <w:p w14:paraId="5AC63140" w14:textId="77777777" w:rsidR="00BC086C" w:rsidRPr="00BC086C" w:rsidRDefault="00BC086C" w:rsidP="00BC086C">
            <w:pPr>
              <w:spacing w:after="0" w:line="240" w:lineRule="auto"/>
              <w:jc w:val="center"/>
              <w:rPr>
                <w:rFonts w:ascii="Calibri" w:eastAsia="Times New Roman" w:hAnsi="Calibri" w:cs="Times New Roman"/>
                <w:b/>
                <w:bCs/>
                <w:color w:val="000000"/>
                <w:szCs w:val="24"/>
                <w:lang w:val="en-GB"/>
              </w:rPr>
            </w:pPr>
            <w:r w:rsidRPr="00BC086C">
              <w:rPr>
                <w:b/>
                <w:color w:val="000000"/>
                <w:szCs w:val="24"/>
                <w:lang w:val="fr"/>
              </w:rPr>
              <w:t>renseignements</w:t>
            </w:r>
          </w:p>
          <w:p w14:paraId="005C492F" w14:textId="77777777" w:rsidR="00BC086C" w:rsidRPr="00BC086C" w:rsidRDefault="00BC086C" w:rsidP="00BC086C">
            <w:pPr>
              <w:spacing w:after="0" w:line="240" w:lineRule="auto"/>
              <w:jc w:val="center"/>
              <w:rPr>
                <w:rFonts w:ascii="Calibri" w:eastAsia="Times New Roman" w:hAnsi="Calibri" w:cs="Times New Roman"/>
                <w:b/>
                <w:bCs/>
                <w:color w:val="000000"/>
                <w:szCs w:val="24"/>
                <w:lang w:val="en-GB"/>
              </w:rPr>
            </w:pPr>
            <w:r w:rsidRPr="00BC086C">
              <w:rPr>
                <w:b/>
                <w:color w:val="000000"/>
                <w:szCs w:val="24"/>
                <w:lang w:val="fr"/>
              </w:rPr>
              <w:t>Utilisation/Audience</w:t>
            </w:r>
          </w:p>
          <w:p w14:paraId="6F7036E2" w14:textId="77777777" w:rsidR="00BC086C" w:rsidRPr="00BC086C" w:rsidRDefault="00BC086C" w:rsidP="00BC086C">
            <w:pPr>
              <w:spacing w:after="0" w:line="240" w:lineRule="auto"/>
              <w:jc w:val="center"/>
              <w:rPr>
                <w:rFonts w:ascii="Calibri" w:eastAsia="Times New Roman" w:hAnsi="Calibri" w:cs="Times New Roman"/>
                <w:b/>
                <w:bCs/>
                <w:szCs w:val="24"/>
                <w:lang w:val="en-GB"/>
              </w:rPr>
            </w:pPr>
          </w:p>
        </w:tc>
      </w:tr>
      <w:tr w:rsidR="00BC086C" w:rsidRPr="00BC086C" w14:paraId="56258A20" w14:textId="77777777" w:rsidTr="007603D2">
        <w:trPr>
          <w:trHeight w:val="557"/>
          <w:jc w:val="center"/>
        </w:trPr>
        <w:tc>
          <w:tcPr>
            <w:tcW w:w="14284" w:type="dxa"/>
            <w:gridSpan w:val="6"/>
            <w:shd w:val="clear" w:color="auto" w:fill="F2F2F2"/>
            <w:vAlign w:val="center"/>
          </w:tcPr>
          <w:p w14:paraId="118FD686" w14:textId="77777777" w:rsidR="00BC086C" w:rsidRPr="00967B29" w:rsidRDefault="00BC086C" w:rsidP="00BC086C">
            <w:pPr>
              <w:spacing w:after="0" w:line="240" w:lineRule="auto"/>
              <w:jc w:val="both"/>
              <w:rPr>
                <w:rFonts w:ascii="Calibri" w:eastAsia="Times New Roman" w:hAnsi="Calibri" w:cs="Times New Roman"/>
                <w:b/>
                <w:bCs/>
                <w:szCs w:val="24"/>
                <w:lang w:val="fr-FR"/>
              </w:rPr>
            </w:pPr>
            <w:r w:rsidRPr="00BC086C">
              <w:rPr>
                <w:b/>
                <w:lang w:val="fr"/>
              </w:rPr>
              <w:t xml:space="preserve">Objectif sectoriel : </w:t>
            </w:r>
            <w:r w:rsidRPr="00BC086C">
              <w:rPr>
                <w:szCs w:val="24"/>
                <w:lang w:val="fr"/>
              </w:rPr>
              <w:t>Améliorer la santé et restaurer la dignité en fournissant de l'eau salubre, des mesures d'assainissement et</w:t>
            </w:r>
            <w:r>
              <w:rPr>
                <w:lang w:val="fr"/>
              </w:rPr>
              <w:t xml:space="preserve"> des interventions de promotion de l'hygiène adéquates</w:t>
            </w:r>
          </w:p>
        </w:tc>
      </w:tr>
      <w:tr w:rsidR="00BC086C" w:rsidRPr="00BC086C" w14:paraId="45748177" w14:textId="77777777" w:rsidTr="007603D2">
        <w:trPr>
          <w:trHeight w:val="557"/>
          <w:jc w:val="center"/>
        </w:trPr>
        <w:tc>
          <w:tcPr>
            <w:tcW w:w="2686" w:type="dxa"/>
            <w:shd w:val="clear" w:color="000000" w:fill="FFFFFF"/>
            <w:vAlign w:val="center"/>
          </w:tcPr>
          <w:p w14:paraId="7930D758"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szCs w:val="24"/>
                <w:lang w:val="fr"/>
              </w:rPr>
              <w:t>G1 % de la population cible qui se déclare satisfaite de l'accès à l'eau et aux installations sanitaires</w:t>
            </w:r>
          </w:p>
        </w:tc>
        <w:tc>
          <w:tcPr>
            <w:tcW w:w="2929" w:type="dxa"/>
            <w:shd w:val="clear" w:color="000000" w:fill="FFFFFF"/>
            <w:vAlign w:val="center"/>
          </w:tcPr>
          <w:p w14:paraId="61C2567C" w14:textId="77777777" w:rsidR="00BC086C" w:rsidRPr="00967B29" w:rsidRDefault="00BC086C" w:rsidP="00BC086C">
            <w:pPr>
              <w:spacing w:after="0" w:line="240" w:lineRule="auto"/>
              <w:rPr>
                <w:rFonts w:ascii="Calibri" w:eastAsia="Times New Roman" w:hAnsi="Calibri" w:cs="Times New Roman"/>
                <w:szCs w:val="24"/>
                <w:lang w:val="fr-FR"/>
              </w:rPr>
            </w:pPr>
            <w:proofErr w:type="gramStart"/>
            <w:r w:rsidRPr="00BC086C">
              <w:rPr>
                <w:szCs w:val="24"/>
                <w:lang w:val="fr"/>
              </w:rPr>
              <w:t>«</w:t>
            </w:r>
            <w:r w:rsidRPr="00BC086C">
              <w:rPr>
                <w:b/>
                <w:szCs w:val="24"/>
                <w:lang w:val="fr"/>
              </w:rPr>
              <w:t>installations</w:t>
            </w:r>
            <w:proofErr w:type="gramEnd"/>
            <w:r w:rsidRPr="00BC086C">
              <w:rPr>
                <w:b/>
                <w:szCs w:val="24"/>
                <w:lang w:val="fr"/>
              </w:rPr>
              <w:t xml:space="preserve"> d'eau et d'assainissement</w:t>
            </w:r>
            <w:r>
              <w:rPr>
                <w:lang w:val="fr"/>
              </w:rPr>
              <w:t>» désigne toutes les installations construites ou</w:t>
            </w:r>
            <w:r w:rsidRPr="00BC086C">
              <w:rPr>
                <w:szCs w:val="24"/>
                <w:lang w:val="fr"/>
              </w:rPr>
              <w:t>réhabilitées par l'exploitation de la FICR.</w:t>
            </w:r>
          </w:p>
          <w:p w14:paraId="777CB546" w14:textId="77777777" w:rsidR="00BC086C" w:rsidRPr="00967B29" w:rsidRDefault="00BC086C" w:rsidP="00BC086C">
            <w:pPr>
              <w:spacing w:after="0" w:line="240" w:lineRule="auto"/>
              <w:rPr>
                <w:rFonts w:ascii="Calibri" w:eastAsia="Times New Roman" w:hAnsi="Calibri" w:cs="Times New Roman"/>
                <w:szCs w:val="24"/>
                <w:lang w:val="fr-FR"/>
              </w:rPr>
            </w:pPr>
          </w:p>
          <w:p w14:paraId="064343A8"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szCs w:val="24"/>
                <w:lang w:val="fr"/>
              </w:rPr>
              <w:t>Les critères de «</w:t>
            </w:r>
            <w:r w:rsidRPr="00BC086C">
              <w:rPr>
                <w:b/>
                <w:szCs w:val="24"/>
                <w:lang w:val="fr"/>
              </w:rPr>
              <w:t>satisfaction</w:t>
            </w:r>
            <w:r w:rsidRPr="00BC086C">
              <w:rPr>
                <w:szCs w:val="24"/>
                <w:lang w:val="fr"/>
              </w:rPr>
              <w:t>» peuvent être précisés dans l'enquête si nécessaire</w:t>
            </w:r>
          </w:p>
          <w:p w14:paraId="5D873602" w14:textId="77777777" w:rsidR="00BC086C" w:rsidRPr="00967B29" w:rsidRDefault="00BC086C" w:rsidP="00BC086C">
            <w:pPr>
              <w:spacing w:after="0" w:line="240" w:lineRule="auto"/>
              <w:rPr>
                <w:rFonts w:ascii="Calibri" w:eastAsia="Times New Roman" w:hAnsi="Calibri" w:cs="Times New Roman"/>
                <w:szCs w:val="24"/>
                <w:lang w:val="fr-FR"/>
              </w:rPr>
            </w:pPr>
          </w:p>
          <w:p w14:paraId="272FCA7D" w14:textId="77777777" w:rsidR="00BC086C" w:rsidRPr="00967B29" w:rsidRDefault="00BC086C" w:rsidP="00BC086C">
            <w:pPr>
              <w:spacing w:after="0" w:line="240" w:lineRule="auto"/>
              <w:jc w:val="both"/>
              <w:rPr>
                <w:rFonts w:ascii="Calibri" w:eastAsia="Times New Roman" w:hAnsi="Calibri" w:cs="Times New Roman"/>
                <w:szCs w:val="24"/>
                <w:lang w:val="fr-FR"/>
              </w:rPr>
            </w:pPr>
            <w:r w:rsidRPr="00BC086C">
              <w:rPr>
                <w:b/>
                <w:szCs w:val="24"/>
                <w:lang w:val="fr"/>
              </w:rPr>
              <w:t>Numérateur</w:t>
            </w:r>
            <w:r w:rsidRPr="00BC086C">
              <w:rPr>
                <w:szCs w:val="24"/>
                <w:lang w:val="fr"/>
              </w:rPr>
              <w:t>: les personnes qui répondent positivement aux questions concernant la satisfaction à l'égard</w:t>
            </w:r>
            <w:r>
              <w:rPr>
                <w:lang w:val="fr"/>
              </w:rPr>
              <w:t xml:space="preserve"> des installations</w:t>
            </w:r>
          </w:p>
          <w:p w14:paraId="6F77D621"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b/>
                <w:szCs w:val="24"/>
                <w:lang w:val="fr"/>
              </w:rPr>
              <w:t>Dénominateur :</w:t>
            </w:r>
            <w:r w:rsidRPr="00BC086C">
              <w:rPr>
                <w:szCs w:val="24"/>
                <w:lang w:val="fr"/>
              </w:rPr>
              <w:t xml:space="preserve"> Total des personnes touchées ciblées par les installations d'alque et d'assainissement</w:t>
            </w:r>
          </w:p>
          <w:p w14:paraId="635E9D15" w14:textId="77777777" w:rsidR="00BC086C" w:rsidRPr="00967B29" w:rsidRDefault="00BC086C" w:rsidP="00BC086C">
            <w:pPr>
              <w:spacing w:after="0" w:line="240" w:lineRule="auto"/>
              <w:rPr>
                <w:rFonts w:ascii="Calibri" w:eastAsia="Times New Roman" w:hAnsi="Calibri" w:cs="Times New Roman"/>
                <w:color w:val="000000"/>
                <w:sz w:val="20"/>
                <w:szCs w:val="20"/>
                <w:lang w:val="fr-FR" w:eastAsia="en-GB"/>
              </w:rPr>
            </w:pPr>
          </w:p>
        </w:tc>
        <w:tc>
          <w:tcPr>
            <w:tcW w:w="2712" w:type="dxa"/>
            <w:shd w:val="clear" w:color="000000" w:fill="FFFFFF"/>
            <w:vAlign w:val="center"/>
          </w:tcPr>
          <w:p w14:paraId="3FBD1A73" w14:textId="77777777" w:rsidR="00BC086C" w:rsidRPr="00967B29" w:rsidRDefault="00BC086C" w:rsidP="00BC086C">
            <w:pPr>
              <w:spacing w:after="0" w:line="240" w:lineRule="auto"/>
              <w:jc w:val="center"/>
              <w:rPr>
                <w:rFonts w:ascii="Calibri" w:eastAsia="Times New Roman" w:hAnsi="Calibri" w:cs="Times New Roman"/>
                <w:szCs w:val="24"/>
                <w:lang w:val="fr-FR"/>
              </w:rPr>
            </w:pPr>
            <w:r w:rsidRPr="00BC086C">
              <w:rPr>
                <w:szCs w:val="24"/>
                <w:lang w:val="fr"/>
              </w:rPr>
              <w:t>Enquête auprès des ménages administrée au moyen d'échantillons aléatoires au niveau des ménages, et les résultats ont été saisis dans</w:t>
            </w:r>
            <w:r>
              <w:rPr>
                <w:lang w:val="fr"/>
              </w:rPr>
              <w:t xml:space="preserve"> la base de données de l'enquête.</w:t>
            </w:r>
          </w:p>
          <w:p w14:paraId="54AC963A" w14:textId="77777777" w:rsidR="00BC086C" w:rsidRPr="00967B29" w:rsidRDefault="00BC086C" w:rsidP="00BC086C">
            <w:pPr>
              <w:spacing w:after="0" w:line="240" w:lineRule="auto"/>
              <w:jc w:val="center"/>
              <w:rPr>
                <w:rFonts w:ascii="Calibri" w:eastAsia="Times New Roman" w:hAnsi="Calibri" w:cs="Times New Roman"/>
                <w:szCs w:val="24"/>
                <w:lang w:val="fr-FR"/>
              </w:rPr>
            </w:pPr>
          </w:p>
        </w:tc>
        <w:tc>
          <w:tcPr>
            <w:tcW w:w="1988" w:type="dxa"/>
            <w:shd w:val="clear" w:color="000000" w:fill="FFFFFF"/>
            <w:vAlign w:val="center"/>
          </w:tcPr>
          <w:p w14:paraId="7C0C10D9"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szCs w:val="24"/>
                <w:lang w:val="fr"/>
              </w:rPr>
              <w:t>6-mensuel, ou opération à mi-point et fin si l'opération plus courte.</w:t>
            </w:r>
          </w:p>
          <w:p w14:paraId="75EF569B" w14:textId="77777777" w:rsidR="00BC086C" w:rsidRPr="00967B29" w:rsidRDefault="00BC086C" w:rsidP="00BC086C">
            <w:pPr>
              <w:spacing w:after="0" w:line="240" w:lineRule="auto"/>
              <w:rPr>
                <w:rFonts w:ascii="Calibri" w:eastAsia="Times New Roman" w:hAnsi="Calibri" w:cs="Times New Roman"/>
                <w:szCs w:val="24"/>
                <w:lang w:val="fr-FR"/>
              </w:rPr>
            </w:pPr>
          </w:p>
          <w:p w14:paraId="79DA6939"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szCs w:val="24"/>
                <w:lang w:val="fr"/>
              </w:rPr>
              <w:t>Horaire : Sondage à concevoir et à vérifier d'ici le deuxième mois de l'opération</w:t>
            </w:r>
          </w:p>
        </w:tc>
        <w:tc>
          <w:tcPr>
            <w:tcW w:w="2126" w:type="dxa"/>
            <w:shd w:val="clear" w:color="000000" w:fill="FFFFFF"/>
            <w:vAlign w:val="center"/>
          </w:tcPr>
          <w:p w14:paraId="4B03A5B8" w14:textId="77777777" w:rsidR="00BC086C" w:rsidRPr="00967B29" w:rsidRDefault="00BC086C" w:rsidP="00BC086C">
            <w:pPr>
              <w:spacing w:after="0" w:line="240" w:lineRule="auto"/>
              <w:jc w:val="both"/>
              <w:rPr>
                <w:rFonts w:ascii="Calibri" w:eastAsia="Times New Roman" w:hAnsi="Calibri" w:cs="Times New Roman"/>
                <w:szCs w:val="24"/>
                <w:lang w:val="fr-FR"/>
              </w:rPr>
            </w:pPr>
            <w:r w:rsidRPr="00BC086C">
              <w:rPr>
                <w:szCs w:val="24"/>
                <w:lang w:val="fr"/>
              </w:rPr>
              <w:t>1. Question pour l'enquête auprès des ménages à développer par l'équipe WatSan sous la direction du coordonnateur du programme. Sondage à administrer par l'ingénieur watsan de La NS avec des bénévoles spécialement formés à cette fin</w:t>
            </w:r>
          </w:p>
        </w:tc>
        <w:tc>
          <w:tcPr>
            <w:tcW w:w="1843" w:type="dxa"/>
            <w:shd w:val="clear" w:color="000000" w:fill="FFFFFF"/>
            <w:vAlign w:val="center"/>
          </w:tcPr>
          <w:p w14:paraId="65F960FA" w14:textId="77777777" w:rsidR="00BC086C" w:rsidRPr="00967B29" w:rsidRDefault="00BC086C" w:rsidP="00BC086C">
            <w:pPr>
              <w:spacing w:after="0" w:line="240" w:lineRule="auto"/>
              <w:jc w:val="both"/>
              <w:rPr>
                <w:rFonts w:ascii="Calibri" w:eastAsia="Times New Roman" w:hAnsi="Calibri" w:cs="Times New Roman"/>
                <w:szCs w:val="24"/>
                <w:lang w:val="fr-FR"/>
              </w:rPr>
            </w:pPr>
            <w:r w:rsidRPr="00BC086C">
              <w:rPr>
                <w:szCs w:val="24"/>
                <w:lang w:val="fr"/>
              </w:rPr>
              <w:t>Informer la mise en œuvre du programme et la prise de décisions.</w:t>
            </w:r>
          </w:p>
          <w:p w14:paraId="2B0A4E8F" w14:textId="77777777" w:rsidR="00BC086C" w:rsidRPr="00967B29" w:rsidRDefault="00BC086C" w:rsidP="00BC086C">
            <w:pPr>
              <w:spacing w:after="0" w:line="240" w:lineRule="auto"/>
              <w:jc w:val="both"/>
              <w:rPr>
                <w:rFonts w:ascii="Calibri" w:eastAsia="Times New Roman" w:hAnsi="Calibri" w:cs="Times New Roman"/>
                <w:szCs w:val="24"/>
                <w:lang w:val="fr-FR"/>
              </w:rPr>
            </w:pPr>
            <w:r w:rsidRPr="00BC086C">
              <w:rPr>
                <w:szCs w:val="24"/>
                <w:lang w:val="fr"/>
              </w:rPr>
              <w:t>Pour être inclus dans le rapport d'évaluation final pour évaluer l'impact, préparé par des consultants externes.</w:t>
            </w:r>
          </w:p>
        </w:tc>
      </w:tr>
      <w:tr w:rsidR="00BC086C" w:rsidRPr="00BC086C" w14:paraId="4EA037CE" w14:textId="77777777" w:rsidTr="007603D2">
        <w:trPr>
          <w:trHeight w:val="557"/>
          <w:jc w:val="center"/>
        </w:trPr>
        <w:tc>
          <w:tcPr>
            <w:tcW w:w="14284" w:type="dxa"/>
            <w:gridSpan w:val="6"/>
            <w:shd w:val="clear" w:color="auto" w:fill="F2F2F2"/>
            <w:vAlign w:val="center"/>
          </w:tcPr>
          <w:p w14:paraId="219790F1" w14:textId="77777777" w:rsidR="00BC086C" w:rsidRPr="00967B29" w:rsidRDefault="00BC086C" w:rsidP="00BC086C">
            <w:pPr>
              <w:spacing w:after="0" w:line="240" w:lineRule="auto"/>
              <w:rPr>
                <w:rFonts w:ascii="Calibri" w:eastAsia="Times New Roman" w:hAnsi="Calibri" w:cs="Times New Roman"/>
                <w:b/>
                <w:bCs/>
                <w:szCs w:val="24"/>
                <w:lang w:val="fr-FR"/>
              </w:rPr>
            </w:pPr>
            <w:r w:rsidRPr="00BC086C">
              <w:rPr>
                <w:b/>
                <w:szCs w:val="24"/>
                <w:lang w:val="fr"/>
              </w:rPr>
              <w:t xml:space="preserve">Production 1.2 </w:t>
            </w:r>
            <w:r w:rsidRPr="00BC086C">
              <w:rPr>
                <w:szCs w:val="24"/>
                <w:lang w:val="fr"/>
              </w:rPr>
              <w:t>La population cible reçoit de l'eau salubre qui répond aux normes de la Sphère et de l'OMS en termes de quantité et de qualité</w:t>
            </w:r>
          </w:p>
        </w:tc>
      </w:tr>
      <w:tr w:rsidR="00BC086C" w:rsidRPr="00BC086C" w14:paraId="5ECB91A3" w14:textId="77777777" w:rsidTr="007603D2">
        <w:trPr>
          <w:trHeight w:val="557"/>
          <w:jc w:val="center"/>
        </w:trPr>
        <w:tc>
          <w:tcPr>
            <w:tcW w:w="2686" w:type="dxa"/>
            <w:shd w:val="clear" w:color="000000" w:fill="FFFFFF"/>
            <w:vAlign w:val="center"/>
          </w:tcPr>
          <w:p w14:paraId="7389B3E6" w14:textId="77777777" w:rsidR="00BC086C" w:rsidRPr="00967B29" w:rsidRDefault="00BC086C" w:rsidP="00BC086C">
            <w:pPr>
              <w:spacing w:after="0" w:line="240" w:lineRule="auto"/>
              <w:jc w:val="both"/>
              <w:rPr>
                <w:rFonts w:ascii="Calibri" w:eastAsia="Times New Roman" w:hAnsi="Calibri" w:cs="Times New Roman"/>
                <w:sz w:val="20"/>
                <w:szCs w:val="20"/>
                <w:lang w:val="fr-FR" w:eastAsia="en-GB"/>
              </w:rPr>
            </w:pPr>
            <w:r w:rsidRPr="00BC086C">
              <w:rPr>
                <w:sz w:val="20"/>
                <w:szCs w:val="20"/>
                <w:lang w:val="fr"/>
              </w:rPr>
              <w:lastRenderedPageBreak/>
              <w:t>1.2a) - des personnes ayant un accès quotidien à l'eau salubre (selon les normes de l'OMS).</w:t>
            </w:r>
          </w:p>
          <w:p w14:paraId="04C76523" w14:textId="77777777" w:rsidR="00BC086C" w:rsidRPr="00967B29" w:rsidRDefault="00BC086C" w:rsidP="00BC086C">
            <w:pPr>
              <w:spacing w:after="0" w:line="240" w:lineRule="auto"/>
              <w:rPr>
                <w:rFonts w:ascii="Calibri" w:eastAsia="Times New Roman" w:hAnsi="Calibri" w:cs="Times New Roman"/>
                <w:color w:val="000000"/>
                <w:sz w:val="20"/>
                <w:szCs w:val="20"/>
                <w:lang w:val="fr-FR" w:eastAsia="en-GB"/>
              </w:rPr>
            </w:pPr>
          </w:p>
        </w:tc>
        <w:tc>
          <w:tcPr>
            <w:tcW w:w="2929" w:type="dxa"/>
            <w:shd w:val="clear" w:color="000000" w:fill="FFFFFF"/>
            <w:vAlign w:val="center"/>
          </w:tcPr>
          <w:p w14:paraId="707F9673" w14:textId="77777777" w:rsidR="00BC086C" w:rsidRPr="00967B29" w:rsidRDefault="00BC086C" w:rsidP="00BC086C">
            <w:pPr>
              <w:spacing w:after="0" w:line="240" w:lineRule="auto"/>
              <w:rPr>
                <w:rFonts w:ascii="Calibri" w:eastAsia="Times New Roman" w:hAnsi="Calibri" w:cs="Times New Roman"/>
                <w:color w:val="000000"/>
                <w:sz w:val="20"/>
                <w:szCs w:val="20"/>
                <w:lang w:val="fr-FR" w:eastAsia="en-GB"/>
              </w:rPr>
            </w:pPr>
            <w:r w:rsidRPr="00BC086C">
              <w:rPr>
                <w:b/>
                <w:color w:val="000000"/>
                <w:sz w:val="20"/>
                <w:szCs w:val="20"/>
                <w:lang w:val="fr"/>
              </w:rPr>
              <w:t>« les gens ont fourni un accès quotidien » :</w:t>
            </w:r>
            <w:r w:rsidRPr="00BC086C">
              <w:rPr>
                <w:color w:val="000000"/>
                <w:sz w:val="20"/>
                <w:szCs w:val="20"/>
                <w:lang w:val="fr"/>
              </w:rPr>
              <w:t xml:space="preserve"> désigne toutes les personnes à qui le CRCR fournit de l'eau potable tous les jours, par le biais de mesures d'urgence. Les solutions à plus long terme sont indiquées dans les indicateurs de reprise (2,1a et b). </w:t>
            </w:r>
            <w:r w:rsidRPr="00BC086C">
              <w:rPr>
                <w:color w:val="000000"/>
                <w:sz w:val="20"/>
                <w:szCs w:val="20"/>
                <w:vertAlign w:val="superscript"/>
                <w:lang w:val="fr"/>
              </w:rPr>
              <w:footnoteReference w:id="1"/>
            </w:r>
          </w:p>
          <w:p w14:paraId="69BBB675" w14:textId="77777777" w:rsidR="00BC086C" w:rsidRPr="00967B29" w:rsidRDefault="00BC086C" w:rsidP="00BC086C">
            <w:pPr>
              <w:spacing w:after="0" w:line="240" w:lineRule="auto"/>
              <w:rPr>
                <w:rFonts w:ascii="Calibri" w:eastAsia="Times New Roman" w:hAnsi="Calibri" w:cs="Times New Roman"/>
                <w:color w:val="000000"/>
                <w:sz w:val="20"/>
                <w:szCs w:val="20"/>
                <w:lang w:val="fr-FR" w:eastAsia="en-GB"/>
              </w:rPr>
            </w:pPr>
          </w:p>
          <w:p w14:paraId="615389EF" w14:textId="77777777" w:rsidR="00BC086C" w:rsidRPr="00967B29" w:rsidRDefault="00BC086C" w:rsidP="00BC086C">
            <w:pPr>
              <w:spacing w:after="0" w:line="240" w:lineRule="auto"/>
              <w:rPr>
                <w:rFonts w:ascii="Calibri" w:eastAsia="Times New Roman" w:hAnsi="Calibri" w:cs="Times New Roman"/>
                <w:color w:val="000000"/>
                <w:sz w:val="20"/>
                <w:szCs w:val="20"/>
                <w:lang w:val="fr-FR" w:eastAsia="en-GB"/>
              </w:rPr>
            </w:pPr>
            <w:r w:rsidRPr="00BC086C">
              <w:rPr>
                <w:color w:val="000000"/>
                <w:sz w:val="20"/>
                <w:szCs w:val="20"/>
                <w:lang w:val="fr"/>
              </w:rPr>
              <w:t>«</w:t>
            </w:r>
            <w:r w:rsidRPr="00BC086C">
              <w:rPr>
                <w:b/>
                <w:color w:val="000000"/>
                <w:sz w:val="20"/>
                <w:szCs w:val="20"/>
                <w:lang w:val="fr"/>
              </w:rPr>
              <w:t>L'eau salubre</w:t>
            </w:r>
            <w:r w:rsidRPr="00BC086C">
              <w:rPr>
                <w:color w:val="000000"/>
                <w:sz w:val="20"/>
                <w:szCs w:val="20"/>
                <w:lang w:val="fr"/>
              </w:rPr>
              <w:t xml:space="preserve">» signifie </w:t>
            </w:r>
            <w:r>
              <w:rPr>
                <w:lang w:val="fr"/>
              </w:rPr>
              <w:t xml:space="preserve">l'eau potable selon les normes de </w:t>
            </w:r>
            <w:r w:rsidRPr="00BC086C">
              <w:rPr>
                <w:szCs w:val="24"/>
                <w:lang w:val="fr"/>
              </w:rPr>
              <w:t>l'OMS</w:t>
            </w:r>
          </w:p>
        </w:tc>
        <w:tc>
          <w:tcPr>
            <w:tcW w:w="2712" w:type="dxa"/>
            <w:shd w:val="clear" w:color="000000" w:fill="FFFFFF"/>
          </w:tcPr>
          <w:p w14:paraId="5CDF7116" w14:textId="77777777" w:rsidR="00BC086C" w:rsidRPr="00967B29" w:rsidRDefault="00BC086C" w:rsidP="00BC086C">
            <w:pPr>
              <w:spacing w:after="0" w:line="240" w:lineRule="auto"/>
              <w:rPr>
                <w:rFonts w:ascii="Calibri" w:eastAsia="Times New Roman" w:hAnsi="Calibri" w:cs="Times New Roman"/>
                <w:sz w:val="20"/>
                <w:szCs w:val="20"/>
                <w:lang w:val="fr-FR" w:eastAsia="en-GB"/>
              </w:rPr>
            </w:pPr>
            <w:r w:rsidRPr="00BC086C">
              <w:rPr>
                <w:sz w:val="20"/>
                <w:szCs w:val="20"/>
                <w:lang w:val="fr"/>
              </w:rPr>
              <w:t>Enregistrement des bénéficiaires (rapports sur le terrain et dossiers ERU)</w:t>
            </w:r>
          </w:p>
          <w:p w14:paraId="03023BFA" w14:textId="77777777" w:rsidR="00BC086C" w:rsidRPr="00967B29" w:rsidRDefault="00BC086C" w:rsidP="00BC086C">
            <w:pPr>
              <w:spacing w:after="0" w:line="240" w:lineRule="auto"/>
              <w:rPr>
                <w:rFonts w:ascii="Calibri" w:eastAsia="Times New Roman" w:hAnsi="Calibri" w:cs="Times New Roman"/>
                <w:sz w:val="20"/>
                <w:szCs w:val="20"/>
                <w:lang w:val="fr-FR" w:eastAsia="en-GB"/>
              </w:rPr>
            </w:pPr>
          </w:p>
          <w:p w14:paraId="07C39747" w14:textId="77777777" w:rsidR="00BC086C" w:rsidRPr="00967B29" w:rsidRDefault="00BC086C" w:rsidP="00BC086C">
            <w:pPr>
              <w:spacing w:after="0" w:line="240" w:lineRule="auto"/>
              <w:rPr>
                <w:rFonts w:ascii="Calibri" w:eastAsia="Times New Roman" w:hAnsi="Calibri" w:cs="Times New Roman"/>
                <w:sz w:val="20"/>
                <w:szCs w:val="20"/>
                <w:lang w:val="fr-FR" w:eastAsia="en-GB"/>
              </w:rPr>
            </w:pPr>
            <w:r w:rsidRPr="00BC086C">
              <w:rPr>
                <w:sz w:val="20"/>
                <w:szCs w:val="20"/>
                <w:lang w:val="fr"/>
              </w:rPr>
              <w:t>Tests de qualité de l'eau effectués :</w:t>
            </w:r>
          </w:p>
          <w:p w14:paraId="758F2DC6" w14:textId="77777777" w:rsidR="00BC086C" w:rsidRPr="00967B29" w:rsidRDefault="00BC086C" w:rsidP="00BC086C">
            <w:pPr>
              <w:spacing w:after="0" w:line="240" w:lineRule="auto"/>
              <w:rPr>
                <w:rFonts w:ascii="Calibri" w:eastAsia="Times New Roman" w:hAnsi="Calibri" w:cs="Times New Roman"/>
                <w:sz w:val="20"/>
                <w:szCs w:val="20"/>
                <w:lang w:val="fr-FR" w:eastAsia="en-GB"/>
              </w:rPr>
            </w:pPr>
          </w:p>
          <w:p w14:paraId="10DBF17F" w14:textId="77777777" w:rsidR="00BC086C" w:rsidRPr="00967B29" w:rsidRDefault="00BC086C" w:rsidP="00BC086C">
            <w:pPr>
              <w:spacing w:after="0" w:line="240" w:lineRule="auto"/>
              <w:rPr>
                <w:rFonts w:ascii="Calibri" w:eastAsia="Times New Roman" w:hAnsi="Calibri" w:cs="Times New Roman"/>
                <w:sz w:val="20"/>
                <w:szCs w:val="20"/>
                <w:lang w:val="fr-FR" w:eastAsia="en-GB"/>
              </w:rPr>
            </w:pPr>
            <w:r w:rsidRPr="00BC086C">
              <w:rPr>
                <w:sz w:val="20"/>
                <w:szCs w:val="20"/>
                <w:lang w:val="fr"/>
              </w:rPr>
              <w:t>1) au point de distribution et</w:t>
            </w:r>
          </w:p>
          <w:p w14:paraId="60CC40F8" w14:textId="77777777" w:rsidR="00BC086C" w:rsidRPr="00967B29" w:rsidRDefault="00BC086C" w:rsidP="00BC086C">
            <w:pPr>
              <w:spacing w:after="0" w:line="240" w:lineRule="auto"/>
              <w:rPr>
                <w:rFonts w:ascii="Calibri" w:eastAsia="Times New Roman" w:hAnsi="Calibri" w:cs="Times New Roman"/>
                <w:sz w:val="20"/>
                <w:szCs w:val="20"/>
                <w:lang w:val="fr-FR" w:eastAsia="en-GB"/>
              </w:rPr>
            </w:pPr>
            <w:r w:rsidRPr="00BC086C">
              <w:rPr>
                <w:sz w:val="20"/>
                <w:szCs w:val="20"/>
                <w:lang w:val="fr"/>
              </w:rPr>
              <w:t>2) au point d'utilisation.</w:t>
            </w:r>
          </w:p>
          <w:p w14:paraId="16E54DE7" w14:textId="77777777" w:rsidR="00BC086C" w:rsidRPr="00967B29" w:rsidRDefault="00BC086C" w:rsidP="00BC086C">
            <w:pPr>
              <w:spacing w:after="0" w:line="240" w:lineRule="auto"/>
              <w:jc w:val="both"/>
              <w:rPr>
                <w:rFonts w:ascii="Calibri" w:eastAsia="Times New Roman" w:hAnsi="Calibri" w:cs="Times New Roman"/>
                <w:szCs w:val="24"/>
                <w:lang w:val="fr-FR"/>
              </w:rPr>
            </w:pPr>
          </w:p>
        </w:tc>
        <w:tc>
          <w:tcPr>
            <w:tcW w:w="1988" w:type="dxa"/>
            <w:shd w:val="clear" w:color="000000" w:fill="FFFFFF"/>
          </w:tcPr>
          <w:p w14:paraId="75EA484B" w14:textId="77777777" w:rsidR="00BC086C" w:rsidRPr="00967B29" w:rsidRDefault="00BC086C" w:rsidP="00BC086C">
            <w:pPr>
              <w:spacing w:after="0" w:line="240" w:lineRule="auto"/>
              <w:jc w:val="both"/>
              <w:rPr>
                <w:rFonts w:ascii="Calibri" w:eastAsia="Times New Roman" w:hAnsi="Calibri" w:cs="Times New Roman"/>
                <w:szCs w:val="24"/>
                <w:lang w:val="fr-FR"/>
              </w:rPr>
            </w:pPr>
          </w:p>
        </w:tc>
        <w:tc>
          <w:tcPr>
            <w:tcW w:w="2126" w:type="dxa"/>
            <w:shd w:val="clear" w:color="000000" w:fill="FFFFFF"/>
          </w:tcPr>
          <w:p w14:paraId="37E459FC" w14:textId="77777777" w:rsidR="00BC086C" w:rsidRPr="00967B29" w:rsidRDefault="00BC086C" w:rsidP="00BC086C">
            <w:pPr>
              <w:spacing w:after="0" w:line="240" w:lineRule="auto"/>
              <w:jc w:val="both"/>
              <w:rPr>
                <w:rFonts w:ascii="Calibri" w:eastAsia="Times New Roman" w:hAnsi="Calibri" w:cs="Times New Roman"/>
                <w:szCs w:val="24"/>
                <w:lang w:val="fr-FR"/>
              </w:rPr>
            </w:pPr>
          </w:p>
        </w:tc>
        <w:tc>
          <w:tcPr>
            <w:tcW w:w="1843" w:type="dxa"/>
            <w:shd w:val="clear" w:color="000000" w:fill="FFFFFF"/>
          </w:tcPr>
          <w:p w14:paraId="4E5CF263" w14:textId="77777777" w:rsidR="00BC086C" w:rsidRPr="00967B29" w:rsidRDefault="00BC086C" w:rsidP="00BC086C">
            <w:pPr>
              <w:spacing w:after="0" w:line="240" w:lineRule="auto"/>
              <w:jc w:val="both"/>
              <w:rPr>
                <w:rFonts w:ascii="Calibri" w:eastAsia="Times New Roman" w:hAnsi="Calibri" w:cs="Times New Roman"/>
                <w:i/>
                <w:iCs/>
                <w:szCs w:val="24"/>
                <w:lang w:val="fr-FR"/>
              </w:rPr>
            </w:pPr>
          </w:p>
        </w:tc>
      </w:tr>
      <w:tr w:rsidR="00BC086C" w:rsidRPr="00BC086C" w14:paraId="7FAB2686" w14:textId="77777777" w:rsidTr="007603D2">
        <w:trPr>
          <w:trHeight w:val="557"/>
          <w:jc w:val="center"/>
        </w:trPr>
        <w:tc>
          <w:tcPr>
            <w:tcW w:w="2686" w:type="dxa"/>
            <w:shd w:val="clear" w:color="000000" w:fill="FFFFFF"/>
            <w:vAlign w:val="center"/>
          </w:tcPr>
          <w:p w14:paraId="429EF39B" w14:textId="77777777" w:rsidR="00BC086C" w:rsidRPr="00967B29" w:rsidRDefault="00BC086C" w:rsidP="00BC086C">
            <w:pPr>
              <w:spacing w:after="0" w:line="240" w:lineRule="auto"/>
              <w:contextualSpacing/>
              <w:rPr>
                <w:rFonts w:ascii="Calibri" w:eastAsia="Times New Roman" w:hAnsi="Calibri" w:cs="Times New Roman"/>
                <w:sz w:val="20"/>
                <w:szCs w:val="20"/>
                <w:lang w:val="fr-FR" w:eastAsia="en-GB"/>
              </w:rPr>
            </w:pPr>
            <w:r w:rsidRPr="00BC086C">
              <w:rPr>
                <w:sz w:val="20"/>
                <w:szCs w:val="20"/>
                <w:lang w:val="fr"/>
              </w:rPr>
              <w:t>1.2b Quantité moyenne d'eau potable distribuée par personne et par jour.</w:t>
            </w:r>
          </w:p>
          <w:p w14:paraId="66F44F88" w14:textId="77777777" w:rsidR="00BC086C" w:rsidRPr="00967B29" w:rsidRDefault="00BC086C" w:rsidP="00BC086C">
            <w:pPr>
              <w:spacing w:after="0" w:line="240" w:lineRule="auto"/>
              <w:jc w:val="both"/>
              <w:rPr>
                <w:rFonts w:ascii="Calibri" w:eastAsia="Times New Roman" w:hAnsi="Calibri" w:cs="Times New Roman"/>
                <w:sz w:val="20"/>
                <w:szCs w:val="20"/>
                <w:lang w:val="fr-FR" w:eastAsia="en-GB"/>
              </w:rPr>
            </w:pPr>
          </w:p>
        </w:tc>
        <w:tc>
          <w:tcPr>
            <w:tcW w:w="2929" w:type="dxa"/>
            <w:shd w:val="clear" w:color="000000" w:fill="FFFFFF"/>
            <w:vAlign w:val="center"/>
          </w:tcPr>
          <w:p w14:paraId="459C0686" w14:textId="77777777" w:rsidR="00BC086C" w:rsidRPr="00967B29" w:rsidRDefault="00BC086C" w:rsidP="00BC086C">
            <w:pPr>
              <w:spacing w:after="0" w:line="240" w:lineRule="auto"/>
              <w:rPr>
                <w:rFonts w:ascii="Calibri" w:eastAsia="Times New Roman" w:hAnsi="Calibri" w:cs="Calibri"/>
                <w:color w:val="000000"/>
                <w:sz w:val="20"/>
                <w:szCs w:val="20"/>
                <w:lang w:val="fr-FR"/>
              </w:rPr>
            </w:pPr>
            <w:r w:rsidRPr="00BC086C">
              <w:rPr>
                <w:color w:val="000000"/>
                <w:sz w:val="20"/>
                <w:szCs w:val="20"/>
                <w:lang w:val="fr"/>
              </w:rPr>
              <w:t>"</w:t>
            </w:r>
            <w:r w:rsidRPr="00BC086C">
              <w:rPr>
                <w:b/>
                <w:color w:val="000000"/>
                <w:sz w:val="20"/>
                <w:szCs w:val="20"/>
                <w:lang w:val="fr"/>
              </w:rPr>
              <w:t>Safe water</w:t>
            </w:r>
            <w:r>
              <w:rPr>
                <w:lang w:val="fr"/>
              </w:rPr>
              <w:t>" comme</w:t>
            </w:r>
            <w:r w:rsidRPr="00BC086C">
              <w:rPr>
                <w:color w:val="000000"/>
                <w:sz w:val="20"/>
                <w:szCs w:val="20"/>
                <w:lang w:val="fr"/>
              </w:rPr>
              <w:t>ci-dessus.</w:t>
            </w:r>
          </w:p>
          <w:p w14:paraId="0DB30EA9" w14:textId="77777777" w:rsidR="00BC086C" w:rsidRPr="00967B29" w:rsidRDefault="00BC086C" w:rsidP="00BC086C">
            <w:pPr>
              <w:spacing w:after="0" w:line="240" w:lineRule="auto"/>
              <w:rPr>
                <w:rFonts w:ascii="Calibri" w:eastAsia="Times New Roman" w:hAnsi="Calibri" w:cs="Calibri"/>
                <w:color w:val="000000"/>
                <w:sz w:val="20"/>
                <w:szCs w:val="20"/>
                <w:lang w:val="fr-FR"/>
              </w:rPr>
            </w:pPr>
          </w:p>
          <w:p w14:paraId="294623EA" w14:textId="77777777" w:rsidR="00BC086C" w:rsidRPr="00967B29" w:rsidRDefault="00BC086C" w:rsidP="00BC086C">
            <w:pPr>
              <w:spacing w:after="0" w:line="240" w:lineRule="auto"/>
              <w:rPr>
                <w:rFonts w:ascii="Calibri" w:eastAsia="Times New Roman" w:hAnsi="Calibri" w:cs="Times New Roman"/>
                <w:b/>
                <w:bCs/>
                <w:color w:val="000000"/>
                <w:sz w:val="20"/>
                <w:szCs w:val="20"/>
                <w:lang w:val="fr-FR" w:eastAsia="en-GB"/>
              </w:rPr>
            </w:pPr>
            <w:r w:rsidRPr="00BC086C">
              <w:rPr>
                <w:color w:val="000000"/>
                <w:sz w:val="20"/>
                <w:szCs w:val="20"/>
                <w:lang w:val="fr"/>
              </w:rPr>
              <w:t xml:space="preserve">Cet indicateur n'est pas cumulatif.  </w:t>
            </w:r>
            <w:r w:rsidRPr="00BC086C">
              <w:rPr>
                <w:sz w:val="20"/>
                <w:szCs w:val="20"/>
                <w:lang w:val="fr"/>
              </w:rPr>
              <w:t xml:space="preserve">Remarque : Idéalement, des relevés d'observation seraient utilisés pour définir la quantité quotidienne d'eau par personne. Si cela n'est pas possible, une estimation doit être faite en fonction des chiffres de distribution d'eau pour chaque site. </w:t>
            </w:r>
            <w:r>
              <w:rPr>
                <w:lang w:val="fr"/>
              </w:rPr>
              <w:t xml:space="preserve"> </w:t>
            </w:r>
            <w:r w:rsidRPr="00BC086C">
              <w:rPr>
                <w:b/>
                <w:sz w:val="20"/>
                <w:szCs w:val="20"/>
                <w:lang w:val="fr"/>
              </w:rPr>
              <w:t>Si une estimation est utilisée, veuillez expliquer dans la section commentaires comment elle a été faite.</w:t>
            </w:r>
          </w:p>
        </w:tc>
        <w:tc>
          <w:tcPr>
            <w:tcW w:w="2712" w:type="dxa"/>
            <w:shd w:val="clear" w:color="000000" w:fill="FFFFFF"/>
          </w:tcPr>
          <w:p w14:paraId="02DC9C88" w14:textId="77777777" w:rsidR="00BC086C" w:rsidRPr="00967B29" w:rsidRDefault="00BC086C" w:rsidP="00BC086C">
            <w:pPr>
              <w:spacing w:after="0" w:line="240" w:lineRule="auto"/>
              <w:rPr>
                <w:rFonts w:ascii="Calibri" w:eastAsia="Times New Roman" w:hAnsi="Calibri" w:cs="Times New Roman"/>
                <w:sz w:val="20"/>
                <w:szCs w:val="20"/>
                <w:lang w:val="fr-FR" w:eastAsia="en-GB"/>
              </w:rPr>
            </w:pPr>
            <w:r w:rsidRPr="00BC086C">
              <w:rPr>
                <w:sz w:val="20"/>
                <w:szCs w:val="20"/>
                <w:lang w:val="fr"/>
              </w:rPr>
              <w:t>1) Enquête ménage/camp</w:t>
            </w:r>
          </w:p>
          <w:p w14:paraId="646DBCAF" w14:textId="77777777" w:rsidR="00BC086C" w:rsidRPr="00967B29" w:rsidRDefault="00BC086C" w:rsidP="00BC086C">
            <w:pPr>
              <w:spacing w:after="0" w:line="240" w:lineRule="auto"/>
              <w:rPr>
                <w:rFonts w:ascii="Calibri" w:eastAsia="Times New Roman" w:hAnsi="Calibri" w:cs="Times New Roman"/>
                <w:sz w:val="20"/>
                <w:szCs w:val="20"/>
                <w:lang w:val="fr-FR" w:eastAsia="en-GB"/>
              </w:rPr>
            </w:pPr>
          </w:p>
          <w:p w14:paraId="60EC7704" w14:textId="77777777" w:rsidR="00BC086C" w:rsidRPr="00967B29" w:rsidRDefault="00BC086C" w:rsidP="00BC086C">
            <w:pPr>
              <w:spacing w:after="0" w:line="240" w:lineRule="auto"/>
              <w:rPr>
                <w:rFonts w:ascii="Calibri" w:eastAsia="Times New Roman" w:hAnsi="Calibri" w:cs="Times New Roman"/>
                <w:sz w:val="20"/>
                <w:szCs w:val="20"/>
                <w:lang w:val="fr-FR" w:eastAsia="en-GB"/>
              </w:rPr>
            </w:pPr>
            <w:r w:rsidRPr="00BC086C">
              <w:rPr>
                <w:sz w:val="20"/>
                <w:szCs w:val="20"/>
                <w:lang w:val="fr"/>
              </w:rPr>
              <w:t>2) Tests de qualité de l'eau effectués : a) au point de distribution et b) au point d'utilisation.</w:t>
            </w:r>
          </w:p>
          <w:p w14:paraId="6A9EC571" w14:textId="77777777" w:rsidR="00BC086C" w:rsidRPr="00967B29" w:rsidRDefault="00BC086C" w:rsidP="00BC086C">
            <w:pPr>
              <w:spacing w:after="0" w:line="240" w:lineRule="auto"/>
              <w:rPr>
                <w:rFonts w:ascii="Calibri" w:eastAsia="Times New Roman" w:hAnsi="Calibri" w:cs="Times New Roman"/>
                <w:sz w:val="20"/>
                <w:szCs w:val="20"/>
                <w:lang w:val="fr-FR" w:eastAsia="en-GB"/>
              </w:rPr>
            </w:pPr>
          </w:p>
          <w:p w14:paraId="68097CF4"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szCs w:val="24"/>
                <w:lang w:val="fr"/>
              </w:rPr>
              <w:t>Processus de test ERU normal ou autre norme internationalement reconnue.</w:t>
            </w:r>
          </w:p>
        </w:tc>
        <w:tc>
          <w:tcPr>
            <w:tcW w:w="1988" w:type="dxa"/>
            <w:shd w:val="clear" w:color="000000" w:fill="FFFFFF"/>
          </w:tcPr>
          <w:p w14:paraId="4F0B94FA" w14:textId="77777777" w:rsidR="00BC086C" w:rsidRPr="00967B29" w:rsidRDefault="00BC086C" w:rsidP="00BC086C">
            <w:pPr>
              <w:spacing w:after="0" w:line="240" w:lineRule="auto"/>
              <w:jc w:val="both"/>
              <w:rPr>
                <w:rFonts w:ascii="Calibri" w:eastAsia="Times New Roman" w:hAnsi="Calibri" w:cs="Times New Roman"/>
                <w:szCs w:val="24"/>
                <w:lang w:val="fr-FR"/>
              </w:rPr>
            </w:pPr>
          </w:p>
        </w:tc>
        <w:tc>
          <w:tcPr>
            <w:tcW w:w="2126" w:type="dxa"/>
            <w:shd w:val="clear" w:color="000000" w:fill="FFFFFF"/>
          </w:tcPr>
          <w:p w14:paraId="0A5F09B9" w14:textId="77777777" w:rsidR="00BC086C" w:rsidRPr="00967B29" w:rsidRDefault="00BC086C" w:rsidP="00BC086C">
            <w:pPr>
              <w:spacing w:after="0" w:line="240" w:lineRule="auto"/>
              <w:jc w:val="both"/>
              <w:rPr>
                <w:rFonts w:ascii="Calibri" w:eastAsia="Times New Roman" w:hAnsi="Calibri" w:cs="Times New Roman"/>
                <w:szCs w:val="24"/>
                <w:lang w:val="fr-FR"/>
              </w:rPr>
            </w:pPr>
          </w:p>
        </w:tc>
        <w:tc>
          <w:tcPr>
            <w:tcW w:w="1843" w:type="dxa"/>
            <w:shd w:val="clear" w:color="000000" w:fill="FFFFFF"/>
          </w:tcPr>
          <w:p w14:paraId="7B04BBF2" w14:textId="77777777" w:rsidR="00BC086C" w:rsidRPr="00967B29" w:rsidRDefault="00BC086C" w:rsidP="00BC086C">
            <w:pPr>
              <w:spacing w:after="0" w:line="240" w:lineRule="auto"/>
              <w:jc w:val="both"/>
              <w:rPr>
                <w:rFonts w:ascii="Calibri" w:eastAsia="Times New Roman" w:hAnsi="Calibri" w:cs="Times New Roman"/>
                <w:i/>
                <w:iCs/>
                <w:szCs w:val="24"/>
                <w:lang w:val="fr-FR"/>
              </w:rPr>
            </w:pPr>
          </w:p>
        </w:tc>
      </w:tr>
      <w:tr w:rsidR="00BC086C" w:rsidRPr="00BC086C" w14:paraId="5C72D955" w14:textId="77777777" w:rsidTr="007603D2">
        <w:trPr>
          <w:trHeight w:val="557"/>
          <w:jc w:val="center"/>
        </w:trPr>
        <w:tc>
          <w:tcPr>
            <w:tcW w:w="2686" w:type="dxa"/>
            <w:shd w:val="clear" w:color="000000" w:fill="FFFFFF"/>
            <w:vAlign w:val="center"/>
          </w:tcPr>
          <w:p w14:paraId="63F1ED5F" w14:textId="77777777" w:rsidR="00BC086C" w:rsidRPr="00967B29" w:rsidRDefault="00BC086C" w:rsidP="00BC086C">
            <w:pPr>
              <w:spacing w:after="0" w:line="240" w:lineRule="auto"/>
              <w:rPr>
                <w:rFonts w:ascii="Calibri" w:eastAsia="Times New Roman" w:hAnsi="Calibri" w:cs="Times New Roman"/>
                <w:b/>
                <w:bCs/>
                <w:szCs w:val="24"/>
                <w:lang w:val="fr-FR"/>
              </w:rPr>
            </w:pPr>
            <w:r w:rsidRPr="00BC086C">
              <w:rPr>
                <w:b/>
                <w:szCs w:val="24"/>
                <w:lang w:val="fr"/>
              </w:rPr>
              <w:t>Résultat 2</w:t>
            </w:r>
          </w:p>
          <w:p w14:paraId="532C37BE" w14:textId="77777777" w:rsidR="00BC086C" w:rsidRPr="00967B29" w:rsidRDefault="00BC086C" w:rsidP="00BC086C">
            <w:pPr>
              <w:spacing w:after="0" w:line="240" w:lineRule="auto"/>
              <w:contextualSpacing/>
              <w:rPr>
                <w:rFonts w:ascii="Calibri" w:eastAsia="Times New Roman" w:hAnsi="Calibri" w:cs="Times New Roman"/>
                <w:sz w:val="20"/>
                <w:szCs w:val="20"/>
                <w:lang w:val="fr-FR" w:eastAsia="en-GB"/>
              </w:rPr>
            </w:pPr>
            <w:r w:rsidRPr="00BC086C">
              <w:rPr>
                <w:b/>
                <w:szCs w:val="24"/>
                <w:lang w:val="fr"/>
              </w:rPr>
              <w:t xml:space="preserve">Réduction durable du risque de maladies d'origine hydrique et </w:t>
            </w:r>
            <w:r w:rsidRPr="00BC086C">
              <w:rPr>
                <w:b/>
                <w:szCs w:val="24"/>
                <w:lang w:val="fr"/>
              </w:rPr>
              <w:lastRenderedPageBreak/>
              <w:t>hydrique dans les collectivités ciblées</w:t>
            </w:r>
          </w:p>
        </w:tc>
        <w:tc>
          <w:tcPr>
            <w:tcW w:w="2929" w:type="dxa"/>
            <w:shd w:val="clear" w:color="000000" w:fill="FFFFFF"/>
            <w:vAlign w:val="center"/>
          </w:tcPr>
          <w:p w14:paraId="626352E2"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szCs w:val="24"/>
                <w:lang w:val="fr"/>
              </w:rPr>
              <w:lastRenderedPageBreak/>
              <w:t>2a % de la population cible qui a accès à l'approvisionnement en eau durable et qui utilise</w:t>
            </w:r>
          </w:p>
        </w:tc>
        <w:tc>
          <w:tcPr>
            <w:tcW w:w="2712" w:type="dxa"/>
            <w:shd w:val="clear" w:color="000000" w:fill="FFFFFF"/>
          </w:tcPr>
          <w:p w14:paraId="176F804C" w14:textId="77777777" w:rsidR="00BC086C" w:rsidRPr="00967B29" w:rsidRDefault="00BC086C" w:rsidP="00BC086C">
            <w:pPr>
              <w:spacing w:after="0" w:line="240" w:lineRule="auto"/>
              <w:jc w:val="both"/>
              <w:rPr>
                <w:rFonts w:ascii="Calibri" w:eastAsia="Times New Roman" w:hAnsi="Calibri" w:cs="Times New Roman"/>
                <w:szCs w:val="24"/>
                <w:lang w:val="fr-FR"/>
              </w:rPr>
            </w:pPr>
          </w:p>
        </w:tc>
        <w:tc>
          <w:tcPr>
            <w:tcW w:w="1988" w:type="dxa"/>
            <w:shd w:val="clear" w:color="000000" w:fill="FFFFFF"/>
          </w:tcPr>
          <w:p w14:paraId="2B998F12" w14:textId="77777777" w:rsidR="00BC086C" w:rsidRPr="00967B29" w:rsidRDefault="00BC086C" w:rsidP="00BC086C">
            <w:pPr>
              <w:spacing w:after="0" w:line="240" w:lineRule="auto"/>
              <w:jc w:val="both"/>
              <w:rPr>
                <w:rFonts w:ascii="Calibri" w:eastAsia="Times New Roman" w:hAnsi="Calibri" w:cs="Times New Roman"/>
                <w:szCs w:val="24"/>
                <w:lang w:val="fr-FR"/>
              </w:rPr>
            </w:pPr>
          </w:p>
        </w:tc>
        <w:tc>
          <w:tcPr>
            <w:tcW w:w="2126" w:type="dxa"/>
            <w:shd w:val="clear" w:color="000000" w:fill="FFFFFF"/>
          </w:tcPr>
          <w:p w14:paraId="3D126681" w14:textId="77777777" w:rsidR="00BC086C" w:rsidRPr="00967B29" w:rsidRDefault="00BC086C" w:rsidP="00BC086C">
            <w:pPr>
              <w:spacing w:after="0" w:line="240" w:lineRule="auto"/>
              <w:jc w:val="both"/>
              <w:rPr>
                <w:rFonts w:ascii="Calibri" w:eastAsia="Times New Roman" w:hAnsi="Calibri" w:cs="Times New Roman"/>
                <w:szCs w:val="24"/>
                <w:lang w:val="fr-FR"/>
              </w:rPr>
            </w:pPr>
          </w:p>
        </w:tc>
        <w:tc>
          <w:tcPr>
            <w:tcW w:w="1843" w:type="dxa"/>
            <w:shd w:val="clear" w:color="000000" w:fill="FFFFFF"/>
          </w:tcPr>
          <w:p w14:paraId="05F328DA" w14:textId="77777777" w:rsidR="00BC086C" w:rsidRPr="00967B29" w:rsidRDefault="00BC086C" w:rsidP="00BC086C">
            <w:pPr>
              <w:spacing w:after="0" w:line="240" w:lineRule="auto"/>
              <w:jc w:val="both"/>
              <w:rPr>
                <w:rFonts w:ascii="Calibri" w:eastAsia="Times New Roman" w:hAnsi="Calibri" w:cs="Times New Roman"/>
                <w:i/>
                <w:iCs/>
                <w:szCs w:val="24"/>
                <w:lang w:val="fr-FR"/>
              </w:rPr>
            </w:pPr>
          </w:p>
        </w:tc>
      </w:tr>
      <w:tr w:rsidR="00BC086C" w:rsidRPr="00BC086C" w14:paraId="1A260E75" w14:textId="77777777" w:rsidTr="007603D2">
        <w:trPr>
          <w:trHeight w:val="557"/>
          <w:jc w:val="center"/>
        </w:trPr>
        <w:tc>
          <w:tcPr>
            <w:tcW w:w="2686" w:type="dxa"/>
            <w:shd w:val="clear" w:color="000000" w:fill="FFFFFF"/>
            <w:vAlign w:val="center"/>
          </w:tcPr>
          <w:p w14:paraId="3D087D2D" w14:textId="77777777" w:rsidR="00BC086C" w:rsidRPr="00967B29" w:rsidRDefault="00BC086C" w:rsidP="00BC086C">
            <w:pPr>
              <w:spacing w:after="0" w:line="240" w:lineRule="auto"/>
              <w:rPr>
                <w:rFonts w:ascii="Calibri" w:eastAsia="Times New Roman" w:hAnsi="Calibri" w:cs="Times New Roman"/>
                <w:b/>
                <w:bCs/>
                <w:szCs w:val="24"/>
                <w:lang w:val="fr-FR"/>
              </w:rPr>
            </w:pPr>
            <w:r w:rsidRPr="00BC086C">
              <w:rPr>
                <w:b/>
                <w:szCs w:val="24"/>
                <w:lang w:val="fr"/>
              </w:rPr>
              <w:t>Sortie 2.1</w:t>
            </w:r>
          </w:p>
          <w:p w14:paraId="09B70563" w14:textId="77777777" w:rsidR="00BC086C" w:rsidRPr="00967B29" w:rsidRDefault="00BC086C" w:rsidP="00BC086C">
            <w:pPr>
              <w:spacing w:after="0" w:line="240" w:lineRule="auto"/>
              <w:rPr>
                <w:rFonts w:ascii="Calibri" w:eastAsia="Times New Roman" w:hAnsi="Calibri" w:cs="Times New Roman"/>
                <w:b/>
                <w:bCs/>
                <w:szCs w:val="24"/>
                <w:lang w:val="fr-FR"/>
              </w:rPr>
            </w:pPr>
            <w:r w:rsidRPr="00BC086C">
              <w:rPr>
                <w:szCs w:val="24"/>
                <w:lang w:val="fr"/>
              </w:rPr>
              <w:t>Des sources d'eau gérées par la communauté qui donnent accès à de l'eau salubre sont fournies à la population cible.</w:t>
            </w:r>
          </w:p>
        </w:tc>
        <w:tc>
          <w:tcPr>
            <w:tcW w:w="2929" w:type="dxa"/>
            <w:shd w:val="clear" w:color="000000" w:fill="FFFFFF"/>
            <w:vAlign w:val="center"/>
          </w:tcPr>
          <w:p w14:paraId="4D5658DE" w14:textId="77777777" w:rsidR="00BC086C" w:rsidRPr="00967B29" w:rsidRDefault="00BC086C" w:rsidP="00BC086C">
            <w:pPr>
              <w:spacing w:after="0" w:line="240" w:lineRule="auto"/>
              <w:rPr>
                <w:rFonts w:ascii="Calibri" w:eastAsia="Times New Roman" w:hAnsi="Calibri" w:cs="Times New Roman"/>
                <w:szCs w:val="24"/>
                <w:lang w:val="fr-FR"/>
              </w:rPr>
            </w:pPr>
          </w:p>
        </w:tc>
        <w:tc>
          <w:tcPr>
            <w:tcW w:w="2712" w:type="dxa"/>
            <w:shd w:val="clear" w:color="000000" w:fill="FFFFFF"/>
          </w:tcPr>
          <w:p w14:paraId="049C1571" w14:textId="77777777" w:rsidR="00BC086C" w:rsidRPr="00967B29" w:rsidRDefault="00BC086C" w:rsidP="00BC086C">
            <w:pPr>
              <w:spacing w:after="0" w:line="240" w:lineRule="auto"/>
              <w:jc w:val="both"/>
              <w:rPr>
                <w:rFonts w:ascii="Calibri" w:eastAsia="Times New Roman" w:hAnsi="Calibri" w:cs="Times New Roman"/>
                <w:szCs w:val="24"/>
                <w:lang w:val="fr-FR"/>
              </w:rPr>
            </w:pPr>
          </w:p>
        </w:tc>
        <w:tc>
          <w:tcPr>
            <w:tcW w:w="1988" w:type="dxa"/>
            <w:shd w:val="clear" w:color="000000" w:fill="FFFFFF"/>
          </w:tcPr>
          <w:p w14:paraId="72EF4CE4" w14:textId="77777777" w:rsidR="00BC086C" w:rsidRPr="00967B29" w:rsidRDefault="00BC086C" w:rsidP="00BC086C">
            <w:pPr>
              <w:spacing w:after="0" w:line="240" w:lineRule="auto"/>
              <w:jc w:val="both"/>
              <w:rPr>
                <w:rFonts w:ascii="Calibri" w:eastAsia="Times New Roman" w:hAnsi="Calibri" w:cs="Times New Roman"/>
                <w:szCs w:val="24"/>
                <w:lang w:val="fr-FR"/>
              </w:rPr>
            </w:pPr>
          </w:p>
        </w:tc>
        <w:tc>
          <w:tcPr>
            <w:tcW w:w="2126" w:type="dxa"/>
            <w:shd w:val="clear" w:color="000000" w:fill="FFFFFF"/>
          </w:tcPr>
          <w:p w14:paraId="6165B38C" w14:textId="77777777" w:rsidR="00BC086C" w:rsidRPr="00967B29" w:rsidRDefault="00BC086C" w:rsidP="00BC086C">
            <w:pPr>
              <w:spacing w:after="0" w:line="240" w:lineRule="auto"/>
              <w:jc w:val="both"/>
              <w:rPr>
                <w:rFonts w:ascii="Calibri" w:eastAsia="Times New Roman" w:hAnsi="Calibri" w:cs="Times New Roman"/>
                <w:szCs w:val="24"/>
                <w:lang w:val="fr-FR"/>
              </w:rPr>
            </w:pPr>
          </w:p>
        </w:tc>
        <w:tc>
          <w:tcPr>
            <w:tcW w:w="1843" w:type="dxa"/>
            <w:shd w:val="clear" w:color="000000" w:fill="FFFFFF"/>
          </w:tcPr>
          <w:p w14:paraId="15A5F148" w14:textId="77777777" w:rsidR="00BC086C" w:rsidRPr="00967B29" w:rsidRDefault="00BC086C" w:rsidP="00BC086C">
            <w:pPr>
              <w:spacing w:after="0" w:line="240" w:lineRule="auto"/>
              <w:jc w:val="both"/>
              <w:rPr>
                <w:rFonts w:ascii="Calibri" w:eastAsia="Times New Roman" w:hAnsi="Calibri" w:cs="Times New Roman"/>
                <w:i/>
                <w:iCs/>
                <w:szCs w:val="24"/>
                <w:lang w:val="fr-FR"/>
              </w:rPr>
            </w:pPr>
          </w:p>
        </w:tc>
      </w:tr>
      <w:tr w:rsidR="00BC086C" w:rsidRPr="00BC086C" w14:paraId="608EE2BE" w14:textId="77777777" w:rsidTr="007603D2">
        <w:trPr>
          <w:trHeight w:val="557"/>
          <w:jc w:val="center"/>
        </w:trPr>
        <w:tc>
          <w:tcPr>
            <w:tcW w:w="2686" w:type="dxa"/>
            <w:shd w:val="clear" w:color="000000" w:fill="FFFFFF"/>
            <w:vAlign w:val="center"/>
          </w:tcPr>
          <w:p w14:paraId="410553EE" w14:textId="77777777" w:rsidR="00BC086C" w:rsidRPr="00967B29" w:rsidRDefault="00BC086C" w:rsidP="00BC086C">
            <w:pPr>
              <w:spacing w:after="0" w:line="240" w:lineRule="auto"/>
              <w:jc w:val="both"/>
              <w:rPr>
                <w:rFonts w:ascii="Calibri" w:eastAsia="Times New Roman" w:hAnsi="Calibri" w:cs="Times New Roman"/>
                <w:szCs w:val="24"/>
                <w:lang w:val="fr-FR" w:eastAsia="en-GB"/>
              </w:rPr>
            </w:pPr>
            <w:r w:rsidRPr="00BC086C">
              <w:rPr>
                <w:szCs w:val="24"/>
                <w:lang w:val="fr"/>
              </w:rPr>
              <w:t>2,1 % de la population cible ayant accès à une source d'eau améliorée</w:t>
            </w:r>
            <w:r w:rsidRPr="00BC086C">
              <w:rPr>
                <w:szCs w:val="24"/>
                <w:vertAlign w:val="superscript"/>
                <w:lang w:val="fr"/>
              </w:rPr>
              <w:footnoteReference w:id="2"/>
            </w:r>
          </w:p>
          <w:p w14:paraId="0471987F" w14:textId="77777777" w:rsidR="00BC086C" w:rsidRPr="00967B29" w:rsidRDefault="00BC086C" w:rsidP="00BC086C">
            <w:pPr>
              <w:spacing w:after="0" w:line="240" w:lineRule="auto"/>
              <w:rPr>
                <w:rFonts w:ascii="Calibri" w:eastAsia="Times New Roman" w:hAnsi="Calibri" w:cs="Times New Roman"/>
                <w:b/>
                <w:bCs/>
                <w:szCs w:val="24"/>
                <w:lang w:val="fr-FR"/>
              </w:rPr>
            </w:pPr>
          </w:p>
        </w:tc>
        <w:tc>
          <w:tcPr>
            <w:tcW w:w="2929" w:type="dxa"/>
            <w:shd w:val="clear" w:color="000000" w:fill="FFFFFF"/>
            <w:vAlign w:val="center"/>
          </w:tcPr>
          <w:p w14:paraId="14F3FB1C" w14:textId="77777777" w:rsidR="00BC086C" w:rsidRPr="00967B29" w:rsidRDefault="00BC086C" w:rsidP="00BC086C">
            <w:pPr>
              <w:spacing w:after="0" w:line="240" w:lineRule="auto"/>
              <w:rPr>
                <w:rFonts w:ascii="Calibri" w:eastAsia="Times New Roman" w:hAnsi="Calibri" w:cs="Times New Roman"/>
                <w:szCs w:val="24"/>
                <w:lang w:val="fr-FR"/>
              </w:rPr>
            </w:pPr>
            <w:proofErr w:type="gramStart"/>
            <w:r w:rsidRPr="00BC086C">
              <w:rPr>
                <w:szCs w:val="24"/>
                <w:lang w:val="fr"/>
              </w:rPr>
              <w:t>«</w:t>
            </w:r>
            <w:r w:rsidRPr="00BC086C">
              <w:rPr>
                <w:b/>
                <w:szCs w:val="24"/>
                <w:lang w:val="fr"/>
              </w:rPr>
              <w:t>Sources</w:t>
            </w:r>
            <w:proofErr w:type="gramEnd"/>
            <w:r w:rsidRPr="00BC086C">
              <w:rPr>
                <w:b/>
                <w:szCs w:val="24"/>
                <w:lang w:val="fr"/>
              </w:rPr>
              <w:t xml:space="preserve"> d'eau améliorées</w:t>
            </w:r>
            <w:r w:rsidRPr="00BC086C">
              <w:rPr>
                <w:szCs w:val="24"/>
                <w:lang w:val="fr"/>
              </w:rPr>
              <w:t>» sont : connexion domestique, tuyau d'arrêt public, trou de forage, puits creusé protégé, source protégée, eau de pluie</w:t>
            </w:r>
          </w:p>
          <w:p w14:paraId="6EF512C6"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szCs w:val="24"/>
                <w:lang w:val="fr"/>
              </w:rPr>
              <w:t>Les « non améliorés » sont les : puits non protégé, source non protégée, eau fournie par le fournisseur, eau embouteillée (non durable) et eau fournie par les pétroliers.</w:t>
            </w:r>
          </w:p>
          <w:p w14:paraId="4ADE1936" w14:textId="77777777" w:rsidR="00BC086C" w:rsidRPr="00967B29" w:rsidRDefault="00BC086C" w:rsidP="00BC086C">
            <w:pPr>
              <w:spacing w:after="0" w:line="240" w:lineRule="auto"/>
              <w:rPr>
                <w:rFonts w:ascii="Calibri" w:eastAsia="Times New Roman" w:hAnsi="Calibri" w:cs="Times New Roman"/>
                <w:szCs w:val="24"/>
                <w:lang w:val="fr-FR"/>
              </w:rPr>
            </w:pPr>
          </w:p>
          <w:p w14:paraId="4579FA05" w14:textId="77777777" w:rsidR="00BC086C" w:rsidRPr="00967B29" w:rsidRDefault="00BC086C" w:rsidP="00BC086C">
            <w:pPr>
              <w:spacing w:after="0" w:line="240" w:lineRule="auto"/>
              <w:rPr>
                <w:rFonts w:ascii="Calibri" w:eastAsia="Times New Roman" w:hAnsi="Calibri" w:cs="Times New Roman"/>
                <w:szCs w:val="24"/>
                <w:lang w:val="fr-FR"/>
              </w:rPr>
            </w:pPr>
            <w:r w:rsidRPr="00BC086C">
              <w:rPr>
                <w:szCs w:val="24"/>
                <w:lang w:val="fr"/>
              </w:rPr>
              <w:t xml:space="preserve">Pour calculer le nombre de personnes ayant un meilleur accès, notez et résumez les zones de captage du réseau d'aqueduc fournies ou réhabilitées (c'est-à-dire que certains réseaux d'aqueduc sont destinés au niveau du ménage, tandis que d'autres desservent un village, une municipalité ou un district. </w:t>
            </w:r>
            <w:r w:rsidRPr="00BC086C">
              <w:rPr>
                <w:szCs w:val="24"/>
                <w:lang w:val="fr"/>
              </w:rPr>
              <w:lastRenderedPageBreak/>
              <w:t>Inclure l'approvisionnement en eau des écoles, des cliniques et d'autres bâtiments communautaires.</w:t>
            </w:r>
            <w:r w:rsidRPr="00BC086C">
              <w:rPr>
                <w:szCs w:val="24"/>
                <w:lang w:val="fr"/>
              </w:rPr>
              <w:tab/>
            </w:r>
          </w:p>
        </w:tc>
        <w:tc>
          <w:tcPr>
            <w:tcW w:w="2712" w:type="dxa"/>
            <w:shd w:val="clear" w:color="000000" w:fill="FFFFFF"/>
          </w:tcPr>
          <w:p w14:paraId="73795DA4" w14:textId="77777777" w:rsidR="00BC086C" w:rsidRPr="00967B29" w:rsidRDefault="00BC086C" w:rsidP="00BC086C">
            <w:pPr>
              <w:spacing w:after="0" w:line="240" w:lineRule="auto"/>
              <w:jc w:val="both"/>
              <w:rPr>
                <w:rFonts w:ascii="Calibri" w:eastAsia="Times New Roman" w:hAnsi="Calibri" w:cs="Times New Roman"/>
                <w:szCs w:val="24"/>
                <w:lang w:val="fr-FR"/>
              </w:rPr>
            </w:pPr>
          </w:p>
        </w:tc>
        <w:tc>
          <w:tcPr>
            <w:tcW w:w="1988" w:type="dxa"/>
            <w:shd w:val="clear" w:color="000000" w:fill="FFFFFF"/>
          </w:tcPr>
          <w:p w14:paraId="120A55E4" w14:textId="77777777" w:rsidR="00BC086C" w:rsidRPr="00967B29" w:rsidRDefault="00BC086C" w:rsidP="00BC086C">
            <w:pPr>
              <w:spacing w:after="0" w:line="240" w:lineRule="auto"/>
              <w:jc w:val="both"/>
              <w:rPr>
                <w:rFonts w:ascii="Calibri" w:eastAsia="Times New Roman" w:hAnsi="Calibri" w:cs="Times New Roman"/>
                <w:szCs w:val="24"/>
                <w:lang w:val="fr-FR"/>
              </w:rPr>
            </w:pPr>
          </w:p>
        </w:tc>
        <w:tc>
          <w:tcPr>
            <w:tcW w:w="2126" w:type="dxa"/>
            <w:shd w:val="clear" w:color="000000" w:fill="FFFFFF"/>
          </w:tcPr>
          <w:p w14:paraId="318DC24D" w14:textId="77777777" w:rsidR="00BC086C" w:rsidRPr="00967B29" w:rsidRDefault="00BC086C" w:rsidP="00BC086C">
            <w:pPr>
              <w:spacing w:after="0" w:line="240" w:lineRule="auto"/>
              <w:jc w:val="both"/>
              <w:rPr>
                <w:rFonts w:ascii="Calibri" w:eastAsia="Times New Roman" w:hAnsi="Calibri" w:cs="Times New Roman"/>
                <w:szCs w:val="24"/>
                <w:lang w:val="fr-FR"/>
              </w:rPr>
            </w:pPr>
          </w:p>
        </w:tc>
        <w:tc>
          <w:tcPr>
            <w:tcW w:w="1843" w:type="dxa"/>
            <w:shd w:val="clear" w:color="000000" w:fill="FFFFFF"/>
          </w:tcPr>
          <w:p w14:paraId="2663DFD6" w14:textId="77777777" w:rsidR="00BC086C" w:rsidRPr="00967B29" w:rsidRDefault="00BC086C" w:rsidP="00BC086C">
            <w:pPr>
              <w:spacing w:after="0" w:line="240" w:lineRule="auto"/>
              <w:jc w:val="both"/>
              <w:rPr>
                <w:rFonts w:ascii="Calibri" w:eastAsia="Times New Roman" w:hAnsi="Calibri" w:cs="Times New Roman"/>
                <w:i/>
                <w:iCs/>
                <w:szCs w:val="24"/>
                <w:lang w:val="fr-FR"/>
              </w:rPr>
            </w:pPr>
          </w:p>
        </w:tc>
      </w:tr>
    </w:tbl>
    <w:p w14:paraId="649D703B" w14:textId="77777777" w:rsidR="00BC086C" w:rsidRPr="00967B29" w:rsidRDefault="00BC086C" w:rsidP="00BC086C">
      <w:pPr>
        <w:spacing w:after="0" w:line="240" w:lineRule="auto"/>
        <w:jc w:val="both"/>
        <w:rPr>
          <w:rFonts w:ascii="Calibri" w:eastAsia="Times New Roman" w:hAnsi="Calibri" w:cs="Times New Roman"/>
          <w:szCs w:val="24"/>
          <w:lang w:val="fr-FR"/>
        </w:rPr>
      </w:pPr>
    </w:p>
    <w:p w14:paraId="3F2CB377" w14:textId="15B7E27E" w:rsidR="004A0EE4" w:rsidRPr="00967B29" w:rsidRDefault="004A0EE4">
      <w:pPr>
        <w:rPr>
          <w:lang w:val="fr-FR"/>
        </w:rPr>
      </w:pPr>
    </w:p>
    <w:sectPr w:rsidR="004A0EE4" w:rsidRPr="00967B29" w:rsidSect="00270FB9">
      <w:headerReference w:type="default" r:id="rId8"/>
      <w:pgSz w:w="16838" w:h="11906" w:orient="landscape"/>
      <w:pgMar w:top="993" w:right="1135" w:bottom="113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8F719" w14:textId="77777777" w:rsidR="004E4C1D" w:rsidRDefault="004E4C1D" w:rsidP="00BC086C">
      <w:pPr>
        <w:spacing w:after="0" w:line="240" w:lineRule="auto"/>
      </w:pPr>
      <w:r>
        <w:rPr>
          <w:lang w:val="fr"/>
        </w:rPr>
        <w:separator/>
      </w:r>
    </w:p>
  </w:endnote>
  <w:endnote w:type="continuationSeparator" w:id="0">
    <w:p w14:paraId="69838F9C" w14:textId="77777777" w:rsidR="004E4C1D" w:rsidRDefault="004E4C1D" w:rsidP="00BC086C">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0BDF2" w14:textId="77777777" w:rsidR="004E4C1D" w:rsidRDefault="004E4C1D" w:rsidP="00BC086C">
      <w:pPr>
        <w:spacing w:after="0" w:line="240" w:lineRule="auto"/>
      </w:pPr>
      <w:r>
        <w:rPr>
          <w:lang w:val="fr"/>
        </w:rPr>
        <w:separator/>
      </w:r>
    </w:p>
  </w:footnote>
  <w:footnote w:type="continuationSeparator" w:id="0">
    <w:p w14:paraId="0D471DB5" w14:textId="77777777" w:rsidR="004E4C1D" w:rsidRDefault="004E4C1D" w:rsidP="00BC086C">
      <w:pPr>
        <w:spacing w:after="0" w:line="240" w:lineRule="auto"/>
      </w:pPr>
      <w:r>
        <w:rPr>
          <w:lang w:val="fr"/>
        </w:rPr>
        <w:continuationSeparator/>
      </w:r>
    </w:p>
  </w:footnote>
  <w:footnote w:id="1">
    <w:p w14:paraId="06E78624" w14:textId="77777777" w:rsidR="00BC086C" w:rsidRPr="00967B29" w:rsidRDefault="00BC086C" w:rsidP="00BC086C">
      <w:pPr>
        <w:pStyle w:val="FootnoteText"/>
        <w:rPr>
          <w:lang w:val="fr-FR"/>
        </w:rPr>
      </w:pPr>
      <w:r>
        <w:rPr>
          <w:rStyle w:val="FootnoteReference"/>
          <w:lang w:val="fr"/>
        </w:rPr>
        <w:footnoteRef/>
      </w:r>
      <w:r>
        <w:rPr>
          <w:lang w:val="fr"/>
        </w:rPr>
        <w:t xml:space="preserve"> Cet indicateur à lui seul ne mesure pas si l'accès est adéquat selon les normes HAïti WASH (5l/jour/personne) et donc l'indicateur doit être déclaré avec l'indicateur 1.2b, quantité moyenne d'eau distribuée/jour/personne. Cet indicateur n'est pas cumulatif. Par conséquent, il devrait signaler les personnes qui reçoivent un accès quotidien à l'eau potable telle qu'elle est à la fin de la période visée par le rapport.</w:t>
      </w:r>
    </w:p>
  </w:footnote>
  <w:footnote w:id="2">
    <w:p w14:paraId="7B11CC78" w14:textId="77777777" w:rsidR="00BC086C" w:rsidRDefault="00BC086C" w:rsidP="00BC086C">
      <w:r>
        <w:rPr>
          <w:rStyle w:val="FootnoteReference"/>
          <w:lang w:val="fr"/>
        </w:rPr>
        <w:footnoteRef/>
      </w:r>
      <w:r>
        <w:rPr>
          <w:lang w:val="fr"/>
        </w:rPr>
        <w:t xml:space="preserve"> Remarque : Ces totaux seront ventilés par type d'établissement (établissements temporaires et établissements permanents).  Les grands réseaux d'aqueduc qui desservent les deux types peuvent soit estimer la désagrégation, soit inclure dans le total des établissements permanents (en notant qu'il comprend certains établissements temporaires).</w:t>
      </w:r>
      <w:r>
        <w:rPr>
          <w:lang w:val="fr"/>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1D0A" w14:textId="77777777" w:rsidR="00BC086C" w:rsidRDefault="00BC086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EAC56" w14:textId="77777777" w:rsidR="008D0DD5" w:rsidRDefault="004E4C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7E72"/>
    <w:multiLevelType w:val="hybridMultilevel"/>
    <w:tmpl w:val="E1F87F88"/>
    <w:lvl w:ilvl="0" w:tplc="7304FFE0">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935F5"/>
    <w:multiLevelType w:val="hybridMultilevel"/>
    <w:tmpl w:val="47A8501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660ADD"/>
    <w:multiLevelType w:val="hybridMultilevel"/>
    <w:tmpl w:val="7A101C90"/>
    <w:lvl w:ilvl="0" w:tplc="48EAAF76">
      <w:start w:val="1"/>
      <w:numFmt w:val="lowerRoman"/>
      <w:pStyle w:val="Activityintable"/>
      <w:lvlText w:val="%1."/>
      <w:lvlJc w:val="left"/>
      <w:pPr>
        <w:ind w:left="360" w:hanging="360"/>
      </w:pPr>
      <w:rPr>
        <w:rFonts w:hint="default"/>
      </w:rPr>
    </w:lvl>
    <w:lvl w:ilvl="1" w:tplc="08090003" w:tentative="1">
      <w:start w:val="1"/>
      <w:numFmt w:val="bullet"/>
      <w:lvlText w:val="o"/>
      <w:lvlJc w:val="left"/>
      <w:pPr>
        <w:ind w:left="850" w:hanging="360"/>
      </w:pPr>
      <w:rPr>
        <w:rFonts w:ascii="Courier New" w:hAnsi="Courier New" w:cs="Courier New" w:hint="default"/>
      </w:rPr>
    </w:lvl>
    <w:lvl w:ilvl="2" w:tplc="08090005" w:tentative="1">
      <w:start w:val="1"/>
      <w:numFmt w:val="bullet"/>
      <w:lvlText w:val=""/>
      <w:lvlJc w:val="left"/>
      <w:pPr>
        <w:ind w:left="1570" w:hanging="360"/>
      </w:pPr>
      <w:rPr>
        <w:rFonts w:ascii="Wingdings" w:hAnsi="Wingdings" w:hint="default"/>
      </w:rPr>
    </w:lvl>
    <w:lvl w:ilvl="3" w:tplc="08090001" w:tentative="1">
      <w:start w:val="1"/>
      <w:numFmt w:val="bullet"/>
      <w:lvlText w:val=""/>
      <w:lvlJc w:val="left"/>
      <w:pPr>
        <w:ind w:left="2290" w:hanging="360"/>
      </w:pPr>
      <w:rPr>
        <w:rFonts w:ascii="Symbol" w:hAnsi="Symbol" w:hint="default"/>
      </w:rPr>
    </w:lvl>
    <w:lvl w:ilvl="4" w:tplc="08090003" w:tentative="1">
      <w:start w:val="1"/>
      <w:numFmt w:val="bullet"/>
      <w:lvlText w:val="o"/>
      <w:lvlJc w:val="left"/>
      <w:pPr>
        <w:ind w:left="3010" w:hanging="360"/>
      </w:pPr>
      <w:rPr>
        <w:rFonts w:ascii="Courier New" w:hAnsi="Courier New" w:cs="Courier New" w:hint="default"/>
      </w:rPr>
    </w:lvl>
    <w:lvl w:ilvl="5" w:tplc="08090005" w:tentative="1">
      <w:start w:val="1"/>
      <w:numFmt w:val="bullet"/>
      <w:lvlText w:val=""/>
      <w:lvlJc w:val="left"/>
      <w:pPr>
        <w:ind w:left="3730" w:hanging="360"/>
      </w:pPr>
      <w:rPr>
        <w:rFonts w:ascii="Wingdings" w:hAnsi="Wingdings" w:hint="default"/>
      </w:rPr>
    </w:lvl>
    <w:lvl w:ilvl="6" w:tplc="08090001" w:tentative="1">
      <w:start w:val="1"/>
      <w:numFmt w:val="bullet"/>
      <w:lvlText w:val=""/>
      <w:lvlJc w:val="left"/>
      <w:pPr>
        <w:ind w:left="4450" w:hanging="360"/>
      </w:pPr>
      <w:rPr>
        <w:rFonts w:ascii="Symbol" w:hAnsi="Symbol" w:hint="default"/>
      </w:rPr>
    </w:lvl>
    <w:lvl w:ilvl="7" w:tplc="08090003" w:tentative="1">
      <w:start w:val="1"/>
      <w:numFmt w:val="bullet"/>
      <w:lvlText w:val="o"/>
      <w:lvlJc w:val="left"/>
      <w:pPr>
        <w:ind w:left="5170" w:hanging="360"/>
      </w:pPr>
      <w:rPr>
        <w:rFonts w:ascii="Courier New" w:hAnsi="Courier New" w:cs="Courier New" w:hint="default"/>
      </w:rPr>
    </w:lvl>
    <w:lvl w:ilvl="8" w:tplc="08090005" w:tentative="1">
      <w:start w:val="1"/>
      <w:numFmt w:val="bullet"/>
      <w:lvlText w:val=""/>
      <w:lvlJc w:val="left"/>
      <w:pPr>
        <w:ind w:left="5890" w:hanging="360"/>
      </w:pPr>
      <w:rPr>
        <w:rFonts w:ascii="Wingdings" w:hAnsi="Wingdings" w:hint="default"/>
      </w:rPr>
    </w:lvl>
  </w:abstractNum>
  <w:abstractNum w:abstractNumId="3" w15:restartNumberingAfterBreak="0">
    <w:nsid w:val="2A2A531C"/>
    <w:multiLevelType w:val="hybridMultilevel"/>
    <w:tmpl w:val="3F805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B01F9D"/>
    <w:multiLevelType w:val="multilevel"/>
    <w:tmpl w:val="0786E972"/>
    <w:lvl w:ilvl="0">
      <w:start w:val="5"/>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2EF82EBB"/>
    <w:multiLevelType w:val="hybridMultilevel"/>
    <w:tmpl w:val="73FCEBF0"/>
    <w:lvl w:ilvl="0" w:tplc="D8548C28">
      <w:start w:val="1"/>
      <w:numFmt w:val="lowerLetter"/>
      <w:lvlText w:val="%1)"/>
      <w:lvlJc w:val="left"/>
      <w:pPr>
        <w:ind w:left="649" w:hanging="360"/>
      </w:pPr>
      <w:rPr>
        <w:rFonts w:hint="default"/>
      </w:rPr>
    </w:lvl>
    <w:lvl w:ilvl="1" w:tplc="08090019" w:tentative="1">
      <w:start w:val="1"/>
      <w:numFmt w:val="lowerLetter"/>
      <w:lvlText w:val="%2."/>
      <w:lvlJc w:val="left"/>
      <w:pPr>
        <w:ind w:left="1369" w:hanging="360"/>
      </w:pPr>
    </w:lvl>
    <w:lvl w:ilvl="2" w:tplc="0809001B" w:tentative="1">
      <w:start w:val="1"/>
      <w:numFmt w:val="lowerRoman"/>
      <w:lvlText w:val="%3."/>
      <w:lvlJc w:val="right"/>
      <w:pPr>
        <w:ind w:left="2089" w:hanging="180"/>
      </w:pPr>
    </w:lvl>
    <w:lvl w:ilvl="3" w:tplc="0809000F" w:tentative="1">
      <w:start w:val="1"/>
      <w:numFmt w:val="decimal"/>
      <w:lvlText w:val="%4."/>
      <w:lvlJc w:val="left"/>
      <w:pPr>
        <w:ind w:left="2809" w:hanging="360"/>
      </w:pPr>
    </w:lvl>
    <w:lvl w:ilvl="4" w:tplc="08090019" w:tentative="1">
      <w:start w:val="1"/>
      <w:numFmt w:val="lowerLetter"/>
      <w:lvlText w:val="%5."/>
      <w:lvlJc w:val="left"/>
      <w:pPr>
        <w:ind w:left="3529" w:hanging="360"/>
      </w:pPr>
    </w:lvl>
    <w:lvl w:ilvl="5" w:tplc="0809001B" w:tentative="1">
      <w:start w:val="1"/>
      <w:numFmt w:val="lowerRoman"/>
      <w:lvlText w:val="%6."/>
      <w:lvlJc w:val="right"/>
      <w:pPr>
        <w:ind w:left="4249" w:hanging="180"/>
      </w:pPr>
    </w:lvl>
    <w:lvl w:ilvl="6" w:tplc="0809000F" w:tentative="1">
      <w:start w:val="1"/>
      <w:numFmt w:val="decimal"/>
      <w:lvlText w:val="%7."/>
      <w:lvlJc w:val="left"/>
      <w:pPr>
        <w:ind w:left="4969" w:hanging="360"/>
      </w:pPr>
    </w:lvl>
    <w:lvl w:ilvl="7" w:tplc="08090019" w:tentative="1">
      <w:start w:val="1"/>
      <w:numFmt w:val="lowerLetter"/>
      <w:lvlText w:val="%8."/>
      <w:lvlJc w:val="left"/>
      <w:pPr>
        <w:ind w:left="5689" w:hanging="360"/>
      </w:pPr>
    </w:lvl>
    <w:lvl w:ilvl="8" w:tplc="0809001B" w:tentative="1">
      <w:start w:val="1"/>
      <w:numFmt w:val="lowerRoman"/>
      <w:lvlText w:val="%9."/>
      <w:lvlJc w:val="right"/>
      <w:pPr>
        <w:ind w:left="6409" w:hanging="180"/>
      </w:pPr>
    </w:lvl>
  </w:abstractNum>
  <w:abstractNum w:abstractNumId="6" w15:restartNumberingAfterBreak="0">
    <w:nsid w:val="37F332EB"/>
    <w:multiLevelType w:val="hybridMultilevel"/>
    <w:tmpl w:val="9AF8BC0C"/>
    <w:lvl w:ilvl="0" w:tplc="C2CA6770">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7D0730"/>
    <w:multiLevelType w:val="hybridMultilevel"/>
    <w:tmpl w:val="F1D4EC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426D50"/>
    <w:multiLevelType w:val="hybridMultilevel"/>
    <w:tmpl w:val="3F805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FD2C51"/>
    <w:multiLevelType w:val="hybridMultilevel"/>
    <w:tmpl w:val="3F805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5A3309"/>
    <w:multiLevelType w:val="hybridMultilevel"/>
    <w:tmpl w:val="17B843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FE19B0"/>
    <w:multiLevelType w:val="hybridMultilevel"/>
    <w:tmpl w:val="47A8501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3126F5F"/>
    <w:multiLevelType w:val="hybridMultilevel"/>
    <w:tmpl w:val="B846F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772D86"/>
    <w:multiLevelType w:val="hybridMultilevel"/>
    <w:tmpl w:val="562AEE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811387"/>
    <w:multiLevelType w:val="hybridMultilevel"/>
    <w:tmpl w:val="0900C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num>
  <w:num w:numId="2">
    <w:abstractNumId w:val="13"/>
  </w:num>
  <w:num w:numId="3">
    <w:abstractNumId w:val="8"/>
  </w:num>
  <w:num w:numId="4">
    <w:abstractNumId w:val="12"/>
  </w:num>
  <w:num w:numId="5">
    <w:abstractNumId w:val="11"/>
  </w:num>
  <w:num w:numId="6">
    <w:abstractNumId w:val="9"/>
  </w:num>
  <w:num w:numId="7">
    <w:abstractNumId w:val="10"/>
  </w:num>
  <w:num w:numId="8">
    <w:abstractNumId w:val="1"/>
  </w:num>
  <w:num w:numId="9">
    <w:abstractNumId w:val="5"/>
  </w:num>
  <w:num w:numId="10">
    <w:abstractNumId w:val="14"/>
  </w:num>
  <w:num w:numId="11">
    <w:abstractNumId w:val="0"/>
  </w:num>
  <w:num w:numId="12">
    <w:abstractNumId w:val="7"/>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6C"/>
    <w:rsid w:val="004A0EE4"/>
    <w:rsid w:val="004E4C1D"/>
    <w:rsid w:val="00967B29"/>
    <w:rsid w:val="00A711D9"/>
    <w:rsid w:val="00BC086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1E97"/>
  <w15:chartTrackingRefBased/>
  <w15:docId w15:val="{C66DC51F-4443-47FF-B412-0654B788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086C"/>
    <w:pPr>
      <w:tabs>
        <w:tab w:val="center" w:pos="4513"/>
        <w:tab w:val="right" w:pos="9026"/>
      </w:tabs>
      <w:spacing w:after="0" w:line="240" w:lineRule="auto"/>
      <w:jc w:val="both"/>
    </w:pPr>
    <w:rPr>
      <w:rFonts w:ascii="Calibri" w:eastAsia="Times New Roman" w:hAnsi="Calibri" w:cs="Times New Roman"/>
      <w:szCs w:val="24"/>
      <w:lang w:val="en-GB"/>
    </w:rPr>
  </w:style>
  <w:style w:type="character" w:customStyle="1" w:styleId="HeaderChar">
    <w:name w:val="Header Char"/>
    <w:basedOn w:val="DefaultParagraphFont"/>
    <w:link w:val="Header"/>
    <w:rsid w:val="00BC086C"/>
    <w:rPr>
      <w:rFonts w:ascii="Calibri" w:eastAsia="Times New Roman" w:hAnsi="Calibri" w:cs="Times New Roman"/>
      <w:szCs w:val="24"/>
      <w:lang w:val="en-GB"/>
    </w:rPr>
  </w:style>
  <w:style w:type="paragraph" w:styleId="FootnoteText">
    <w:name w:val="footnote text"/>
    <w:basedOn w:val="Normal"/>
    <w:link w:val="FootnoteTextChar"/>
    <w:rsid w:val="00BC086C"/>
    <w:pPr>
      <w:spacing w:after="0" w:line="240" w:lineRule="auto"/>
      <w:jc w:val="both"/>
    </w:pPr>
    <w:rPr>
      <w:rFonts w:ascii="Calibri" w:eastAsia="Times New Roman" w:hAnsi="Calibri" w:cs="Times New Roman"/>
      <w:sz w:val="20"/>
      <w:szCs w:val="20"/>
      <w:lang w:val="en-GB"/>
    </w:rPr>
  </w:style>
  <w:style w:type="character" w:customStyle="1" w:styleId="FootnoteTextChar">
    <w:name w:val="Footnote Text Char"/>
    <w:basedOn w:val="DefaultParagraphFont"/>
    <w:link w:val="FootnoteText"/>
    <w:rsid w:val="00BC086C"/>
    <w:rPr>
      <w:rFonts w:ascii="Calibri" w:eastAsia="Times New Roman" w:hAnsi="Calibri" w:cs="Times New Roman"/>
      <w:sz w:val="20"/>
      <w:szCs w:val="20"/>
      <w:lang w:val="en-GB"/>
    </w:rPr>
  </w:style>
  <w:style w:type="character" w:styleId="FootnoteReference">
    <w:name w:val="footnote reference"/>
    <w:basedOn w:val="DefaultParagraphFont"/>
    <w:rsid w:val="00BC086C"/>
    <w:rPr>
      <w:vertAlign w:val="superscript"/>
    </w:rPr>
  </w:style>
  <w:style w:type="paragraph" w:customStyle="1" w:styleId="Activityintable">
    <w:name w:val="Activity in table"/>
    <w:basedOn w:val="ListParagraph"/>
    <w:qFormat/>
    <w:rsid w:val="00BC086C"/>
    <w:pPr>
      <w:numPr>
        <w:numId w:val="1"/>
      </w:numPr>
      <w:tabs>
        <w:tab w:val="num" w:pos="360"/>
      </w:tabs>
      <w:autoSpaceDE w:val="0"/>
      <w:autoSpaceDN w:val="0"/>
      <w:adjustRightInd w:val="0"/>
      <w:spacing w:after="0" w:line="240" w:lineRule="auto"/>
      <w:ind w:left="366" w:firstLine="0"/>
      <w:contextualSpacing w:val="0"/>
      <w:jc w:val="both"/>
    </w:pPr>
    <w:rPr>
      <w:rFonts w:ascii="Calibri" w:eastAsia="Times New Roman" w:hAnsi="Calibri" w:cs="Arial"/>
      <w:sz w:val="18"/>
      <w:szCs w:val="18"/>
      <w:lang w:val="en-GB" w:eastAsia="en-GB" w:bidi="hi-IN"/>
    </w:rPr>
  </w:style>
  <w:style w:type="paragraph" w:styleId="ListParagraph">
    <w:name w:val="List Paragraph"/>
    <w:basedOn w:val="Normal"/>
    <w:uiPriority w:val="34"/>
    <w:qFormat/>
    <w:rsid w:val="00BC086C"/>
    <w:pPr>
      <w:ind w:left="720"/>
      <w:contextualSpacing/>
    </w:pPr>
  </w:style>
  <w:style w:type="paragraph" w:styleId="Footer">
    <w:name w:val="footer"/>
    <w:basedOn w:val="Normal"/>
    <w:link w:val="FooterChar"/>
    <w:uiPriority w:val="99"/>
    <w:unhideWhenUsed/>
    <w:rsid w:val="00BC0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86C"/>
  </w:style>
  <w:style w:type="character" w:styleId="PlaceholderText">
    <w:name w:val="Placeholder Text"/>
    <w:basedOn w:val="DefaultParagraphFont"/>
    <w:uiPriority w:val="99"/>
    <w:semiHidden/>
    <w:rsid w:val="00967B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COTTAFAVI</dc:creator>
  <cp:keywords/>
  <dc:description/>
  <cp:lastModifiedBy>Letizia COTTAFAVI</cp:lastModifiedBy>
  <cp:revision>1</cp:revision>
  <dcterms:created xsi:type="dcterms:W3CDTF">2019-10-25T09:28:00Z</dcterms:created>
  <dcterms:modified xsi:type="dcterms:W3CDTF">2019-10-25T09:32:00Z</dcterms:modified>
</cp:coreProperties>
</file>