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002060"/>
          <w:kern w:val="36"/>
          <w:sz w:val="24"/>
          <w:szCs w:val="24"/>
          <w:lang w:eastAsia="en-GB"/>
        </w:rPr>
        <w:id w:val="1894840742"/>
        <w:docPartObj>
          <w:docPartGallery w:val="Cover Pages"/>
          <w:docPartUnique/>
        </w:docPartObj>
      </w:sdtPr>
      <w:sdtEndPr/>
      <w:sdtContent>
        <w:p w14:paraId="5D13F8B5" w14:textId="77777777" w:rsidR="003B6C7F" w:rsidRDefault="003B6C7F">
          <w:pPr>
            <w:rPr>
              <w:rFonts w:eastAsia="Times New Roman" w:cstheme="minorHAnsi"/>
              <w:b/>
              <w:bCs/>
              <w:color w:val="002060"/>
              <w:kern w:val="36"/>
              <w:sz w:val="24"/>
              <w:szCs w:val="24"/>
              <w:lang w:eastAsia="en-GB"/>
            </w:rPr>
          </w:pPr>
          <w:r>
            <w:rPr>
              <w:rFonts w:eastAsia="Times New Roman" w:cstheme="minorHAnsi"/>
              <w:b/>
              <w:bCs/>
              <w:noProof/>
              <w:color w:val="002060"/>
              <w:kern w:val="36"/>
              <w:sz w:val="24"/>
              <w:szCs w:val="24"/>
              <w:lang w:eastAsia="en-GB"/>
            </w:rPr>
            <w:drawing>
              <wp:inline distT="0" distB="0" distL="0" distR="0" wp14:anchorId="683AE10C" wp14:editId="35D87BC7">
                <wp:extent cx="5731510" cy="5340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534035"/>
                        </a:xfrm>
                        <a:prstGeom prst="rect">
                          <a:avLst/>
                        </a:prstGeom>
                      </pic:spPr>
                    </pic:pic>
                  </a:graphicData>
                </a:graphic>
              </wp:inline>
            </w:drawing>
          </w:r>
          <w:r>
            <w:rPr>
              <w:rFonts w:eastAsia="Times New Roman" w:cstheme="minorHAnsi"/>
              <w:b/>
              <w:bCs/>
              <w:noProof/>
              <w:color w:val="002060"/>
              <w:kern w:val="36"/>
              <w:sz w:val="24"/>
              <w:szCs w:val="24"/>
              <w:lang w:eastAsia="en-GB"/>
            </w:rPr>
            <mc:AlternateContent>
              <mc:Choice Requires="wps">
                <w:drawing>
                  <wp:anchor distT="0" distB="0" distL="114300" distR="114300" simplePos="0" relativeHeight="251659264" behindDoc="1" locked="0" layoutInCell="0" allowOverlap="1" wp14:anchorId="4D1142C8" wp14:editId="755E9FC0">
                    <wp:simplePos x="0" y="0"/>
                    <wp:positionH relativeFrom="margin">
                      <wp:align>center</wp:align>
                    </wp:positionH>
                    <wp:positionV relativeFrom="margin">
                      <wp:align>center</wp:align>
                    </wp:positionV>
                    <wp:extent cx="6436360" cy="8514715"/>
                    <wp:effectExtent l="9525" t="9525" r="1206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o="http://schemas.microsoft.com/office/mac/office/2008/main" xmlns:mv="urn:schemas-microsoft-com:mac:vml">
                <w:pict>
                  <v:roundrect w14:anchorId="48AF5DC2" id="Rounded Rectangle 5"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" o:allowincell="f" filled="f" fillcolor="black" strokecolor="black [3213]">
                    <w10:wrap anchorx="margin" anchory="margin"/>
                  </v:roundrect>
                </w:pict>
              </mc:Fallback>
            </mc:AlternateContent>
          </w:r>
          <w:r>
            <w:rPr>
              <w:rFonts w:eastAsia="Times New Roman" w:cstheme="minorHAnsi"/>
              <w:b/>
              <w:bCs/>
              <w:noProof/>
              <w:color w:val="002060"/>
              <w:kern w:val="36"/>
              <w:sz w:val="24"/>
              <w:szCs w:val="24"/>
              <w:lang w:eastAsia="en-GB"/>
            </w:rPr>
            <mc:AlternateContent>
              <mc:Choice Requires="wps">
                <w:drawing>
                  <wp:anchor distT="0" distB="0" distL="114300" distR="114300" simplePos="0" relativeHeight="251660288" behindDoc="1" locked="0" layoutInCell="0" allowOverlap="1" wp14:anchorId="51B6C61A" wp14:editId="25436AD7">
                    <wp:simplePos x="0" y="0"/>
                    <wp:positionH relativeFrom="margin">
                      <wp:align>center</wp:align>
                    </wp:positionH>
                    <wp:positionV relativeFrom="margin">
                      <wp:align>center</wp:align>
                    </wp:positionV>
                    <wp:extent cx="6436360" cy="8514715"/>
                    <wp:effectExtent l="9525" t="0" r="2540" b="635"/>
                    <wp:wrapNone/>
                    <wp:docPr id="4" name="Rounded 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o="http://schemas.microsoft.com/office/mac/office/2008/main" xmlns:mv="urn:schemas-microsoft-com:mac:vml">
                <w:pict>
                  <v:roundrect w14:anchorId="1B21BFB6" id="Rounded Rectangle 4" o:spid="_x0000_s1026" alt="Light vertical" style="position:absolute;margin-left:0;margin-top:0;width:506.8pt;height:670.45pt;z-index:-251656192;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" o:allowincell="f" fillcolor="#d7cfbf" stroked="f" strokecolor="#796a4f" strokeweight="1pt">
                    <v:fill r:id="rId10" o:title="" color2="#eeece1 [3214]" type="pattern"/>
                    <w10:wrap anchorx="margin" anchory="margin"/>
                  </v:roundrect>
                </w:pict>
              </mc:Fallback>
            </mc:AlternateContent>
          </w:r>
          <w:r>
            <w:rPr>
              <w:rFonts w:eastAsia="Times New Roman" w:cstheme="minorHAnsi"/>
              <w:b/>
              <w:bCs/>
              <w:noProof/>
              <w:color w:val="002060"/>
              <w:kern w:val="36"/>
              <w:sz w:val="24"/>
              <w:szCs w:val="24"/>
              <w:lang w:eastAsia="en-GB"/>
            </w:rPr>
            <mc:AlternateContent>
              <mc:Choice Requires="wps">
                <w:drawing>
                  <wp:anchor distT="0" distB="0" distL="114300" distR="114300" simplePos="0" relativeHeight="251661312" behindDoc="0" locked="0" layoutInCell="0" allowOverlap="1" wp14:anchorId="4238F888" wp14:editId="1EA35B0A">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6953250" cy="224345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22434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320213" w14:paraId="0841D645" w14:textId="77777777">
                                  <w:trPr>
                                    <w:trHeight w:val="144"/>
                                    <w:jc w:val="center"/>
                                  </w:trPr>
                                  <w:tc>
                                    <w:tcPr>
                                      <w:tcW w:w="11520" w:type="dxa"/>
                                      <w:shd w:val="clear" w:color="auto" w:fill="B8CCE4" w:themeFill="accent1" w:themeFillTint="66"/>
                                      <w:tcMar>
                                        <w:top w:w="0" w:type="dxa"/>
                                        <w:bottom w:w="0" w:type="dxa"/>
                                      </w:tcMar>
                                      <w:vAlign w:val="center"/>
                                    </w:tcPr>
                                    <w:p w14:paraId="605A6E2E" w14:textId="77777777" w:rsidR="00320213" w:rsidRDefault="00320213">
                                      <w:pPr>
                                        <w:pStyle w:val="NoSpacing"/>
                                        <w:rPr>
                                          <w:sz w:val="8"/>
                                          <w:szCs w:val="8"/>
                                        </w:rPr>
                                      </w:pPr>
                                    </w:p>
                                  </w:tc>
                                </w:tr>
                                <w:tr w:rsidR="00320213" w14:paraId="21B08B62" w14:textId="77777777">
                                  <w:trPr>
                                    <w:trHeight w:val="1440"/>
                                    <w:jc w:val="center"/>
                                  </w:trPr>
                                  <w:tc>
                                    <w:tcPr>
                                      <w:tcW w:w="11520" w:type="dxa"/>
                                      <w:shd w:val="clear" w:color="auto" w:fill="4F81BD" w:themeFill="accent1"/>
                                      <w:vAlign w:val="center"/>
                                    </w:tcPr>
                                    <w:p w14:paraId="60C5DCB2" w14:textId="77777777" w:rsidR="00320213" w:rsidRDefault="00544A60" w:rsidP="0040201A">
                                      <w:pPr>
                                        <w:pStyle w:val="NoSpacing"/>
                                        <w:suppressOverlap/>
                                        <w:jc w:val="center"/>
                                        <w:rPr>
                                          <w:rFonts w:asciiTheme="majorHAnsi" w:hAnsiTheme="majorHAnsi"/>
                                          <w:color w:val="FFFFFF" w:themeColor="background1"/>
                                          <w:sz w:val="72"/>
                                          <w:szCs w:val="72"/>
                                        </w:rPr>
                                      </w:pPr>
                                      <w:sdt>
                                        <w:sdtPr>
                                          <w:rPr>
                                            <w:rFonts w:ascii="Calibri" w:eastAsia="Times New Roman" w:hAnsi="Calibri" w:cs="Calibri"/>
                                            <w:b/>
                                            <w:bCs/>
                                            <w:color w:val="FFFFFF" w:themeColor="background1"/>
                                            <w:kern w:val="36"/>
                                            <w:sz w:val="32"/>
                                            <w:szCs w:val="32"/>
                                            <w:lang w:val="en-GB" w:eastAsia="en-GB"/>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320213" w:rsidRPr="00D51D48">
                                            <w:rPr>
                                              <w:rFonts w:ascii="Calibri" w:eastAsia="Times New Roman" w:hAnsi="Calibri" w:cs="Calibri"/>
                                              <w:b/>
                                              <w:bCs/>
                                              <w:color w:val="FFFFFF" w:themeColor="background1"/>
                                              <w:kern w:val="36"/>
                                              <w:sz w:val="32"/>
                                              <w:szCs w:val="32"/>
                                              <w:lang w:val="en-GB" w:eastAsia="en-GB"/>
                                            </w:rPr>
                                            <w:t>A Global Strateg</w:t>
                                          </w:r>
                                          <w:r w:rsidR="00320213">
                                            <w:rPr>
                                              <w:rFonts w:ascii="Calibri" w:eastAsia="Times New Roman" w:hAnsi="Calibri" w:cs="Calibri"/>
                                              <w:b/>
                                              <w:bCs/>
                                              <w:color w:val="FFFFFF" w:themeColor="background1"/>
                                              <w:kern w:val="36"/>
                                              <w:sz w:val="32"/>
                                              <w:szCs w:val="32"/>
                                              <w:lang w:val="en-GB" w:eastAsia="en-GB"/>
                                            </w:rPr>
                                            <w:t>ic Direction</w:t>
                                          </w:r>
                                          <w:r w:rsidR="00320213" w:rsidRPr="00D51D48">
                                            <w:rPr>
                                              <w:rFonts w:ascii="Calibri" w:eastAsia="Times New Roman" w:hAnsi="Calibri" w:cs="Calibri"/>
                                              <w:b/>
                                              <w:bCs/>
                                              <w:color w:val="FFFFFF" w:themeColor="background1"/>
                                              <w:kern w:val="36"/>
                                              <w:sz w:val="32"/>
                                              <w:szCs w:val="32"/>
                                              <w:lang w:val="en-GB" w:eastAsia="en-GB"/>
                                            </w:rPr>
                                            <w:t xml:space="preserve"> for Water, Sanitation &amp; Hygiene (WASH)</w:t>
                                          </w:r>
                                        </w:sdtContent>
                                      </w:sdt>
                                    </w:p>
                                  </w:tc>
                                </w:tr>
                                <w:tr w:rsidR="00320213" w14:paraId="047804DD" w14:textId="77777777">
                                  <w:trPr>
                                    <w:trHeight w:val="144"/>
                                    <w:jc w:val="center"/>
                                  </w:trPr>
                                  <w:tc>
                                    <w:tcPr>
                                      <w:tcW w:w="11520" w:type="dxa"/>
                                      <w:shd w:val="clear" w:color="auto" w:fill="4BACC6" w:themeFill="accent5"/>
                                      <w:tcMar>
                                        <w:top w:w="0" w:type="dxa"/>
                                        <w:bottom w:w="0" w:type="dxa"/>
                                      </w:tcMar>
                                      <w:vAlign w:val="center"/>
                                    </w:tcPr>
                                    <w:p w14:paraId="0CDFE59A" w14:textId="77777777" w:rsidR="00320213" w:rsidRDefault="00320213">
                                      <w:pPr>
                                        <w:pStyle w:val="NoSpacing"/>
                                        <w:rPr>
                                          <w:sz w:val="8"/>
                                          <w:szCs w:val="8"/>
                                        </w:rPr>
                                      </w:pPr>
                                    </w:p>
                                  </w:tc>
                                </w:tr>
                                <w:tr w:rsidR="00320213" w14:paraId="60AAFF85" w14:textId="77777777">
                                  <w:trPr>
                                    <w:trHeight w:val="720"/>
                                    <w:jc w:val="center"/>
                                  </w:trPr>
                                  <w:tc>
                                    <w:tcPr>
                                      <w:tcW w:w="11520" w:type="dxa"/>
                                      <w:vAlign w:val="bottom"/>
                                    </w:tcPr>
                                    <w:p w14:paraId="0B5F4371" w14:textId="77777777" w:rsidR="00320213" w:rsidRDefault="00544A60" w:rsidP="004E1B48">
                                      <w:pPr>
                                        <w:pStyle w:val="NoSpacing"/>
                                        <w:suppressOverlap/>
                                        <w:jc w:val="center"/>
                                        <w:rPr>
                                          <w:rFonts w:asciiTheme="majorHAnsi" w:hAnsiTheme="majorHAnsi"/>
                                          <w:sz w:val="36"/>
                                          <w:szCs w:val="36"/>
                                        </w:rPr>
                                      </w:pPr>
                                      <w:sdt>
                                        <w:sdtPr>
                                          <w:rPr>
                                            <w:rFonts w:eastAsia="Times New Roman" w:cs="Calibri"/>
                                            <w:b/>
                                            <w:bCs/>
                                            <w:color w:val="0070C0"/>
                                            <w:kern w:val="36"/>
                                            <w:sz w:val="28"/>
                                            <w:szCs w:val="28"/>
                                            <w:lang w:eastAsia="en-GB"/>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320213" w:rsidRPr="00D51D48">
                                            <w:rPr>
                                              <w:rFonts w:eastAsia="Times New Roman" w:cs="Calibri"/>
                                              <w:b/>
                                              <w:bCs/>
                                              <w:color w:val="0070C0"/>
                                              <w:kern w:val="36"/>
                                              <w:sz w:val="28"/>
                                              <w:szCs w:val="28"/>
                                              <w:lang w:eastAsia="en-GB"/>
                                            </w:rPr>
                                            <w:t>WASH Team, Health and Care Department</w:t>
                                          </w:r>
                                        </w:sdtContent>
                                      </w:sdt>
                                    </w:p>
                                  </w:tc>
                                </w:tr>
                              </w:tbl>
                              <w:p w14:paraId="1B19775F" w14:textId="77777777" w:rsidR="00320213" w:rsidRDefault="00320213"/>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4238F888" id="Rectangle 3" o:spid="_x0000_s1026" style="position:absolute;margin-left:0;margin-top:0;width:547.5pt;height:176.6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54"/>
                          </w:tblGrid>
                          <w:tr w:rsidR="00320213" w14:paraId="0841D645" w14:textId="77777777">
                            <w:trPr>
                              <w:trHeight w:val="144"/>
                              <w:jc w:val="center"/>
                            </w:trPr>
                            <w:tc>
                              <w:tcPr>
                                <w:tcW w:w="11520" w:type="dxa"/>
                                <w:shd w:val="clear" w:color="auto" w:fill="B8CCE4" w:themeFill="accent1" w:themeFillTint="66"/>
                                <w:tcMar>
                                  <w:top w:w="0" w:type="dxa"/>
                                  <w:bottom w:w="0" w:type="dxa"/>
                                </w:tcMar>
                                <w:vAlign w:val="center"/>
                              </w:tcPr>
                              <w:p w14:paraId="605A6E2E" w14:textId="77777777" w:rsidR="00320213" w:rsidRDefault="00320213">
                                <w:pPr>
                                  <w:pStyle w:val="NoSpacing"/>
                                  <w:rPr>
                                    <w:sz w:val="8"/>
                                    <w:szCs w:val="8"/>
                                  </w:rPr>
                                </w:pPr>
                              </w:p>
                            </w:tc>
                          </w:tr>
                          <w:tr w:rsidR="00320213" w14:paraId="21B08B62" w14:textId="77777777">
                            <w:trPr>
                              <w:trHeight w:val="1440"/>
                              <w:jc w:val="center"/>
                            </w:trPr>
                            <w:tc>
                              <w:tcPr>
                                <w:tcW w:w="11520" w:type="dxa"/>
                                <w:shd w:val="clear" w:color="auto" w:fill="4F81BD" w:themeFill="accent1"/>
                                <w:vAlign w:val="center"/>
                              </w:tcPr>
                              <w:p w14:paraId="60C5DCB2" w14:textId="77777777" w:rsidR="00320213" w:rsidRDefault="00544A60" w:rsidP="0040201A">
                                <w:pPr>
                                  <w:pStyle w:val="NoSpacing"/>
                                  <w:suppressOverlap/>
                                  <w:jc w:val="center"/>
                                  <w:rPr>
                                    <w:rFonts w:asciiTheme="majorHAnsi" w:hAnsiTheme="majorHAnsi"/>
                                    <w:color w:val="FFFFFF" w:themeColor="background1"/>
                                    <w:sz w:val="72"/>
                                    <w:szCs w:val="72"/>
                                  </w:rPr>
                                </w:pPr>
                                <w:sdt>
                                  <w:sdtPr>
                                    <w:rPr>
                                      <w:rFonts w:ascii="Calibri" w:eastAsia="Times New Roman" w:hAnsi="Calibri" w:cs="Calibri"/>
                                      <w:b/>
                                      <w:bCs/>
                                      <w:color w:val="FFFFFF" w:themeColor="background1"/>
                                      <w:kern w:val="36"/>
                                      <w:sz w:val="32"/>
                                      <w:szCs w:val="32"/>
                                      <w:lang w:val="en-GB" w:eastAsia="en-GB"/>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320213" w:rsidRPr="00D51D48">
                                      <w:rPr>
                                        <w:rFonts w:ascii="Calibri" w:eastAsia="Times New Roman" w:hAnsi="Calibri" w:cs="Calibri"/>
                                        <w:b/>
                                        <w:bCs/>
                                        <w:color w:val="FFFFFF" w:themeColor="background1"/>
                                        <w:kern w:val="36"/>
                                        <w:sz w:val="32"/>
                                        <w:szCs w:val="32"/>
                                        <w:lang w:val="en-GB" w:eastAsia="en-GB"/>
                                      </w:rPr>
                                      <w:t>A Global Strateg</w:t>
                                    </w:r>
                                    <w:r w:rsidR="00320213">
                                      <w:rPr>
                                        <w:rFonts w:ascii="Calibri" w:eastAsia="Times New Roman" w:hAnsi="Calibri" w:cs="Calibri"/>
                                        <w:b/>
                                        <w:bCs/>
                                        <w:color w:val="FFFFFF" w:themeColor="background1"/>
                                        <w:kern w:val="36"/>
                                        <w:sz w:val="32"/>
                                        <w:szCs w:val="32"/>
                                        <w:lang w:val="en-GB" w:eastAsia="en-GB"/>
                                      </w:rPr>
                                      <w:t>ic Direction</w:t>
                                    </w:r>
                                    <w:r w:rsidR="00320213" w:rsidRPr="00D51D48">
                                      <w:rPr>
                                        <w:rFonts w:ascii="Calibri" w:eastAsia="Times New Roman" w:hAnsi="Calibri" w:cs="Calibri"/>
                                        <w:b/>
                                        <w:bCs/>
                                        <w:color w:val="FFFFFF" w:themeColor="background1"/>
                                        <w:kern w:val="36"/>
                                        <w:sz w:val="32"/>
                                        <w:szCs w:val="32"/>
                                        <w:lang w:val="en-GB" w:eastAsia="en-GB"/>
                                      </w:rPr>
                                      <w:t xml:space="preserve"> for Water, Sanitation &amp; Hygiene (WASH)</w:t>
                                    </w:r>
                                  </w:sdtContent>
                                </w:sdt>
                              </w:p>
                            </w:tc>
                          </w:tr>
                          <w:tr w:rsidR="00320213" w14:paraId="047804DD" w14:textId="77777777">
                            <w:trPr>
                              <w:trHeight w:val="144"/>
                              <w:jc w:val="center"/>
                            </w:trPr>
                            <w:tc>
                              <w:tcPr>
                                <w:tcW w:w="11520" w:type="dxa"/>
                                <w:shd w:val="clear" w:color="auto" w:fill="4BACC6" w:themeFill="accent5"/>
                                <w:tcMar>
                                  <w:top w:w="0" w:type="dxa"/>
                                  <w:bottom w:w="0" w:type="dxa"/>
                                </w:tcMar>
                                <w:vAlign w:val="center"/>
                              </w:tcPr>
                              <w:p w14:paraId="0CDFE59A" w14:textId="77777777" w:rsidR="00320213" w:rsidRDefault="00320213">
                                <w:pPr>
                                  <w:pStyle w:val="NoSpacing"/>
                                  <w:rPr>
                                    <w:sz w:val="8"/>
                                    <w:szCs w:val="8"/>
                                  </w:rPr>
                                </w:pPr>
                              </w:p>
                            </w:tc>
                          </w:tr>
                          <w:tr w:rsidR="00320213" w14:paraId="60AAFF85" w14:textId="77777777">
                            <w:trPr>
                              <w:trHeight w:val="720"/>
                              <w:jc w:val="center"/>
                            </w:trPr>
                            <w:tc>
                              <w:tcPr>
                                <w:tcW w:w="11520" w:type="dxa"/>
                                <w:vAlign w:val="bottom"/>
                              </w:tcPr>
                              <w:p w14:paraId="0B5F4371" w14:textId="77777777" w:rsidR="00320213" w:rsidRDefault="00544A60" w:rsidP="004E1B48">
                                <w:pPr>
                                  <w:pStyle w:val="NoSpacing"/>
                                  <w:suppressOverlap/>
                                  <w:jc w:val="center"/>
                                  <w:rPr>
                                    <w:rFonts w:asciiTheme="majorHAnsi" w:hAnsiTheme="majorHAnsi"/>
                                    <w:sz w:val="36"/>
                                    <w:szCs w:val="36"/>
                                  </w:rPr>
                                </w:pPr>
                                <w:sdt>
                                  <w:sdtPr>
                                    <w:rPr>
                                      <w:rFonts w:eastAsia="Times New Roman" w:cs="Calibri"/>
                                      <w:b/>
                                      <w:bCs/>
                                      <w:color w:val="0070C0"/>
                                      <w:kern w:val="36"/>
                                      <w:sz w:val="28"/>
                                      <w:szCs w:val="28"/>
                                      <w:lang w:eastAsia="en-GB"/>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320213" w:rsidRPr="00D51D48">
                                      <w:rPr>
                                        <w:rFonts w:eastAsia="Times New Roman" w:cs="Calibri"/>
                                        <w:b/>
                                        <w:bCs/>
                                        <w:color w:val="0070C0"/>
                                        <w:kern w:val="36"/>
                                        <w:sz w:val="28"/>
                                        <w:szCs w:val="28"/>
                                        <w:lang w:eastAsia="en-GB"/>
                                      </w:rPr>
                                      <w:t>WASH Team, Health and Care Department</w:t>
                                    </w:r>
                                  </w:sdtContent>
                                </w:sdt>
                              </w:p>
                            </w:tc>
                          </w:tr>
                        </w:tbl>
                        <w:p w14:paraId="1B19775F" w14:textId="77777777" w:rsidR="00320213" w:rsidRDefault="00320213"/>
                      </w:txbxContent>
                    </v:textbox>
                    <w10:wrap anchorx="margin" anchory="margin"/>
                  </v:rect>
                </w:pict>
              </mc:Fallback>
            </mc:AlternateContent>
          </w:r>
          <w:r>
            <w:rPr>
              <w:rFonts w:eastAsia="Times New Roman" w:cstheme="minorHAnsi"/>
              <w:b/>
              <w:bCs/>
              <w:noProof/>
              <w:color w:val="002060"/>
              <w:kern w:val="36"/>
              <w:sz w:val="24"/>
              <w:szCs w:val="24"/>
              <w:lang w:eastAsia="en-GB"/>
            </w:rPr>
            <mc:AlternateContent>
              <mc:Choice Requires="wps">
                <w:drawing>
                  <wp:anchor distT="0" distB="0" distL="114300" distR="114300" simplePos="0" relativeHeight="251662336" behindDoc="0" locked="0" layoutInCell="0" allowOverlap="1" wp14:anchorId="7BE85C1B" wp14:editId="1C2270F8">
                    <wp:simplePos x="0" y="0"/>
                    <wp:positionH relativeFrom="margin">
                      <wp:align>center</wp:align>
                    </wp:positionH>
                    <mc:AlternateContent>
                      <mc:Choice Requires="wp14">
                        <wp:positionV relativeFrom="margin">
                          <wp14:pctPosVOffset>80000</wp14:pctPosVOffset>
                        </wp:positionV>
                      </mc:Choice>
                      <mc:Fallback>
                        <wp:positionV relativeFrom="page">
                          <wp:posOffset>8004810</wp:posOffset>
                        </wp:positionV>
                      </mc:Fallback>
                    </mc:AlternateContent>
                    <wp:extent cx="5731510" cy="84963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84963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5293A375" w14:textId="77777777" w:rsidR="00320213" w:rsidRDefault="00320213">
                                <w:pPr>
                                  <w:pStyle w:val="NoSpacing"/>
                                  <w:spacing w:line="276" w:lineRule="auto"/>
                                  <w:suppressOverlap/>
                                  <w:jc w:val="center"/>
                                  <w:rPr>
                                    <w:b/>
                                    <w:caps/>
                                    <w:color w:val="4F81BD" w:themeColor="accent1"/>
                                  </w:rPr>
                                </w:pPr>
                              </w:p>
                              <w:p w14:paraId="04F2A470" w14:textId="0A26F4EE" w:rsidR="00320213" w:rsidRPr="000C13FC" w:rsidRDefault="00544A60" w:rsidP="00F47A7D">
                                <w:pPr>
                                  <w:pStyle w:val="NoSpacing"/>
                                  <w:spacing w:line="276" w:lineRule="auto"/>
                                  <w:suppressOverlap/>
                                  <w:jc w:val="center"/>
                                  <w:rPr>
                                    <w:color w:val="002060"/>
                                  </w:rPr>
                                </w:pPr>
                                <w:sdt>
                                  <w:sdtPr>
                                    <w:rPr>
                                      <w:color w:val="002060"/>
                                    </w:rPr>
                                    <w:alias w:val="Year"/>
                                    <w:tag w:val="Year"/>
                                    <w:id w:val="10847824"/>
                                    <w:dataBinding w:prefixMappings="xmlns:ns0='http://schemas.microsoft.com/office/2006/coverPageProps'" w:xpath="/ns0:CoverPageProperties[1]/ns0:PublishDate[1]" w:storeItemID="{55AF091B-3C7A-41E3-B477-F2FDAA23CFDA}"/>
                                    <w:date w:fullDate="2017-01-30T00:00:00Z">
                                      <w:dateFormat w:val="MMMM d, yyyy"/>
                                      <w:lid w:val="en-US"/>
                                      <w:storeMappedDataAs w:val="dateTime"/>
                                      <w:calendar w:val="gregorian"/>
                                    </w:date>
                                  </w:sdtPr>
                                  <w:sdtEndPr/>
                                  <w:sdtContent>
                                    <w:r w:rsidR="002B2269">
                                      <w:rPr>
                                        <w:color w:val="002060"/>
                                      </w:rPr>
                                      <w:t>January 30, 2017</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7BE85C1B" id="Rectangle 2" o:spid="_x0000_s1027" style="position:absolute;margin-left:0;margin-top:0;width:451.3pt;height:66.9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" o:allowincell="f" filled="f" fillcolor="white [3212]" stroked="f" strokecolor="black [3213]" strokeweight=".25pt">
                    <v:fill opacity="46003f"/>
                    <v:textbox style="mso-fit-shape-to-text:t" inset=",18pt,,18pt">
                      <w:txbxContent>
                        <w:p w14:paraId="5293A375" w14:textId="77777777" w:rsidR="00320213" w:rsidRDefault="00320213">
                          <w:pPr>
                            <w:pStyle w:val="NoSpacing"/>
                            <w:spacing w:line="276" w:lineRule="auto"/>
                            <w:suppressOverlap/>
                            <w:jc w:val="center"/>
                            <w:rPr>
                              <w:b/>
                              <w:caps/>
                              <w:color w:val="4F81BD" w:themeColor="accent1"/>
                            </w:rPr>
                          </w:pPr>
                        </w:p>
                        <w:p w14:paraId="04F2A470" w14:textId="0A26F4EE" w:rsidR="00320213" w:rsidRPr="000C13FC" w:rsidRDefault="00544A60" w:rsidP="00F47A7D">
                          <w:pPr>
                            <w:pStyle w:val="NoSpacing"/>
                            <w:spacing w:line="276" w:lineRule="auto"/>
                            <w:suppressOverlap/>
                            <w:jc w:val="center"/>
                            <w:rPr>
                              <w:color w:val="002060"/>
                            </w:rPr>
                          </w:pPr>
                          <w:sdt>
                            <w:sdtPr>
                              <w:rPr>
                                <w:color w:val="002060"/>
                              </w:rPr>
                              <w:alias w:val="Year"/>
                              <w:tag w:val="Year"/>
                              <w:id w:val="10847824"/>
                              <w:dataBinding w:prefixMappings="xmlns:ns0='http://schemas.microsoft.com/office/2006/coverPageProps'" w:xpath="/ns0:CoverPageProperties[1]/ns0:PublishDate[1]" w:storeItemID="{55AF091B-3C7A-41E3-B477-F2FDAA23CFDA}"/>
                              <w:date w:fullDate="2017-01-30T00:00:00Z">
                                <w:dateFormat w:val="MMMM d, yyyy"/>
                                <w:lid w:val="en-US"/>
                                <w:storeMappedDataAs w:val="dateTime"/>
                                <w:calendar w:val="gregorian"/>
                              </w:date>
                            </w:sdtPr>
                            <w:sdtEndPr/>
                            <w:sdtContent>
                              <w:r w:rsidR="002B2269">
                                <w:rPr>
                                  <w:color w:val="002060"/>
                                </w:rPr>
                                <w:t>January 30, 2017</w:t>
                              </w:r>
                            </w:sdtContent>
                          </w:sdt>
                        </w:p>
                      </w:txbxContent>
                    </v:textbox>
                    <w10:wrap anchorx="margin" anchory="margin"/>
                  </v:rect>
                </w:pict>
              </mc:Fallback>
            </mc:AlternateContent>
          </w:r>
          <w:r>
            <w:rPr>
              <w:rFonts w:eastAsia="Times New Roman" w:cstheme="minorHAnsi"/>
              <w:b/>
              <w:bCs/>
              <w:color w:val="002060"/>
              <w:kern w:val="36"/>
              <w:sz w:val="24"/>
              <w:szCs w:val="24"/>
              <w:lang w:eastAsia="en-GB"/>
            </w:rPr>
            <w:br w:type="page"/>
          </w:r>
        </w:p>
      </w:sdtContent>
    </w:sdt>
    <w:p w14:paraId="62392021" w14:textId="77777777" w:rsidR="00B92749" w:rsidRPr="002F2FC4" w:rsidRDefault="00532E31" w:rsidP="00B92749">
      <w:pPr>
        <w:spacing w:before="240" w:after="60" w:line="240" w:lineRule="auto"/>
        <w:jc w:val="center"/>
        <w:outlineLvl w:val="0"/>
        <w:rPr>
          <w:rFonts w:eastAsia="Times New Roman" w:cstheme="minorHAnsi"/>
          <w:b/>
          <w:bCs/>
          <w:color w:val="002060"/>
          <w:kern w:val="36"/>
          <w:sz w:val="24"/>
          <w:szCs w:val="24"/>
          <w:lang w:eastAsia="en-GB"/>
        </w:rPr>
      </w:pPr>
      <w:r>
        <w:rPr>
          <w:rFonts w:eastAsia="Times New Roman" w:cstheme="minorHAnsi"/>
          <w:b/>
          <w:bCs/>
          <w:color w:val="002060"/>
          <w:kern w:val="36"/>
          <w:sz w:val="24"/>
          <w:szCs w:val="24"/>
          <w:lang w:eastAsia="en-GB"/>
        </w:rPr>
        <w:lastRenderedPageBreak/>
        <w:t xml:space="preserve">                                                                                                                  </w:t>
      </w:r>
      <w:r w:rsidR="003B6C7F">
        <w:rPr>
          <w:rFonts w:eastAsia="Times New Roman" w:cstheme="minorHAnsi"/>
          <w:b/>
          <w:bCs/>
          <w:color w:val="002060"/>
          <w:kern w:val="36"/>
          <w:sz w:val="24"/>
          <w:szCs w:val="24"/>
          <w:lang w:eastAsia="en-GB"/>
        </w:rPr>
        <w:t xml:space="preserve">                             </w:t>
      </w:r>
      <w:r w:rsidR="00B92749" w:rsidRPr="002F2FC4">
        <w:rPr>
          <w:rFonts w:eastAsia="Times New Roman" w:cstheme="minorHAnsi"/>
          <w:b/>
          <w:bCs/>
          <w:color w:val="002060"/>
          <w:kern w:val="36"/>
          <w:sz w:val="24"/>
          <w:szCs w:val="24"/>
          <w:lang w:eastAsia="en-GB"/>
        </w:rPr>
        <w:t>International Federation of Red Cross and Red Crescent Societies</w:t>
      </w:r>
    </w:p>
    <w:p w14:paraId="44926CCD" w14:textId="77777777" w:rsidR="00B92749" w:rsidRPr="002F2FC4" w:rsidRDefault="00625ED5" w:rsidP="00B92749">
      <w:pPr>
        <w:spacing w:before="240" w:after="60" w:line="240" w:lineRule="auto"/>
        <w:jc w:val="center"/>
        <w:outlineLvl w:val="0"/>
        <w:rPr>
          <w:rFonts w:eastAsia="Times New Roman" w:cstheme="minorHAnsi"/>
          <w:b/>
          <w:bCs/>
          <w:color w:val="002060"/>
          <w:kern w:val="36"/>
          <w:sz w:val="24"/>
          <w:szCs w:val="24"/>
          <w:lang w:eastAsia="en-GB"/>
        </w:rPr>
      </w:pPr>
      <w:r>
        <w:rPr>
          <w:rFonts w:eastAsia="Times New Roman" w:cstheme="minorHAnsi"/>
          <w:b/>
          <w:bCs/>
          <w:color w:val="002060"/>
          <w:kern w:val="36"/>
          <w:sz w:val="24"/>
          <w:szCs w:val="24"/>
          <w:lang w:eastAsia="en-GB"/>
        </w:rPr>
        <w:t xml:space="preserve">WASH Team, </w:t>
      </w:r>
      <w:r w:rsidR="00B92749" w:rsidRPr="002F2FC4">
        <w:rPr>
          <w:rFonts w:eastAsia="Times New Roman" w:cstheme="minorHAnsi"/>
          <w:b/>
          <w:bCs/>
          <w:color w:val="002060"/>
          <w:kern w:val="36"/>
          <w:sz w:val="24"/>
          <w:szCs w:val="24"/>
          <w:lang w:eastAsia="en-GB"/>
        </w:rPr>
        <w:t>Health and Care Department</w:t>
      </w:r>
    </w:p>
    <w:p w14:paraId="4064D402" w14:textId="7754BEFE" w:rsidR="00A416FE" w:rsidRDefault="00A21E61" w:rsidP="00366455">
      <w:pPr>
        <w:spacing w:before="240" w:after="60" w:line="240" w:lineRule="auto"/>
        <w:jc w:val="center"/>
        <w:outlineLvl w:val="0"/>
        <w:rPr>
          <w:rFonts w:eastAsia="Times New Roman" w:cstheme="minorHAnsi"/>
          <w:b/>
          <w:bCs/>
          <w:color w:val="002060"/>
          <w:kern w:val="36"/>
          <w:sz w:val="24"/>
          <w:szCs w:val="24"/>
          <w:lang w:eastAsia="en-GB"/>
        </w:rPr>
      </w:pPr>
      <w:r>
        <w:rPr>
          <w:rFonts w:eastAsia="Times New Roman" w:cstheme="minorHAnsi"/>
          <w:b/>
          <w:bCs/>
          <w:color w:val="002060"/>
          <w:kern w:val="36"/>
          <w:sz w:val="24"/>
          <w:szCs w:val="24"/>
          <w:lang w:eastAsia="en-GB"/>
        </w:rPr>
        <w:t xml:space="preserve">A </w:t>
      </w:r>
      <w:r w:rsidR="005B1BE9">
        <w:rPr>
          <w:rFonts w:eastAsia="Times New Roman" w:cstheme="minorHAnsi"/>
          <w:b/>
          <w:bCs/>
          <w:color w:val="002060"/>
          <w:kern w:val="36"/>
          <w:sz w:val="24"/>
          <w:szCs w:val="24"/>
          <w:lang w:eastAsia="en-GB"/>
        </w:rPr>
        <w:t xml:space="preserve">Global </w:t>
      </w:r>
      <w:r w:rsidR="00B92749" w:rsidRPr="002F2FC4">
        <w:rPr>
          <w:rFonts w:eastAsia="Times New Roman" w:cstheme="minorHAnsi"/>
          <w:b/>
          <w:bCs/>
          <w:color w:val="002060"/>
          <w:kern w:val="36"/>
          <w:sz w:val="24"/>
          <w:szCs w:val="24"/>
          <w:lang w:eastAsia="en-GB"/>
        </w:rPr>
        <w:t>Strateg</w:t>
      </w:r>
      <w:r w:rsidR="00FD0A54">
        <w:rPr>
          <w:rFonts w:eastAsia="Times New Roman" w:cstheme="minorHAnsi"/>
          <w:b/>
          <w:bCs/>
          <w:color w:val="002060"/>
          <w:kern w:val="36"/>
          <w:sz w:val="24"/>
          <w:szCs w:val="24"/>
          <w:lang w:eastAsia="en-GB"/>
        </w:rPr>
        <w:t>ic Direction</w:t>
      </w:r>
      <w:r w:rsidR="00B92749" w:rsidRPr="002F2FC4">
        <w:rPr>
          <w:rFonts w:eastAsia="Times New Roman" w:cstheme="minorHAnsi"/>
          <w:b/>
          <w:bCs/>
          <w:color w:val="002060"/>
          <w:kern w:val="36"/>
          <w:sz w:val="24"/>
          <w:szCs w:val="24"/>
          <w:lang w:eastAsia="en-GB"/>
        </w:rPr>
        <w:t xml:space="preserve"> </w:t>
      </w:r>
      <w:r>
        <w:rPr>
          <w:rFonts w:eastAsia="Times New Roman" w:cstheme="minorHAnsi"/>
          <w:b/>
          <w:bCs/>
          <w:color w:val="002060"/>
          <w:kern w:val="36"/>
          <w:sz w:val="24"/>
          <w:szCs w:val="24"/>
          <w:lang w:eastAsia="en-GB"/>
        </w:rPr>
        <w:t xml:space="preserve">for </w:t>
      </w:r>
      <w:r w:rsidRPr="002F2FC4">
        <w:rPr>
          <w:rFonts w:eastAsia="Times New Roman" w:cstheme="minorHAnsi"/>
          <w:b/>
          <w:bCs/>
          <w:color w:val="002060"/>
          <w:kern w:val="36"/>
          <w:sz w:val="24"/>
          <w:szCs w:val="24"/>
          <w:lang w:eastAsia="en-GB"/>
        </w:rPr>
        <w:t>Water, Sanitation &amp; Hygiene (WASH)</w:t>
      </w:r>
    </w:p>
    <w:p w14:paraId="6AF52FE6" w14:textId="5259313A" w:rsidR="00AF0FEC" w:rsidRDefault="002B2269" w:rsidP="00AF0FEC">
      <w:pPr>
        <w:spacing w:before="240" w:after="60" w:line="240" w:lineRule="auto"/>
        <w:jc w:val="center"/>
        <w:outlineLvl w:val="0"/>
        <w:rPr>
          <w:rFonts w:eastAsia="Times New Roman" w:cstheme="minorHAnsi"/>
          <w:b/>
          <w:bCs/>
          <w:color w:val="002060"/>
          <w:kern w:val="36"/>
          <w:sz w:val="18"/>
          <w:szCs w:val="18"/>
          <w:lang w:eastAsia="en-GB"/>
        </w:rPr>
      </w:pPr>
      <w:r>
        <w:rPr>
          <w:rFonts w:eastAsia="Times New Roman" w:cstheme="minorHAnsi"/>
          <w:b/>
          <w:bCs/>
          <w:color w:val="002060"/>
          <w:kern w:val="36"/>
          <w:sz w:val="18"/>
          <w:szCs w:val="18"/>
          <w:lang w:eastAsia="en-GB"/>
        </w:rPr>
        <w:t>January 30</w:t>
      </w:r>
      <w:r w:rsidRPr="002B2269">
        <w:rPr>
          <w:rFonts w:eastAsia="Times New Roman" w:cstheme="minorHAnsi"/>
          <w:b/>
          <w:bCs/>
          <w:color w:val="002060"/>
          <w:kern w:val="36"/>
          <w:sz w:val="18"/>
          <w:szCs w:val="18"/>
          <w:vertAlign w:val="superscript"/>
          <w:lang w:eastAsia="en-GB"/>
        </w:rPr>
        <w:t>th</w:t>
      </w:r>
      <w:r>
        <w:rPr>
          <w:rFonts w:eastAsia="Times New Roman" w:cstheme="minorHAnsi"/>
          <w:b/>
          <w:bCs/>
          <w:color w:val="002060"/>
          <w:kern w:val="36"/>
          <w:sz w:val="18"/>
          <w:szCs w:val="18"/>
          <w:lang w:eastAsia="en-GB"/>
        </w:rPr>
        <w:t>, 2017.</w:t>
      </w:r>
    </w:p>
    <w:p w14:paraId="0112B5FF" w14:textId="77777777" w:rsidR="00AF0FEC" w:rsidRPr="00AF0FEC" w:rsidRDefault="00AF0FEC" w:rsidP="00AF0FEC">
      <w:pPr>
        <w:spacing w:before="240" w:after="60" w:line="240" w:lineRule="auto"/>
        <w:jc w:val="center"/>
        <w:outlineLvl w:val="0"/>
        <w:rPr>
          <w:rFonts w:eastAsia="Times New Roman" w:cstheme="minorHAnsi"/>
          <w:b/>
          <w:bCs/>
          <w:color w:val="002060"/>
          <w:kern w:val="36"/>
          <w:sz w:val="18"/>
          <w:szCs w:val="18"/>
          <w:lang w:eastAsia="en-GB"/>
        </w:rPr>
      </w:pPr>
    </w:p>
    <w:p w14:paraId="75B4B914" w14:textId="56EB7528" w:rsidR="00E74554" w:rsidRDefault="00E74554" w:rsidP="00CC4B2F">
      <w:pPr>
        <w:spacing w:before="200" w:after="0" w:line="240" w:lineRule="auto"/>
        <w:jc w:val="both"/>
        <w:outlineLvl w:val="3"/>
        <w:rPr>
          <w:rFonts w:eastAsia="Times New Roman" w:cstheme="minorHAnsi"/>
          <w:b/>
          <w:bCs/>
          <w:i/>
          <w:iCs/>
          <w:color w:val="002060"/>
          <w:lang w:eastAsia="en-GB"/>
        </w:rPr>
      </w:pPr>
      <w:r>
        <w:rPr>
          <w:rFonts w:eastAsia="Times New Roman" w:cstheme="minorHAnsi"/>
          <w:b/>
          <w:bCs/>
          <w:i/>
          <w:iCs/>
          <w:color w:val="002060"/>
          <w:lang w:eastAsia="en-GB"/>
        </w:rPr>
        <w:t>Purpose:</w:t>
      </w:r>
    </w:p>
    <w:p w14:paraId="2B3269FE" w14:textId="47EDCF29" w:rsidR="003E0037" w:rsidRDefault="00FD0A54" w:rsidP="00CC4B2F">
      <w:pPr>
        <w:spacing w:before="200" w:after="0" w:line="240" w:lineRule="auto"/>
        <w:jc w:val="both"/>
        <w:outlineLvl w:val="3"/>
        <w:rPr>
          <w:rFonts w:eastAsia="Times New Roman" w:cstheme="minorHAnsi"/>
          <w:bCs/>
          <w:iCs/>
          <w:lang w:eastAsia="en-GB"/>
        </w:rPr>
      </w:pPr>
      <w:r>
        <w:rPr>
          <w:rFonts w:eastAsia="Times New Roman" w:cstheme="minorHAnsi"/>
          <w:bCs/>
          <w:iCs/>
          <w:lang w:eastAsia="en-GB"/>
        </w:rPr>
        <w:t>This</w:t>
      </w:r>
      <w:r w:rsidR="00E74554" w:rsidRPr="003E0037">
        <w:rPr>
          <w:rFonts w:eastAsia="Times New Roman" w:cstheme="minorHAnsi"/>
          <w:bCs/>
          <w:iCs/>
          <w:lang w:eastAsia="en-GB"/>
        </w:rPr>
        <w:t xml:space="preserve"> document, formulated after extensive consultation with IFRC and NS Health and WASH staff, is intended to provide a </w:t>
      </w:r>
      <w:r w:rsidR="00F509BC" w:rsidRPr="003E0037">
        <w:rPr>
          <w:rFonts w:eastAsia="Times New Roman" w:cstheme="minorHAnsi"/>
          <w:bCs/>
          <w:iCs/>
          <w:lang w:eastAsia="en-GB"/>
        </w:rPr>
        <w:t xml:space="preserve">reference point and </w:t>
      </w:r>
      <w:r w:rsidR="00E74554" w:rsidRPr="003E0037">
        <w:rPr>
          <w:rFonts w:eastAsia="Times New Roman" w:cstheme="minorHAnsi"/>
          <w:bCs/>
          <w:iCs/>
          <w:lang w:eastAsia="en-GB"/>
        </w:rPr>
        <w:t xml:space="preserve">platform from which </w:t>
      </w:r>
      <w:r w:rsidR="00C8014F">
        <w:rPr>
          <w:rFonts w:eastAsia="Times New Roman" w:cstheme="minorHAnsi"/>
          <w:bCs/>
          <w:iCs/>
          <w:lang w:eastAsia="en-GB"/>
        </w:rPr>
        <w:t xml:space="preserve">RC/RC </w:t>
      </w:r>
      <w:r w:rsidR="00E74554" w:rsidRPr="003E0037">
        <w:rPr>
          <w:rFonts w:eastAsia="Times New Roman" w:cstheme="minorHAnsi"/>
          <w:bCs/>
          <w:iCs/>
          <w:lang w:eastAsia="en-GB"/>
        </w:rPr>
        <w:t>WASH practitioners can align</w:t>
      </w:r>
      <w:r w:rsidR="00F509BC" w:rsidRPr="003E0037">
        <w:rPr>
          <w:rFonts w:eastAsia="Times New Roman" w:cstheme="minorHAnsi"/>
          <w:bCs/>
          <w:iCs/>
          <w:lang w:eastAsia="en-GB"/>
        </w:rPr>
        <w:t xml:space="preserve"> their operational and programming direction.  The overarching aim is to encourage a consistent and more coherent collective contribution to the SDG and the aims of the </w:t>
      </w:r>
      <w:r w:rsidR="003E0037" w:rsidRPr="003E0037">
        <w:rPr>
          <w:rFonts w:eastAsia="Times New Roman" w:cstheme="minorHAnsi"/>
          <w:bCs/>
          <w:iCs/>
          <w:lang w:eastAsia="en-GB"/>
        </w:rPr>
        <w:t xml:space="preserve">health and WASH sector overall and specific to IFRC and NS’s globally. </w:t>
      </w:r>
      <w:r w:rsidR="003E0037">
        <w:rPr>
          <w:rFonts w:eastAsia="Times New Roman" w:cstheme="minorHAnsi"/>
          <w:bCs/>
          <w:iCs/>
          <w:lang w:eastAsia="en-GB"/>
        </w:rPr>
        <w:t>A broader and more comprehensive health strategy will follow to which this WASH strateg</w:t>
      </w:r>
      <w:r>
        <w:rPr>
          <w:rFonts w:eastAsia="Times New Roman" w:cstheme="minorHAnsi"/>
          <w:bCs/>
          <w:iCs/>
          <w:lang w:eastAsia="en-GB"/>
        </w:rPr>
        <w:t xml:space="preserve">ic direction </w:t>
      </w:r>
      <w:r w:rsidR="003E0037">
        <w:rPr>
          <w:rFonts w:eastAsia="Times New Roman" w:cstheme="minorHAnsi"/>
          <w:bCs/>
          <w:iCs/>
          <w:lang w:eastAsia="en-GB"/>
        </w:rPr>
        <w:t xml:space="preserve">will contribute and </w:t>
      </w:r>
      <w:r w:rsidR="00CE3170">
        <w:rPr>
          <w:rFonts w:eastAsia="Times New Roman" w:cstheme="minorHAnsi"/>
          <w:bCs/>
          <w:iCs/>
          <w:lang w:eastAsia="en-GB"/>
        </w:rPr>
        <w:t xml:space="preserve">both documents </w:t>
      </w:r>
      <w:r>
        <w:rPr>
          <w:rFonts w:eastAsia="Times New Roman" w:cstheme="minorHAnsi"/>
          <w:bCs/>
          <w:iCs/>
          <w:lang w:eastAsia="en-GB"/>
        </w:rPr>
        <w:t xml:space="preserve">are intended to </w:t>
      </w:r>
      <w:r w:rsidR="003E0037">
        <w:rPr>
          <w:rFonts w:eastAsia="Times New Roman" w:cstheme="minorHAnsi"/>
          <w:bCs/>
          <w:iCs/>
          <w:lang w:eastAsia="en-GB"/>
        </w:rPr>
        <w:t xml:space="preserve">align with the IFRC plan and budget and Strategy 2020. </w:t>
      </w:r>
    </w:p>
    <w:p w14:paraId="59252361" w14:textId="5D70FC15" w:rsidR="00E74554" w:rsidRPr="003E0037" w:rsidRDefault="003E0037" w:rsidP="00CC4B2F">
      <w:pPr>
        <w:spacing w:before="200" w:after="0" w:line="240" w:lineRule="auto"/>
        <w:jc w:val="both"/>
        <w:outlineLvl w:val="3"/>
        <w:rPr>
          <w:rFonts w:eastAsia="Times New Roman" w:cstheme="minorHAnsi"/>
          <w:bCs/>
          <w:iCs/>
          <w:lang w:eastAsia="en-GB"/>
        </w:rPr>
      </w:pPr>
      <w:r>
        <w:rPr>
          <w:rFonts w:eastAsia="Times New Roman" w:cstheme="minorHAnsi"/>
          <w:bCs/>
          <w:iCs/>
          <w:lang w:eastAsia="en-GB"/>
        </w:rPr>
        <w:t xml:space="preserve">Operational and programming demands often vary according to context and this document does not try to be all inclusive but rather set the general direction from </w:t>
      </w:r>
      <w:r w:rsidR="00C8014F">
        <w:rPr>
          <w:rFonts w:eastAsia="Times New Roman" w:cstheme="minorHAnsi"/>
          <w:bCs/>
          <w:iCs/>
          <w:lang w:eastAsia="en-GB"/>
        </w:rPr>
        <w:t xml:space="preserve">which specifics may be unpacked, </w:t>
      </w:r>
      <w:r>
        <w:rPr>
          <w:rFonts w:eastAsia="Times New Roman" w:cstheme="minorHAnsi"/>
          <w:bCs/>
          <w:iCs/>
          <w:lang w:eastAsia="en-GB"/>
        </w:rPr>
        <w:t>while maintaining a collective and overall direction and alignment.</w:t>
      </w:r>
      <w:r w:rsidR="00CE3170">
        <w:rPr>
          <w:rFonts w:eastAsia="Times New Roman" w:cstheme="minorHAnsi"/>
          <w:bCs/>
          <w:iCs/>
          <w:lang w:eastAsia="en-GB"/>
        </w:rPr>
        <w:t xml:space="preserve"> The document is intended to be a living document and one which will be open to review and revision</w:t>
      </w:r>
      <w:r w:rsidR="00C8014F">
        <w:rPr>
          <w:rFonts w:eastAsia="Times New Roman" w:cstheme="minorHAnsi"/>
          <w:bCs/>
          <w:iCs/>
          <w:lang w:eastAsia="en-GB"/>
        </w:rPr>
        <w:t xml:space="preserve"> on a regular basis.</w:t>
      </w:r>
    </w:p>
    <w:p w14:paraId="1FEB92A6" w14:textId="7B6E7FAE" w:rsidR="00A416FE" w:rsidRPr="00CC4B2F" w:rsidRDefault="00926D1F" w:rsidP="00CC4B2F">
      <w:pPr>
        <w:spacing w:before="200" w:after="0" w:line="240" w:lineRule="auto"/>
        <w:jc w:val="both"/>
        <w:outlineLvl w:val="3"/>
        <w:rPr>
          <w:rFonts w:eastAsia="Times New Roman" w:cstheme="minorHAnsi"/>
          <w:b/>
          <w:bCs/>
          <w:i/>
          <w:iCs/>
          <w:color w:val="002060"/>
          <w:lang w:eastAsia="en-GB"/>
        </w:rPr>
      </w:pPr>
      <w:r w:rsidRPr="00CC4B2F">
        <w:rPr>
          <w:rFonts w:eastAsia="Times New Roman" w:cstheme="minorHAnsi"/>
          <w:b/>
          <w:bCs/>
          <w:i/>
          <w:iCs/>
          <w:color w:val="002060"/>
          <w:lang w:eastAsia="en-GB"/>
        </w:rPr>
        <w:t>Background</w:t>
      </w:r>
      <w:r w:rsidR="00CC4B2F" w:rsidRPr="00CC4B2F">
        <w:rPr>
          <w:rFonts w:eastAsia="Times New Roman" w:cstheme="minorHAnsi"/>
          <w:b/>
          <w:bCs/>
          <w:i/>
          <w:iCs/>
          <w:color w:val="002060"/>
          <w:lang w:eastAsia="en-GB"/>
        </w:rPr>
        <w:t>:</w:t>
      </w:r>
    </w:p>
    <w:p w14:paraId="2B65BDED" w14:textId="77777777" w:rsidR="00A416FE" w:rsidRPr="00CC4B2F" w:rsidRDefault="00A416FE" w:rsidP="00A416FE">
      <w:pPr>
        <w:spacing w:after="0" w:line="240" w:lineRule="auto"/>
        <w:rPr>
          <w:rFonts w:eastAsia="Times New Roman" w:cstheme="minorHAnsi"/>
          <w:lang w:eastAsia="en-GB"/>
        </w:rPr>
      </w:pPr>
    </w:p>
    <w:p w14:paraId="7933FBD8" w14:textId="5EC11C81" w:rsidR="005F66B9" w:rsidRDefault="00344344" w:rsidP="005F66B9">
      <w:pPr>
        <w:spacing w:after="0" w:line="240" w:lineRule="auto"/>
        <w:jc w:val="both"/>
        <w:rPr>
          <w:rFonts w:eastAsia="Times New Roman" w:cstheme="minorHAnsi"/>
          <w:color w:val="000000"/>
          <w:lang w:eastAsia="en-GB"/>
        </w:rPr>
      </w:pPr>
      <w:r>
        <w:rPr>
          <w:rFonts w:eastAsia="Times New Roman" w:cstheme="minorHAnsi"/>
          <w:color w:val="000000"/>
          <w:lang w:eastAsia="en-GB"/>
        </w:rPr>
        <w:t>WASH</w:t>
      </w:r>
      <w:r w:rsidR="00B541E4">
        <w:rPr>
          <w:rStyle w:val="FootnoteReference"/>
          <w:rFonts w:eastAsia="Times New Roman" w:cstheme="minorHAnsi"/>
          <w:color w:val="000000"/>
          <w:lang w:eastAsia="en-GB"/>
        </w:rPr>
        <w:footnoteReference w:id="1"/>
      </w:r>
      <w:r>
        <w:rPr>
          <w:rFonts w:eastAsia="Times New Roman" w:cstheme="minorHAnsi"/>
          <w:color w:val="000000"/>
          <w:lang w:eastAsia="en-GB"/>
        </w:rPr>
        <w:t xml:space="preserve"> (w</w:t>
      </w:r>
      <w:r w:rsidR="005F66B9" w:rsidRPr="002F2FC4">
        <w:rPr>
          <w:rFonts w:eastAsia="Times New Roman" w:cstheme="minorHAnsi"/>
          <w:color w:val="000000"/>
          <w:lang w:eastAsia="en-GB"/>
        </w:rPr>
        <w:t>ate</w:t>
      </w:r>
      <w:r>
        <w:rPr>
          <w:rFonts w:eastAsia="Times New Roman" w:cstheme="minorHAnsi"/>
          <w:color w:val="000000"/>
          <w:lang w:eastAsia="en-GB"/>
        </w:rPr>
        <w:t>r, sanitation, and hygiene</w:t>
      </w:r>
      <w:r w:rsidR="005F66B9" w:rsidRPr="002F2FC4">
        <w:rPr>
          <w:rFonts w:eastAsia="Times New Roman" w:cstheme="minorHAnsi"/>
          <w:color w:val="000000"/>
          <w:lang w:eastAsia="en-GB"/>
        </w:rPr>
        <w:t xml:space="preserve">) </w:t>
      </w:r>
      <w:r>
        <w:rPr>
          <w:rFonts w:eastAsia="Times New Roman" w:cstheme="minorHAnsi"/>
          <w:color w:val="000000"/>
          <w:lang w:eastAsia="en-GB"/>
        </w:rPr>
        <w:t>is</w:t>
      </w:r>
      <w:r w:rsidR="005F66B9" w:rsidRPr="002F2FC4">
        <w:rPr>
          <w:rFonts w:eastAsia="Times New Roman" w:cstheme="minorHAnsi"/>
          <w:color w:val="000000"/>
          <w:lang w:eastAsia="en-GB"/>
        </w:rPr>
        <w:t xml:space="preserve"> crucial to human dignity</w:t>
      </w:r>
      <w:r w:rsidR="005F66B9">
        <w:rPr>
          <w:rFonts w:eastAsia="Times New Roman" w:cstheme="minorHAnsi"/>
          <w:color w:val="000000"/>
          <w:lang w:eastAsia="en-GB"/>
        </w:rPr>
        <w:t xml:space="preserve">, </w:t>
      </w:r>
      <w:r>
        <w:rPr>
          <w:rFonts w:eastAsia="Times New Roman" w:cstheme="minorHAnsi"/>
          <w:color w:val="000000"/>
          <w:lang w:eastAsia="en-GB"/>
        </w:rPr>
        <w:t>is a</w:t>
      </w:r>
      <w:r w:rsidR="005F66B9" w:rsidRPr="002F2FC4">
        <w:rPr>
          <w:rFonts w:eastAsia="Times New Roman" w:cstheme="minorHAnsi"/>
          <w:color w:val="000000"/>
          <w:lang w:eastAsia="en-GB"/>
        </w:rPr>
        <w:t xml:space="preserve"> vital element of preventive and public health</w:t>
      </w:r>
      <w:r w:rsidR="005F66B9">
        <w:rPr>
          <w:rFonts w:eastAsia="Times New Roman" w:cstheme="minorHAnsi"/>
          <w:color w:val="000000"/>
          <w:lang w:eastAsia="en-GB"/>
        </w:rPr>
        <w:t xml:space="preserve"> and can contribute significantly to poverty reduction.</w:t>
      </w:r>
      <w:r w:rsidR="005F66B9" w:rsidRPr="002F2FC4">
        <w:rPr>
          <w:rFonts w:eastAsia="Times New Roman" w:cstheme="minorHAnsi"/>
          <w:color w:val="000000"/>
          <w:lang w:eastAsia="en-GB"/>
        </w:rPr>
        <w:t xml:space="preserve"> </w:t>
      </w:r>
      <w:r w:rsidR="0025032C">
        <w:rPr>
          <w:rStyle w:val="FootnoteReference"/>
          <w:rFonts w:eastAsia="Times New Roman" w:cstheme="minorHAnsi"/>
          <w:color w:val="000000"/>
          <w:lang w:eastAsia="en-GB"/>
        </w:rPr>
        <w:footnoteReference w:id="2"/>
      </w:r>
    </w:p>
    <w:p w14:paraId="5A518A00" w14:textId="77777777" w:rsidR="005F66B9" w:rsidRPr="002F2FC4" w:rsidRDefault="005F66B9" w:rsidP="005F66B9">
      <w:pPr>
        <w:spacing w:after="0" w:line="240" w:lineRule="auto"/>
        <w:jc w:val="both"/>
        <w:rPr>
          <w:rFonts w:eastAsia="Times New Roman" w:cstheme="minorHAnsi"/>
          <w:color w:val="000000"/>
          <w:lang w:eastAsia="en-GB"/>
        </w:rPr>
      </w:pPr>
    </w:p>
    <w:p w14:paraId="0527F7A6" w14:textId="3B6F5575" w:rsidR="00FE2839" w:rsidRDefault="00A416FE" w:rsidP="003166A1">
      <w:pPr>
        <w:spacing w:after="0" w:line="240" w:lineRule="auto"/>
        <w:jc w:val="both"/>
        <w:rPr>
          <w:rFonts w:eastAsia="Times New Roman" w:cstheme="minorHAnsi"/>
          <w:color w:val="000000"/>
          <w:lang w:eastAsia="en-GB"/>
        </w:rPr>
      </w:pPr>
      <w:r w:rsidRPr="002F2FC4">
        <w:rPr>
          <w:rFonts w:eastAsia="Times New Roman" w:cstheme="minorHAnsi"/>
          <w:color w:val="000000"/>
          <w:lang w:eastAsia="en-GB"/>
        </w:rPr>
        <w:t>Lack of access to water</w:t>
      </w:r>
      <w:r w:rsidR="00D83A02">
        <w:rPr>
          <w:rFonts w:eastAsia="Times New Roman" w:cstheme="minorHAnsi"/>
          <w:color w:val="000000"/>
          <w:lang w:eastAsia="en-GB"/>
        </w:rPr>
        <w:t xml:space="preserve"> and</w:t>
      </w:r>
      <w:r w:rsidR="00CC1850">
        <w:rPr>
          <w:rFonts w:eastAsia="Times New Roman" w:cstheme="minorHAnsi"/>
          <w:color w:val="000000"/>
          <w:lang w:eastAsia="en-GB"/>
        </w:rPr>
        <w:t xml:space="preserve"> </w:t>
      </w:r>
      <w:r w:rsidRPr="002F2FC4">
        <w:rPr>
          <w:rFonts w:eastAsia="Times New Roman" w:cstheme="minorHAnsi"/>
          <w:color w:val="000000"/>
          <w:lang w:eastAsia="en-GB"/>
        </w:rPr>
        <w:t xml:space="preserve">sanitation </w:t>
      </w:r>
      <w:r w:rsidR="00E17C01">
        <w:rPr>
          <w:rFonts w:eastAsia="Times New Roman" w:cstheme="minorHAnsi"/>
          <w:color w:val="000000"/>
          <w:lang w:eastAsia="en-GB"/>
        </w:rPr>
        <w:t xml:space="preserve">combined with </w:t>
      </w:r>
      <w:r w:rsidRPr="002F2FC4">
        <w:rPr>
          <w:rFonts w:eastAsia="Times New Roman" w:cstheme="minorHAnsi"/>
          <w:color w:val="000000"/>
          <w:lang w:eastAsia="en-GB"/>
        </w:rPr>
        <w:t xml:space="preserve">poor hygiene are among the principal causes of </w:t>
      </w:r>
      <w:r w:rsidR="00DD664B">
        <w:rPr>
          <w:rFonts w:eastAsia="Times New Roman" w:cstheme="minorHAnsi"/>
          <w:color w:val="000000"/>
          <w:lang w:eastAsia="en-GB"/>
        </w:rPr>
        <w:t xml:space="preserve">preventable </w:t>
      </w:r>
      <w:r w:rsidRPr="002F2FC4">
        <w:rPr>
          <w:rFonts w:eastAsia="Times New Roman" w:cstheme="minorHAnsi"/>
          <w:color w:val="000000"/>
          <w:lang w:eastAsia="en-GB"/>
        </w:rPr>
        <w:t xml:space="preserve">death and disease </w:t>
      </w:r>
      <w:r w:rsidR="005D233D">
        <w:rPr>
          <w:rFonts w:eastAsia="Times New Roman" w:cstheme="minorHAnsi"/>
          <w:color w:val="000000"/>
          <w:lang w:eastAsia="en-GB"/>
        </w:rPr>
        <w:t>globally</w:t>
      </w:r>
      <w:r w:rsidR="00D02EFE">
        <w:rPr>
          <w:rStyle w:val="FootnoteReference"/>
          <w:rFonts w:eastAsia="Times New Roman" w:cstheme="minorHAnsi"/>
          <w:color w:val="000000"/>
          <w:lang w:eastAsia="en-GB"/>
        </w:rPr>
        <w:footnoteReference w:id="3"/>
      </w:r>
      <w:r w:rsidR="005D233D">
        <w:rPr>
          <w:rFonts w:eastAsia="Times New Roman" w:cstheme="minorHAnsi"/>
          <w:color w:val="000000"/>
          <w:lang w:eastAsia="en-GB"/>
        </w:rPr>
        <w:t>.</w:t>
      </w:r>
      <w:r w:rsidRPr="002F2FC4">
        <w:rPr>
          <w:rFonts w:eastAsia="Times New Roman" w:cstheme="minorHAnsi"/>
          <w:color w:val="000000"/>
          <w:lang w:eastAsia="en-GB"/>
        </w:rPr>
        <w:t xml:space="preserve"> It also leads to loss of productivity and forms a major barrier to development</w:t>
      </w:r>
      <w:r w:rsidR="00B92749" w:rsidRPr="002F2FC4">
        <w:rPr>
          <w:rFonts w:eastAsia="Times New Roman" w:cstheme="minorHAnsi"/>
          <w:color w:val="000000"/>
          <w:lang w:eastAsia="en-GB"/>
        </w:rPr>
        <w:t xml:space="preserve"> efforts and sustainable growth</w:t>
      </w:r>
      <w:r w:rsidRPr="002F2FC4">
        <w:rPr>
          <w:rFonts w:eastAsia="Times New Roman" w:cstheme="minorHAnsi"/>
          <w:color w:val="000000"/>
          <w:lang w:eastAsia="en-GB"/>
        </w:rPr>
        <w:t xml:space="preserve">. </w:t>
      </w:r>
      <w:r w:rsidR="007C4991">
        <w:rPr>
          <w:rFonts w:eastAsia="Times New Roman" w:cstheme="minorHAnsi"/>
          <w:color w:val="000000"/>
          <w:lang w:eastAsia="en-GB"/>
        </w:rPr>
        <w:t>Although great strides were made globally within the framework of the MDG’s, many countries fell short of targets and significant gaps exist both thematically and geographically. Enabling environments for increased sustainable and equitable WASH access gains are still a challenge</w:t>
      </w:r>
      <w:r w:rsidR="005F676E">
        <w:rPr>
          <w:rFonts w:eastAsia="Times New Roman" w:cstheme="minorHAnsi"/>
          <w:color w:val="000000"/>
          <w:lang w:eastAsia="en-GB"/>
        </w:rPr>
        <w:t xml:space="preserve"> across the globe</w:t>
      </w:r>
      <w:r w:rsidR="00925AC5">
        <w:rPr>
          <w:rFonts w:eastAsia="Times New Roman" w:cstheme="minorHAnsi"/>
          <w:color w:val="000000"/>
          <w:lang w:eastAsia="en-GB"/>
        </w:rPr>
        <w:t xml:space="preserve">. This is particularly the case </w:t>
      </w:r>
      <w:r w:rsidR="007C4991">
        <w:rPr>
          <w:rFonts w:eastAsia="Times New Roman" w:cstheme="minorHAnsi"/>
          <w:color w:val="000000"/>
          <w:lang w:eastAsia="en-GB"/>
        </w:rPr>
        <w:t>in fragile states</w:t>
      </w:r>
      <w:r w:rsidR="00C90214">
        <w:rPr>
          <w:rFonts w:eastAsia="Times New Roman" w:cstheme="minorHAnsi"/>
          <w:color w:val="000000"/>
          <w:lang w:eastAsia="en-GB"/>
        </w:rPr>
        <w:t xml:space="preserve"> </w:t>
      </w:r>
      <w:r w:rsidR="007C4991">
        <w:rPr>
          <w:rFonts w:eastAsia="Times New Roman" w:cstheme="minorHAnsi"/>
          <w:color w:val="000000"/>
          <w:lang w:eastAsia="en-GB"/>
        </w:rPr>
        <w:t>where underlying poverty and lack of investment and implementation capacities are weak</w:t>
      </w:r>
      <w:r w:rsidR="00C90214">
        <w:rPr>
          <w:rFonts w:eastAsia="Times New Roman" w:cstheme="minorHAnsi"/>
          <w:color w:val="000000"/>
          <w:lang w:eastAsia="en-GB"/>
        </w:rPr>
        <w:t xml:space="preserve"> and where policy and legislative frameworks </w:t>
      </w:r>
      <w:r w:rsidR="002D57BF">
        <w:rPr>
          <w:rFonts w:eastAsia="Times New Roman" w:cstheme="minorHAnsi"/>
          <w:color w:val="000000"/>
          <w:lang w:eastAsia="en-GB"/>
        </w:rPr>
        <w:t xml:space="preserve">are </w:t>
      </w:r>
      <w:r w:rsidR="00C90214">
        <w:rPr>
          <w:rFonts w:eastAsia="Times New Roman" w:cstheme="minorHAnsi"/>
          <w:color w:val="000000"/>
          <w:lang w:eastAsia="en-GB"/>
        </w:rPr>
        <w:t>not in place or applied.</w:t>
      </w:r>
      <w:r w:rsidR="007C4991">
        <w:rPr>
          <w:rFonts w:eastAsia="Times New Roman" w:cstheme="minorHAnsi"/>
          <w:color w:val="000000"/>
          <w:lang w:eastAsia="en-GB"/>
        </w:rPr>
        <w:t xml:space="preserve">  It is </w:t>
      </w:r>
      <w:r w:rsidR="00610A17">
        <w:rPr>
          <w:rFonts w:eastAsia="Times New Roman" w:cstheme="minorHAnsi"/>
          <w:color w:val="000000"/>
          <w:lang w:eastAsia="en-GB"/>
        </w:rPr>
        <w:t xml:space="preserve">in </w:t>
      </w:r>
      <w:r w:rsidR="007C4991">
        <w:rPr>
          <w:rFonts w:eastAsia="Times New Roman" w:cstheme="minorHAnsi"/>
          <w:color w:val="000000"/>
          <w:lang w:eastAsia="en-GB"/>
        </w:rPr>
        <w:t>those scenario’s that the RC/RC membership</w:t>
      </w:r>
      <w:r w:rsidR="005F66B9">
        <w:rPr>
          <w:rFonts w:eastAsia="Times New Roman" w:cstheme="minorHAnsi"/>
          <w:color w:val="000000"/>
          <w:lang w:eastAsia="en-GB"/>
        </w:rPr>
        <w:t xml:space="preserve"> i</w:t>
      </w:r>
      <w:r w:rsidR="00C90214">
        <w:rPr>
          <w:rFonts w:eastAsia="Times New Roman" w:cstheme="minorHAnsi"/>
          <w:color w:val="000000"/>
          <w:lang w:eastAsia="en-GB"/>
        </w:rPr>
        <w:t xml:space="preserve">s </w:t>
      </w:r>
      <w:r w:rsidR="002D57BF">
        <w:rPr>
          <w:rFonts w:eastAsia="Times New Roman" w:cstheme="minorHAnsi"/>
          <w:color w:val="000000"/>
          <w:lang w:eastAsia="en-GB"/>
        </w:rPr>
        <w:t xml:space="preserve">most commonly </w:t>
      </w:r>
      <w:r w:rsidR="00C90214">
        <w:rPr>
          <w:rFonts w:eastAsia="Times New Roman" w:cstheme="minorHAnsi"/>
          <w:color w:val="000000"/>
          <w:lang w:eastAsia="en-GB"/>
        </w:rPr>
        <w:t>targeting</w:t>
      </w:r>
      <w:r w:rsidR="002D57BF">
        <w:rPr>
          <w:rFonts w:eastAsia="Times New Roman" w:cstheme="minorHAnsi"/>
          <w:color w:val="000000"/>
          <w:lang w:eastAsia="en-GB"/>
        </w:rPr>
        <w:t xml:space="preserve"> those in need</w:t>
      </w:r>
      <w:r w:rsidR="00133CC9">
        <w:rPr>
          <w:rFonts w:eastAsia="Times New Roman" w:cstheme="minorHAnsi"/>
          <w:color w:val="000000"/>
          <w:lang w:eastAsia="en-GB"/>
        </w:rPr>
        <w:t xml:space="preserve"> and</w:t>
      </w:r>
      <w:r w:rsidR="00C90214">
        <w:rPr>
          <w:rFonts w:eastAsia="Times New Roman" w:cstheme="minorHAnsi"/>
          <w:color w:val="000000"/>
          <w:lang w:eastAsia="en-GB"/>
        </w:rPr>
        <w:t xml:space="preserve"> will continue to do so in</w:t>
      </w:r>
      <w:r w:rsidR="005F66B9">
        <w:rPr>
          <w:rFonts w:eastAsia="Times New Roman" w:cstheme="minorHAnsi"/>
          <w:color w:val="000000"/>
          <w:lang w:eastAsia="en-GB"/>
        </w:rPr>
        <w:t xml:space="preserve"> years to come</w:t>
      </w:r>
      <w:r w:rsidR="00C932DF">
        <w:rPr>
          <w:rFonts w:eastAsia="Times New Roman" w:cstheme="minorHAnsi"/>
          <w:color w:val="000000"/>
          <w:lang w:eastAsia="en-GB"/>
        </w:rPr>
        <w:t xml:space="preserve"> and in both emergency and developmental </w:t>
      </w:r>
      <w:r w:rsidR="00B5712D">
        <w:rPr>
          <w:rFonts w:eastAsia="Times New Roman" w:cstheme="minorHAnsi"/>
          <w:color w:val="000000"/>
          <w:lang w:eastAsia="en-GB"/>
        </w:rPr>
        <w:t>contexts.</w:t>
      </w:r>
    </w:p>
    <w:p w14:paraId="69544004" w14:textId="77777777" w:rsidR="00D01B1F" w:rsidRPr="002F2FC4" w:rsidRDefault="00D01B1F" w:rsidP="00853952">
      <w:pPr>
        <w:spacing w:after="0" w:line="240" w:lineRule="auto"/>
        <w:jc w:val="both"/>
        <w:rPr>
          <w:rFonts w:eastAsia="Times New Roman" w:cstheme="minorHAnsi"/>
          <w:color w:val="000000"/>
          <w:lang w:eastAsia="en-GB"/>
        </w:rPr>
      </w:pPr>
    </w:p>
    <w:p w14:paraId="6028D9CE" w14:textId="5F9FF638" w:rsidR="00D01B1F" w:rsidRDefault="005F691F" w:rsidP="003166A1">
      <w:pPr>
        <w:spacing w:after="0" w:line="240" w:lineRule="auto"/>
        <w:jc w:val="both"/>
        <w:rPr>
          <w:rFonts w:eastAsia="Times New Roman" w:cstheme="minorHAnsi"/>
          <w:color w:val="000000"/>
          <w:lang w:eastAsia="en-GB"/>
        </w:rPr>
      </w:pPr>
      <w:r>
        <w:rPr>
          <w:rFonts w:eastAsia="Times New Roman" w:cstheme="minorHAnsi"/>
          <w:color w:val="000000"/>
          <w:lang w:eastAsia="en-GB"/>
        </w:rPr>
        <w:t>The Federation and its member</w:t>
      </w:r>
      <w:r w:rsidR="0025032C">
        <w:rPr>
          <w:rFonts w:eastAsia="Times New Roman" w:cstheme="minorHAnsi"/>
          <w:color w:val="000000"/>
          <w:lang w:eastAsia="en-GB"/>
        </w:rPr>
        <w:t xml:space="preserve"> national societies</w:t>
      </w:r>
      <w:r>
        <w:rPr>
          <w:rFonts w:eastAsia="Times New Roman" w:cstheme="minorHAnsi"/>
          <w:color w:val="000000"/>
          <w:lang w:eastAsia="en-GB"/>
        </w:rPr>
        <w:t xml:space="preserve"> ha</w:t>
      </w:r>
      <w:r w:rsidR="00C932DF">
        <w:rPr>
          <w:rFonts w:eastAsia="Times New Roman" w:cstheme="minorHAnsi"/>
          <w:color w:val="000000"/>
          <w:lang w:eastAsia="en-GB"/>
        </w:rPr>
        <w:t>ve a</w:t>
      </w:r>
      <w:r w:rsidR="00610A17">
        <w:rPr>
          <w:rFonts w:eastAsia="Times New Roman" w:cstheme="minorHAnsi"/>
          <w:color w:val="000000"/>
          <w:lang w:eastAsia="en-GB"/>
        </w:rPr>
        <w:t xml:space="preserve"> formally</w:t>
      </w:r>
      <w:r>
        <w:rPr>
          <w:rFonts w:eastAsia="Times New Roman" w:cstheme="minorHAnsi"/>
          <w:color w:val="000000"/>
          <w:lang w:eastAsia="en-GB"/>
        </w:rPr>
        <w:t xml:space="preserve"> adopted WASH policy</w:t>
      </w:r>
      <w:r w:rsidR="003166A1">
        <w:rPr>
          <w:rStyle w:val="FootnoteReference"/>
          <w:rFonts w:eastAsia="Times New Roman" w:cstheme="minorHAnsi"/>
          <w:color w:val="000000"/>
          <w:lang w:eastAsia="en-GB"/>
        </w:rPr>
        <w:footnoteReference w:id="4"/>
      </w:r>
      <w:r>
        <w:rPr>
          <w:rFonts w:eastAsia="Times New Roman" w:cstheme="minorHAnsi"/>
          <w:color w:val="000000"/>
          <w:lang w:eastAsia="en-GB"/>
        </w:rPr>
        <w:t xml:space="preserve"> from which this strategic </w:t>
      </w:r>
      <w:r w:rsidR="00925AC5">
        <w:rPr>
          <w:rFonts w:eastAsia="Times New Roman" w:cstheme="minorHAnsi"/>
          <w:color w:val="000000"/>
          <w:lang w:eastAsia="en-GB"/>
        </w:rPr>
        <w:t>direction h</w:t>
      </w:r>
      <w:r>
        <w:rPr>
          <w:rFonts w:eastAsia="Times New Roman" w:cstheme="minorHAnsi"/>
          <w:color w:val="000000"/>
          <w:lang w:eastAsia="en-GB"/>
        </w:rPr>
        <w:t xml:space="preserve">as evolved. </w:t>
      </w:r>
      <w:r w:rsidR="00D01B1F" w:rsidRPr="002F2FC4">
        <w:rPr>
          <w:rFonts w:eastAsia="Times New Roman" w:cstheme="minorHAnsi"/>
          <w:color w:val="000000"/>
          <w:lang w:eastAsia="en-GB"/>
        </w:rPr>
        <w:t xml:space="preserve">Collective RC/RC efforts </w:t>
      </w:r>
      <w:r>
        <w:rPr>
          <w:rFonts w:eastAsia="Times New Roman" w:cstheme="minorHAnsi"/>
          <w:color w:val="000000"/>
          <w:lang w:eastAsia="en-GB"/>
        </w:rPr>
        <w:t xml:space="preserve">in the sector </w:t>
      </w:r>
      <w:r w:rsidR="00D01B1F" w:rsidRPr="002F2FC4">
        <w:rPr>
          <w:rFonts w:eastAsia="Times New Roman" w:cstheme="minorHAnsi"/>
          <w:color w:val="000000"/>
          <w:lang w:eastAsia="en-GB"/>
        </w:rPr>
        <w:t>to date are significant</w:t>
      </w:r>
      <w:r w:rsidR="00CC1850">
        <w:rPr>
          <w:rFonts w:eastAsia="Times New Roman" w:cstheme="minorHAnsi"/>
          <w:color w:val="000000"/>
          <w:lang w:eastAsia="en-GB"/>
        </w:rPr>
        <w:t xml:space="preserve"> and as a result </w:t>
      </w:r>
      <w:r w:rsidR="00D01B1F" w:rsidRPr="002F2FC4">
        <w:rPr>
          <w:rFonts w:eastAsia="Times New Roman" w:cstheme="minorHAnsi"/>
          <w:color w:val="000000"/>
          <w:lang w:eastAsia="en-GB"/>
        </w:rPr>
        <w:t>we are recognised as a major player both in emergency and developmental WASH</w:t>
      </w:r>
      <w:r w:rsidR="00CC1850">
        <w:rPr>
          <w:rFonts w:eastAsia="Times New Roman" w:cstheme="minorHAnsi"/>
          <w:color w:val="000000"/>
          <w:lang w:eastAsia="en-GB"/>
        </w:rPr>
        <w:t>. However</w:t>
      </w:r>
      <w:r w:rsidR="00133CC9">
        <w:rPr>
          <w:rFonts w:eastAsia="Times New Roman" w:cstheme="minorHAnsi"/>
          <w:color w:val="000000"/>
          <w:lang w:eastAsia="en-GB"/>
        </w:rPr>
        <w:t>, the</w:t>
      </w:r>
      <w:r w:rsidR="005018FE">
        <w:rPr>
          <w:rFonts w:eastAsia="Times New Roman" w:cstheme="minorHAnsi"/>
          <w:color w:val="000000"/>
          <w:lang w:eastAsia="en-GB"/>
        </w:rPr>
        <w:t xml:space="preserve"> Federation and its membership has </w:t>
      </w:r>
      <w:r w:rsidR="00CC1850">
        <w:rPr>
          <w:rFonts w:eastAsia="Times New Roman" w:cstheme="minorHAnsi"/>
          <w:color w:val="000000"/>
          <w:lang w:eastAsia="en-GB"/>
        </w:rPr>
        <w:t xml:space="preserve">the potential to </w:t>
      </w:r>
      <w:r w:rsidR="00D01B1F" w:rsidRPr="002F2FC4">
        <w:rPr>
          <w:rFonts w:eastAsia="Times New Roman" w:cstheme="minorHAnsi"/>
          <w:color w:val="000000"/>
          <w:lang w:eastAsia="en-GB"/>
        </w:rPr>
        <w:t>accomplish</w:t>
      </w:r>
      <w:r w:rsidR="00CC1850">
        <w:rPr>
          <w:rFonts w:eastAsia="Times New Roman" w:cstheme="minorHAnsi"/>
          <w:color w:val="000000"/>
          <w:lang w:eastAsia="en-GB"/>
        </w:rPr>
        <w:t xml:space="preserve"> much more in scale, </w:t>
      </w:r>
      <w:r w:rsidR="00925AC5">
        <w:rPr>
          <w:rFonts w:eastAsia="Times New Roman" w:cstheme="minorHAnsi"/>
          <w:color w:val="000000"/>
          <w:lang w:eastAsia="en-GB"/>
        </w:rPr>
        <w:lastRenderedPageBreak/>
        <w:t xml:space="preserve">measurable </w:t>
      </w:r>
      <w:r w:rsidR="003166A1">
        <w:rPr>
          <w:rFonts w:eastAsia="Times New Roman" w:cstheme="minorHAnsi"/>
          <w:color w:val="000000"/>
          <w:lang w:eastAsia="en-GB"/>
        </w:rPr>
        <w:t xml:space="preserve">impact </w:t>
      </w:r>
      <w:r w:rsidR="00CC1850">
        <w:rPr>
          <w:rFonts w:eastAsia="Times New Roman" w:cstheme="minorHAnsi"/>
          <w:color w:val="000000"/>
          <w:lang w:eastAsia="en-GB"/>
        </w:rPr>
        <w:t xml:space="preserve">and quality </w:t>
      </w:r>
      <w:r w:rsidR="00D01B1F" w:rsidRPr="002F2FC4">
        <w:rPr>
          <w:rFonts w:eastAsia="Times New Roman" w:cstheme="minorHAnsi"/>
          <w:color w:val="000000"/>
          <w:lang w:eastAsia="en-GB"/>
        </w:rPr>
        <w:t>than at present</w:t>
      </w:r>
      <w:r w:rsidR="003166A1">
        <w:rPr>
          <w:rFonts w:eastAsia="Times New Roman" w:cstheme="minorHAnsi"/>
          <w:color w:val="000000"/>
          <w:lang w:eastAsia="en-GB"/>
        </w:rPr>
        <w:t xml:space="preserve">. There </w:t>
      </w:r>
      <w:r w:rsidR="00344344">
        <w:rPr>
          <w:rFonts w:eastAsia="Times New Roman" w:cstheme="minorHAnsi"/>
          <w:color w:val="000000"/>
          <w:lang w:eastAsia="en-GB"/>
        </w:rPr>
        <w:t>are</w:t>
      </w:r>
      <w:r w:rsidR="003166A1">
        <w:rPr>
          <w:rFonts w:eastAsia="Times New Roman" w:cstheme="minorHAnsi"/>
          <w:color w:val="000000"/>
          <w:lang w:eastAsia="en-GB"/>
        </w:rPr>
        <w:t xml:space="preserve"> also opportunities to </w:t>
      </w:r>
      <w:r w:rsidR="00BA371C">
        <w:rPr>
          <w:rFonts w:eastAsia="Times New Roman" w:cstheme="minorHAnsi"/>
          <w:color w:val="000000"/>
          <w:lang w:eastAsia="en-GB"/>
        </w:rPr>
        <w:t>demonstrate a greater degree of social inclusion</w:t>
      </w:r>
      <w:r w:rsidR="003166A1">
        <w:rPr>
          <w:rFonts w:eastAsia="Times New Roman" w:cstheme="minorHAnsi"/>
          <w:color w:val="000000"/>
          <w:lang w:eastAsia="en-GB"/>
        </w:rPr>
        <w:t xml:space="preserve"> and innovation while being better </w:t>
      </w:r>
      <w:r w:rsidR="00CC1850">
        <w:rPr>
          <w:rFonts w:eastAsia="Times New Roman" w:cstheme="minorHAnsi"/>
          <w:color w:val="000000"/>
          <w:lang w:eastAsia="en-GB"/>
        </w:rPr>
        <w:t xml:space="preserve">positioned to respond to current and evolving </w:t>
      </w:r>
      <w:r w:rsidR="003166A1">
        <w:rPr>
          <w:rFonts w:eastAsia="Times New Roman" w:cstheme="minorHAnsi"/>
          <w:color w:val="000000"/>
          <w:lang w:eastAsia="en-GB"/>
        </w:rPr>
        <w:t xml:space="preserve">global </w:t>
      </w:r>
      <w:r w:rsidR="00CC1850">
        <w:rPr>
          <w:rFonts w:eastAsia="Times New Roman" w:cstheme="minorHAnsi"/>
          <w:color w:val="000000"/>
          <w:lang w:eastAsia="en-GB"/>
        </w:rPr>
        <w:t xml:space="preserve">demands </w:t>
      </w:r>
      <w:r w:rsidR="0039217D">
        <w:rPr>
          <w:rFonts w:eastAsia="Times New Roman" w:cstheme="minorHAnsi"/>
          <w:color w:val="000000"/>
          <w:lang w:eastAsia="en-GB"/>
        </w:rPr>
        <w:t>and needs</w:t>
      </w:r>
      <w:r w:rsidR="003166A1">
        <w:rPr>
          <w:rFonts w:eastAsia="Times New Roman" w:cstheme="minorHAnsi"/>
          <w:color w:val="000000"/>
          <w:lang w:eastAsia="en-GB"/>
        </w:rPr>
        <w:t xml:space="preserve"> in a more integrated fashion</w:t>
      </w:r>
      <w:r w:rsidR="0025032C">
        <w:rPr>
          <w:rFonts w:eastAsia="Times New Roman" w:cstheme="minorHAnsi"/>
          <w:color w:val="000000"/>
          <w:lang w:eastAsia="en-GB"/>
        </w:rPr>
        <w:t xml:space="preserve">, and both within the </w:t>
      </w:r>
      <w:r w:rsidR="00925AC5">
        <w:rPr>
          <w:rFonts w:eastAsia="Times New Roman" w:cstheme="minorHAnsi"/>
          <w:color w:val="000000"/>
          <w:lang w:eastAsia="en-GB"/>
        </w:rPr>
        <w:t xml:space="preserve">three </w:t>
      </w:r>
      <w:r w:rsidR="0025032C">
        <w:rPr>
          <w:rFonts w:eastAsia="Times New Roman" w:cstheme="minorHAnsi"/>
          <w:color w:val="000000"/>
          <w:lang w:eastAsia="en-GB"/>
        </w:rPr>
        <w:t xml:space="preserve">WASH sector </w:t>
      </w:r>
      <w:r w:rsidR="0077707A">
        <w:rPr>
          <w:rFonts w:eastAsia="Times New Roman" w:cstheme="minorHAnsi"/>
          <w:color w:val="000000"/>
          <w:lang w:eastAsia="en-GB"/>
        </w:rPr>
        <w:t xml:space="preserve">components </w:t>
      </w:r>
      <w:r w:rsidR="0025032C">
        <w:rPr>
          <w:rFonts w:eastAsia="Times New Roman" w:cstheme="minorHAnsi"/>
          <w:color w:val="000000"/>
          <w:lang w:eastAsia="en-GB"/>
        </w:rPr>
        <w:t xml:space="preserve">and cross </w:t>
      </w:r>
      <w:r w:rsidR="00313B63">
        <w:rPr>
          <w:rFonts w:eastAsia="Times New Roman" w:cstheme="minorHAnsi"/>
          <w:color w:val="000000"/>
          <w:lang w:eastAsia="en-GB"/>
        </w:rPr>
        <w:t>sectoral</w:t>
      </w:r>
      <w:r w:rsidR="0025032C">
        <w:rPr>
          <w:rFonts w:eastAsia="Times New Roman" w:cstheme="minorHAnsi"/>
          <w:color w:val="000000"/>
          <w:lang w:eastAsia="en-GB"/>
        </w:rPr>
        <w:t>.</w:t>
      </w:r>
      <w:r w:rsidR="003166A1">
        <w:rPr>
          <w:rFonts w:eastAsia="Times New Roman" w:cstheme="minorHAnsi"/>
          <w:color w:val="000000"/>
          <w:lang w:eastAsia="en-GB"/>
        </w:rPr>
        <w:t xml:space="preserve"> </w:t>
      </w:r>
      <w:r w:rsidR="00D01B1F" w:rsidRPr="002F2FC4">
        <w:rPr>
          <w:rFonts w:eastAsia="Times New Roman" w:cstheme="minorHAnsi"/>
          <w:color w:val="000000"/>
          <w:lang w:eastAsia="en-GB"/>
        </w:rPr>
        <w:t xml:space="preserve"> </w:t>
      </w:r>
    </w:p>
    <w:p w14:paraId="42DCCEA3" w14:textId="77777777" w:rsidR="005F676E" w:rsidRDefault="005F676E" w:rsidP="003166A1">
      <w:pPr>
        <w:spacing w:after="0" w:line="240" w:lineRule="auto"/>
        <w:jc w:val="both"/>
        <w:rPr>
          <w:rFonts w:eastAsia="Times New Roman" w:cstheme="minorHAnsi"/>
          <w:color w:val="000000"/>
          <w:lang w:eastAsia="en-GB"/>
        </w:rPr>
      </w:pPr>
    </w:p>
    <w:p w14:paraId="1A389372" w14:textId="00B03F9A" w:rsidR="00C953C7" w:rsidRDefault="00EA5491" w:rsidP="003166A1">
      <w:pPr>
        <w:spacing w:after="0" w:line="240" w:lineRule="auto"/>
        <w:jc w:val="both"/>
        <w:rPr>
          <w:rFonts w:eastAsia="Times New Roman" w:cstheme="minorHAnsi"/>
          <w:color w:val="000000"/>
          <w:lang w:eastAsia="en-GB"/>
        </w:rPr>
      </w:pPr>
      <w:r>
        <w:rPr>
          <w:rFonts w:eastAsia="Times New Roman" w:cstheme="minorHAnsi"/>
          <w:color w:val="000000"/>
          <w:lang w:eastAsia="en-GB"/>
        </w:rPr>
        <w:t>This strateg</w:t>
      </w:r>
      <w:r w:rsidR="00925AC5">
        <w:rPr>
          <w:rFonts w:eastAsia="Times New Roman" w:cstheme="minorHAnsi"/>
          <w:color w:val="000000"/>
          <w:lang w:eastAsia="en-GB"/>
        </w:rPr>
        <w:t xml:space="preserve">ic direction </w:t>
      </w:r>
      <w:r>
        <w:rPr>
          <w:rFonts w:eastAsia="Times New Roman" w:cstheme="minorHAnsi"/>
          <w:color w:val="000000"/>
          <w:lang w:eastAsia="en-GB"/>
        </w:rPr>
        <w:t>will</w:t>
      </w:r>
      <w:r w:rsidR="007E194D">
        <w:rPr>
          <w:rFonts w:eastAsia="Times New Roman" w:cstheme="minorHAnsi"/>
          <w:color w:val="000000"/>
          <w:lang w:eastAsia="en-GB"/>
        </w:rPr>
        <w:t xml:space="preserve"> </w:t>
      </w:r>
      <w:r w:rsidR="00BF50BD">
        <w:rPr>
          <w:rFonts w:eastAsia="Times New Roman" w:cstheme="minorHAnsi"/>
          <w:color w:val="000000"/>
          <w:lang w:eastAsia="en-GB"/>
        </w:rPr>
        <w:t>therefore</w:t>
      </w:r>
      <w:r w:rsidR="00FC3C56">
        <w:rPr>
          <w:rFonts w:eastAsia="Times New Roman" w:cstheme="minorHAnsi"/>
          <w:color w:val="000000"/>
          <w:lang w:eastAsia="en-GB"/>
        </w:rPr>
        <w:t xml:space="preserve"> lobby and advocate for</w:t>
      </w:r>
      <w:r w:rsidR="00BF50BD">
        <w:rPr>
          <w:rFonts w:eastAsia="Times New Roman" w:cstheme="minorHAnsi"/>
          <w:color w:val="000000"/>
          <w:lang w:eastAsia="en-GB"/>
        </w:rPr>
        <w:t>:</w:t>
      </w:r>
    </w:p>
    <w:p w14:paraId="077D4D91" w14:textId="77777777" w:rsidR="00EA5491" w:rsidRDefault="00EA5491" w:rsidP="003166A1">
      <w:pPr>
        <w:spacing w:after="0" w:line="240" w:lineRule="auto"/>
        <w:jc w:val="both"/>
        <w:rPr>
          <w:rFonts w:eastAsia="Times New Roman" w:cstheme="minorHAnsi"/>
          <w:color w:val="000000"/>
          <w:lang w:eastAsia="en-GB"/>
        </w:rPr>
      </w:pPr>
    </w:p>
    <w:p w14:paraId="6D155C49" w14:textId="23A76E76" w:rsidR="00EA5491" w:rsidRDefault="00EA5491" w:rsidP="005F676E">
      <w:pPr>
        <w:pStyle w:val="ListParagraph"/>
        <w:numPr>
          <w:ilvl w:val="0"/>
          <w:numId w:val="23"/>
        </w:numPr>
        <w:spacing w:after="0" w:line="240" w:lineRule="auto"/>
        <w:jc w:val="both"/>
        <w:rPr>
          <w:rFonts w:eastAsia="Times New Roman" w:cstheme="minorHAnsi"/>
          <w:color w:val="000000"/>
          <w:lang w:eastAsia="en-GB"/>
        </w:rPr>
      </w:pPr>
      <w:r>
        <w:rPr>
          <w:rFonts w:eastAsia="Times New Roman" w:cstheme="minorHAnsi"/>
          <w:color w:val="000000"/>
          <w:lang w:eastAsia="en-GB"/>
        </w:rPr>
        <w:t>Provid</w:t>
      </w:r>
      <w:r w:rsidR="00FC3C56">
        <w:rPr>
          <w:rFonts w:eastAsia="Times New Roman" w:cstheme="minorHAnsi"/>
          <w:color w:val="000000"/>
          <w:lang w:eastAsia="en-GB"/>
        </w:rPr>
        <w:t>ing</w:t>
      </w:r>
      <w:r>
        <w:rPr>
          <w:rFonts w:eastAsia="Times New Roman" w:cstheme="minorHAnsi"/>
          <w:color w:val="000000"/>
          <w:lang w:eastAsia="en-GB"/>
        </w:rPr>
        <w:t xml:space="preserve"> </w:t>
      </w:r>
      <w:r w:rsidRPr="005E14A3">
        <w:rPr>
          <w:rFonts w:eastAsia="Times New Roman" w:cstheme="minorHAnsi"/>
          <w:color w:val="000000"/>
          <w:lang w:eastAsia="en-GB"/>
        </w:rPr>
        <w:t xml:space="preserve">a </w:t>
      </w:r>
      <w:r w:rsidR="007E194D" w:rsidRPr="005E14A3">
        <w:rPr>
          <w:rFonts w:eastAsia="Times New Roman" w:cstheme="minorHAnsi"/>
          <w:color w:val="000000"/>
          <w:lang w:eastAsia="en-GB"/>
        </w:rPr>
        <w:t>long</w:t>
      </w:r>
      <w:r w:rsidR="005F676E" w:rsidRPr="005E14A3">
        <w:rPr>
          <w:rFonts w:eastAsia="Times New Roman" w:cstheme="minorHAnsi"/>
          <w:color w:val="000000"/>
          <w:lang w:eastAsia="en-GB"/>
        </w:rPr>
        <w:t xml:space="preserve"> </w:t>
      </w:r>
      <w:r w:rsidR="007E194D" w:rsidRPr="005E14A3">
        <w:rPr>
          <w:rFonts w:eastAsia="Times New Roman" w:cstheme="minorHAnsi"/>
          <w:color w:val="000000"/>
          <w:lang w:eastAsia="en-GB"/>
        </w:rPr>
        <w:t>term</w:t>
      </w:r>
      <w:r w:rsidRPr="005E14A3">
        <w:rPr>
          <w:rFonts w:eastAsia="Times New Roman" w:cstheme="minorHAnsi"/>
          <w:color w:val="000000"/>
          <w:lang w:eastAsia="en-GB"/>
        </w:rPr>
        <w:t xml:space="preserve"> vision</w:t>
      </w:r>
      <w:r>
        <w:rPr>
          <w:rFonts w:eastAsia="Times New Roman" w:cstheme="minorHAnsi"/>
          <w:color w:val="000000"/>
          <w:lang w:eastAsia="en-GB"/>
        </w:rPr>
        <w:t xml:space="preserve"> </w:t>
      </w:r>
      <w:r w:rsidR="007E194D">
        <w:rPr>
          <w:rFonts w:eastAsia="Times New Roman" w:cstheme="minorHAnsi"/>
          <w:color w:val="000000"/>
          <w:lang w:eastAsia="en-GB"/>
        </w:rPr>
        <w:t xml:space="preserve">and common goal </w:t>
      </w:r>
      <w:r w:rsidR="005E14A3">
        <w:rPr>
          <w:rFonts w:eastAsia="Times New Roman" w:cstheme="minorHAnsi"/>
          <w:color w:val="000000"/>
          <w:lang w:eastAsia="en-GB"/>
        </w:rPr>
        <w:t>for</w:t>
      </w:r>
      <w:r w:rsidR="007E194D">
        <w:rPr>
          <w:rFonts w:eastAsia="Times New Roman" w:cstheme="minorHAnsi"/>
          <w:color w:val="000000"/>
          <w:lang w:eastAsia="en-GB"/>
        </w:rPr>
        <w:t xml:space="preserve"> the RC/RC WASH sector.</w:t>
      </w:r>
    </w:p>
    <w:p w14:paraId="67824797" w14:textId="680CBEF1" w:rsidR="007E194D" w:rsidRDefault="007E194D" w:rsidP="005F676E">
      <w:pPr>
        <w:pStyle w:val="ListParagraph"/>
        <w:numPr>
          <w:ilvl w:val="0"/>
          <w:numId w:val="23"/>
        </w:numPr>
        <w:spacing w:after="0" w:line="240" w:lineRule="auto"/>
        <w:jc w:val="both"/>
        <w:rPr>
          <w:rFonts w:eastAsia="Times New Roman" w:cstheme="minorHAnsi"/>
          <w:color w:val="000000"/>
          <w:lang w:eastAsia="en-GB"/>
        </w:rPr>
      </w:pPr>
      <w:r>
        <w:rPr>
          <w:rFonts w:eastAsia="Times New Roman" w:cstheme="minorHAnsi"/>
          <w:color w:val="000000"/>
          <w:lang w:eastAsia="en-GB"/>
        </w:rPr>
        <w:t>Present</w:t>
      </w:r>
      <w:r w:rsidR="00FC3C56">
        <w:rPr>
          <w:rFonts w:eastAsia="Times New Roman" w:cstheme="minorHAnsi"/>
          <w:color w:val="000000"/>
          <w:lang w:eastAsia="en-GB"/>
        </w:rPr>
        <w:t>ing</w:t>
      </w:r>
      <w:r>
        <w:rPr>
          <w:rFonts w:eastAsia="Times New Roman" w:cstheme="minorHAnsi"/>
          <w:color w:val="000000"/>
          <w:lang w:eastAsia="en-GB"/>
        </w:rPr>
        <w:t xml:space="preserve"> an important coordination tool for RC/RC partners and donors.</w:t>
      </w:r>
    </w:p>
    <w:p w14:paraId="4278EF55" w14:textId="3C63F5E7" w:rsidR="00AF0FEC" w:rsidRPr="00CE3170" w:rsidRDefault="007E194D" w:rsidP="00DD664B">
      <w:pPr>
        <w:pStyle w:val="ListParagraph"/>
        <w:numPr>
          <w:ilvl w:val="0"/>
          <w:numId w:val="23"/>
        </w:numPr>
        <w:spacing w:after="0" w:line="240" w:lineRule="auto"/>
        <w:jc w:val="both"/>
        <w:rPr>
          <w:rFonts w:eastAsia="Times New Roman" w:cstheme="minorHAnsi"/>
          <w:color w:val="000000"/>
          <w:lang w:eastAsia="en-GB"/>
        </w:rPr>
      </w:pPr>
      <w:r>
        <w:rPr>
          <w:rFonts w:eastAsia="Times New Roman" w:cstheme="minorHAnsi"/>
          <w:color w:val="000000"/>
          <w:lang w:eastAsia="en-GB"/>
        </w:rPr>
        <w:t>Strengthen</w:t>
      </w:r>
      <w:r w:rsidR="00FC3C56">
        <w:rPr>
          <w:rFonts w:eastAsia="Times New Roman" w:cstheme="minorHAnsi"/>
          <w:color w:val="000000"/>
          <w:lang w:eastAsia="en-GB"/>
        </w:rPr>
        <w:t>ing</w:t>
      </w:r>
      <w:r>
        <w:rPr>
          <w:rFonts w:eastAsia="Times New Roman" w:cstheme="minorHAnsi"/>
          <w:color w:val="000000"/>
          <w:lang w:eastAsia="en-GB"/>
        </w:rPr>
        <w:t xml:space="preserve"> the RC/RC leverage for encouraging further resource mobilisation </w:t>
      </w:r>
      <w:r w:rsidR="005E14A3">
        <w:rPr>
          <w:rFonts w:eastAsia="Times New Roman" w:cstheme="minorHAnsi"/>
          <w:color w:val="000000"/>
          <w:lang w:eastAsia="en-GB"/>
        </w:rPr>
        <w:t>for emergency response and</w:t>
      </w:r>
      <w:r>
        <w:rPr>
          <w:rFonts w:eastAsia="Times New Roman" w:cstheme="minorHAnsi"/>
          <w:color w:val="000000"/>
          <w:lang w:eastAsia="en-GB"/>
        </w:rPr>
        <w:t xml:space="preserve"> </w:t>
      </w:r>
      <w:r w:rsidR="00DE1378">
        <w:rPr>
          <w:rFonts w:eastAsia="Times New Roman" w:cstheme="minorHAnsi"/>
          <w:color w:val="000000"/>
          <w:lang w:eastAsia="en-GB"/>
        </w:rPr>
        <w:t>GWSI</w:t>
      </w:r>
      <w:r w:rsidR="00FC3C56">
        <w:rPr>
          <w:rStyle w:val="FootnoteReference"/>
          <w:rFonts w:eastAsia="Times New Roman" w:cstheme="minorHAnsi"/>
          <w:color w:val="000000"/>
          <w:lang w:eastAsia="en-GB"/>
        </w:rPr>
        <w:footnoteReference w:id="5"/>
      </w:r>
      <w:r w:rsidR="00DE1378">
        <w:rPr>
          <w:rFonts w:eastAsia="Times New Roman" w:cstheme="minorHAnsi"/>
          <w:color w:val="000000"/>
          <w:lang w:eastAsia="en-GB"/>
        </w:rPr>
        <w:t xml:space="preserve"> (</w:t>
      </w:r>
      <w:r>
        <w:rPr>
          <w:rFonts w:eastAsia="Times New Roman" w:cstheme="minorHAnsi"/>
          <w:color w:val="000000"/>
          <w:lang w:eastAsia="en-GB"/>
        </w:rPr>
        <w:t>contribution to the SDG’s</w:t>
      </w:r>
      <w:r w:rsidR="00F015AC">
        <w:rPr>
          <w:rFonts w:eastAsia="Times New Roman" w:cstheme="minorHAnsi"/>
          <w:color w:val="000000"/>
          <w:lang w:eastAsia="en-GB"/>
        </w:rPr>
        <w:t>)</w:t>
      </w:r>
      <w:r w:rsidR="00BF50BD">
        <w:rPr>
          <w:rFonts w:eastAsia="Times New Roman" w:cstheme="minorHAnsi"/>
          <w:color w:val="000000"/>
          <w:lang w:eastAsia="en-GB"/>
        </w:rPr>
        <w:t>.</w:t>
      </w:r>
    </w:p>
    <w:p w14:paraId="561EB556" w14:textId="0F5FB032" w:rsidR="00AF0FEC" w:rsidRDefault="00AF0FEC" w:rsidP="00DD664B">
      <w:pPr>
        <w:spacing w:after="0" w:line="240" w:lineRule="auto"/>
        <w:jc w:val="both"/>
        <w:rPr>
          <w:rFonts w:eastAsia="Times New Roman" w:cstheme="minorHAnsi"/>
          <w:color w:val="000000"/>
          <w:lang w:eastAsia="en-GB"/>
        </w:rPr>
      </w:pPr>
    </w:p>
    <w:p w14:paraId="6C00F993" w14:textId="77777777" w:rsidR="00AF0FEC" w:rsidRDefault="00AF0FEC" w:rsidP="00DD664B">
      <w:pPr>
        <w:spacing w:after="0" w:line="240" w:lineRule="auto"/>
        <w:jc w:val="both"/>
        <w:rPr>
          <w:rFonts w:eastAsia="Times New Roman" w:cstheme="minorHAnsi"/>
          <w:color w:val="000000"/>
          <w:lang w:eastAsia="en-GB"/>
        </w:rPr>
      </w:pPr>
    </w:p>
    <w:p w14:paraId="16CF82E2" w14:textId="586CF6A2" w:rsidR="00561599" w:rsidRDefault="00561599" w:rsidP="00BA371C">
      <w:pPr>
        <w:spacing w:after="0" w:line="240" w:lineRule="auto"/>
        <w:jc w:val="both"/>
        <w:rPr>
          <w:rFonts w:eastAsia="Times New Roman" w:cstheme="minorHAnsi"/>
          <w:b/>
          <w:bCs/>
          <w:i/>
          <w:iCs/>
          <w:color w:val="002060"/>
          <w:lang w:eastAsia="en-GB"/>
        </w:rPr>
      </w:pPr>
      <w:r>
        <w:rPr>
          <w:rFonts w:eastAsia="Times New Roman" w:cstheme="minorHAnsi"/>
          <w:b/>
          <w:bCs/>
          <w:i/>
          <w:iCs/>
          <w:color w:val="002060"/>
          <w:lang w:eastAsia="en-GB"/>
        </w:rPr>
        <w:t xml:space="preserve">A Global </w:t>
      </w:r>
      <w:r w:rsidR="00BA371C">
        <w:rPr>
          <w:rFonts w:eastAsia="Times New Roman" w:cstheme="minorHAnsi"/>
          <w:b/>
          <w:bCs/>
          <w:i/>
          <w:iCs/>
          <w:color w:val="002060"/>
          <w:lang w:eastAsia="en-GB"/>
        </w:rPr>
        <w:t>Vision</w:t>
      </w:r>
      <w:r w:rsidRPr="00561599">
        <w:rPr>
          <w:rFonts w:eastAsia="Times New Roman" w:cstheme="minorHAnsi"/>
          <w:b/>
          <w:bCs/>
          <w:i/>
          <w:iCs/>
          <w:color w:val="002060"/>
          <w:lang w:eastAsia="en-GB"/>
        </w:rPr>
        <w:t>:</w:t>
      </w:r>
    </w:p>
    <w:p w14:paraId="673E8A14" w14:textId="77777777" w:rsidR="00FC3C56" w:rsidRPr="00561599" w:rsidRDefault="00FC3C56" w:rsidP="00BA371C">
      <w:pPr>
        <w:spacing w:after="0" w:line="240" w:lineRule="auto"/>
        <w:jc w:val="both"/>
        <w:rPr>
          <w:rFonts w:eastAsia="Times New Roman" w:cstheme="minorHAnsi"/>
          <w:b/>
          <w:bCs/>
          <w:i/>
          <w:iCs/>
          <w:color w:val="002060"/>
          <w:lang w:eastAsia="en-GB"/>
        </w:rPr>
      </w:pPr>
    </w:p>
    <w:p w14:paraId="7E8BFDA8" w14:textId="0066BC50" w:rsidR="00D01B1F" w:rsidRPr="0039217D" w:rsidRDefault="00B92749" w:rsidP="00B541E4">
      <w:pPr>
        <w:spacing w:after="0" w:line="240" w:lineRule="auto"/>
        <w:jc w:val="center"/>
        <w:rPr>
          <w:rFonts w:eastAsia="Times New Roman" w:cstheme="minorHAnsi"/>
          <w:i/>
          <w:iCs/>
          <w:color w:val="000000"/>
          <w:lang w:eastAsia="en-GB"/>
        </w:rPr>
      </w:pPr>
      <w:r w:rsidRPr="0039217D">
        <w:rPr>
          <w:rFonts w:eastAsia="Times New Roman" w:cstheme="minorHAnsi"/>
          <w:i/>
          <w:iCs/>
          <w:color w:val="000000"/>
          <w:lang w:eastAsia="en-GB"/>
        </w:rPr>
        <w:t xml:space="preserve">The </w:t>
      </w:r>
      <w:r w:rsidR="00BA371C">
        <w:rPr>
          <w:rFonts w:eastAsia="Times New Roman" w:cstheme="minorHAnsi"/>
          <w:i/>
          <w:iCs/>
          <w:color w:val="000000"/>
          <w:lang w:eastAsia="en-GB"/>
        </w:rPr>
        <w:t xml:space="preserve">vision </w:t>
      </w:r>
      <w:r w:rsidR="00610A17">
        <w:rPr>
          <w:rFonts w:eastAsia="Times New Roman" w:cstheme="minorHAnsi"/>
          <w:i/>
          <w:iCs/>
          <w:color w:val="000000"/>
          <w:lang w:eastAsia="en-GB"/>
        </w:rPr>
        <w:t>is</w:t>
      </w:r>
      <w:r w:rsidR="000B2CB2" w:rsidRPr="004A7159">
        <w:rPr>
          <w:rFonts w:eastAsia="Times New Roman" w:cstheme="minorHAnsi"/>
          <w:i/>
          <w:iCs/>
          <w:lang w:eastAsia="en-GB"/>
        </w:rPr>
        <w:t xml:space="preserve"> </w:t>
      </w:r>
      <w:r w:rsidR="00344344" w:rsidRPr="0039217D">
        <w:rPr>
          <w:rFonts w:eastAsia="Times New Roman" w:cstheme="minorHAnsi"/>
          <w:i/>
          <w:iCs/>
          <w:color w:val="000000"/>
          <w:lang w:eastAsia="en-GB"/>
        </w:rPr>
        <w:t xml:space="preserve">to ensure </w:t>
      </w:r>
      <w:r w:rsidR="00344344">
        <w:rPr>
          <w:rFonts w:eastAsia="Times New Roman" w:cstheme="minorHAnsi"/>
          <w:i/>
          <w:iCs/>
          <w:color w:val="000000"/>
          <w:lang w:eastAsia="en-GB"/>
        </w:rPr>
        <w:t xml:space="preserve">that universal, </w:t>
      </w:r>
      <w:r w:rsidR="00344344" w:rsidRPr="0039217D">
        <w:rPr>
          <w:rFonts w:eastAsia="Times New Roman" w:cstheme="minorHAnsi"/>
          <w:i/>
          <w:iCs/>
          <w:color w:val="000000"/>
          <w:lang w:eastAsia="en-GB"/>
        </w:rPr>
        <w:t xml:space="preserve">equitable and affordable access </w:t>
      </w:r>
      <w:r w:rsidR="00344344" w:rsidRPr="00D03C5C">
        <w:rPr>
          <w:rFonts w:eastAsia="Times New Roman" w:cstheme="minorHAnsi"/>
          <w:i/>
          <w:iCs/>
          <w:color w:val="000000"/>
          <w:lang w:eastAsia="en-GB"/>
        </w:rPr>
        <w:t>to WASH services</w:t>
      </w:r>
      <w:r w:rsidR="00344344">
        <w:rPr>
          <w:rFonts w:eastAsia="Times New Roman" w:cstheme="minorHAnsi"/>
          <w:i/>
          <w:iCs/>
          <w:color w:val="000000"/>
          <w:lang w:eastAsia="en-GB"/>
        </w:rPr>
        <w:t>,</w:t>
      </w:r>
      <w:r w:rsidR="00344344" w:rsidRPr="00D03C5C">
        <w:rPr>
          <w:rFonts w:eastAsia="Times New Roman" w:cstheme="minorHAnsi"/>
          <w:i/>
          <w:iCs/>
          <w:color w:val="000000"/>
          <w:lang w:eastAsia="en-GB"/>
        </w:rPr>
        <w:t xml:space="preserve"> from response to sustainable development, is achieved as a human right</w:t>
      </w:r>
      <w:r w:rsidR="00344344" w:rsidRPr="00D03C5C">
        <w:rPr>
          <w:rStyle w:val="FootnoteReference"/>
          <w:rFonts w:eastAsia="Times New Roman" w:cstheme="minorHAnsi"/>
          <w:i/>
          <w:iCs/>
          <w:color w:val="000000"/>
          <w:lang w:eastAsia="en-GB"/>
        </w:rPr>
        <w:footnoteReference w:id="6"/>
      </w:r>
      <w:r w:rsidR="00344344" w:rsidRPr="00D03C5C">
        <w:rPr>
          <w:rFonts w:eastAsia="Times New Roman" w:cstheme="minorHAnsi"/>
          <w:i/>
          <w:iCs/>
          <w:color w:val="000000"/>
          <w:lang w:eastAsia="en-GB"/>
        </w:rPr>
        <w:t xml:space="preserve"> and o</w:t>
      </w:r>
      <w:r w:rsidR="00344344" w:rsidRPr="0039217D">
        <w:rPr>
          <w:rFonts w:eastAsia="Times New Roman" w:cstheme="minorHAnsi"/>
          <w:i/>
          <w:iCs/>
          <w:color w:val="000000"/>
          <w:lang w:eastAsia="en-GB"/>
        </w:rPr>
        <w:t xml:space="preserve">ne that impacts positively upon </w:t>
      </w:r>
      <w:r w:rsidR="00344344" w:rsidRPr="004E1B48">
        <w:rPr>
          <w:rFonts w:eastAsia="Times New Roman" w:cstheme="minorHAnsi"/>
          <w:i/>
          <w:iCs/>
          <w:color w:val="000000"/>
          <w:lang w:eastAsia="en-GB"/>
        </w:rPr>
        <w:t>health, dignity and wellbeing</w:t>
      </w:r>
      <w:r w:rsidR="00344344">
        <w:rPr>
          <w:rFonts w:eastAsia="Times New Roman" w:cstheme="minorHAnsi"/>
          <w:b/>
          <w:bCs/>
          <w:i/>
          <w:iCs/>
          <w:color w:val="000000"/>
          <w:lang w:eastAsia="en-GB"/>
        </w:rPr>
        <w:t>.</w:t>
      </w:r>
    </w:p>
    <w:p w14:paraId="5B8F236B" w14:textId="77777777" w:rsidR="00A416FE" w:rsidRPr="002F2FC4" w:rsidRDefault="00622170" w:rsidP="00BA371C">
      <w:pPr>
        <w:spacing w:before="200" w:after="0" w:line="240" w:lineRule="auto"/>
        <w:jc w:val="both"/>
        <w:outlineLvl w:val="3"/>
        <w:rPr>
          <w:rFonts w:eastAsia="Times New Roman" w:cstheme="minorHAnsi"/>
          <w:b/>
          <w:bCs/>
          <w:color w:val="002060"/>
          <w:lang w:eastAsia="en-GB"/>
        </w:rPr>
      </w:pPr>
      <w:r>
        <w:rPr>
          <w:rFonts w:eastAsia="Times New Roman" w:cstheme="minorHAnsi"/>
          <w:b/>
          <w:bCs/>
          <w:i/>
          <w:iCs/>
          <w:color w:val="002060"/>
          <w:lang w:eastAsia="en-GB"/>
        </w:rPr>
        <w:t xml:space="preserve">A Global </w:t>
      </w:r>
      <w:r w:rsidR="00BA371C">
        <w:rPr>
          <w:rFonts w:eastAsia="Times New Roman" w:cstheme="minorHAnsi"/>
          <w:b/>
          <w:bCs/>
          <w:i/>
          <w:iCs/>
          <w:color w:val="002060"/>
          <w:lang w:eastAsia="en-GB"/>
        </w:rPr>
        <w:t>Goal</w:t>
      </w:r>
      <w:r w:rsidR="00C41802" w:rsidRPr="002F2FC4">
        <w:rPr>
          <w:rFonts w:eastAsia="Times New Roman" w:cstheme="minorHAnsi"/>
          <w:b/>
          <w:bCs/>
          <w:i/>
          <w:iCs/>
          <w:color w:val="002060"/>
          <w:lang w:eastAsia="en-GB"/>
        </w:rPr>
        <w:t>:</w:t>
      </w:r>
    </w:p>
    <w:p w14:paraId="1D4EB6C9" w14:textId="77777777" w:rsidR="00A416FE" w:rsidRPr="002F2FC4" w:rsidRDefault="00A416FE" w:rsidP="00A416FE">
      <w:pPr>
        <w:spacing w:after="0" w:line="240" w:lineRule="auto"/>
        <w:rPr>
          <w:rFonts w:eastAsia="Times New Roman" w:cstheme="minorHAnsi"/>
          <w:lang w:eastAsia="en-GB"/>
        </w:rPr>
      </w:pPr>
    </w:p>
    <w:p w14:paraId="6FC6FA9C" w14:textId="77777777" w:rsidR="00C932DF" w:rsidRPr="003166A1" w:rsidRDefault="00FE2839" w:rsidP="003166A1">
      <w:pPr>
        <w:spacing w:after="0" w:line="240" w:lineRule="auto"/>
        <w:jc w:val="center"/>
        <w:rPr>
          <w:rFonts w:eastAsia="Times New Roman" w:cstheme="minorHAnsi"/>
          <w:b/>
          <w:bCs/>
          <w:i/>
          <w:iCs/>
          <w:color w:val="000000"/>
          <w:lang w:eastAsia="en-GB"/>
        </w:rPr>
      </w:pPr>
      <w:r>
        <w:rPr>
          <w:rFonts w:eastAsia="Times New Roman" w:cstheme="minorHAnsi"/>
          <w:i/>
          <w:iCs/>
          <w:lang w:eastAsia="en-GB"/>
        </w:rPr>
        <w:t>The</w:t>
      </w:r>
      <w:r w:rsidR="00A416FE" w:rsidRPr="004A7159">
        <w:rPr>
          <w:rFonts w:eastAsia="Times New Roman" w:cstheme="minorHAnsi"/>
          <w:i/>
          <w:iCs/>
          <w:lang w:eastAsia="en-GB"/>
        </w:rPr>
        <w:t xml:space="preserve"> </w:t>
      </w:r>
      <w:r w:rsidR="00BA371C">
        <w:rPr>
          <w:rFonts w:eastAsia="Times New Roman" w:cstheme="minorHAnsi"/>
          <w:i/>
          <w:iCs/>
          <w:lang w:eastAsia="en-GB"/>
        </w:rPr>
        <w:t xml:space="preserve">goal </w:t>
      </w:r>
      <w:r w:rsidR="000B2CB2" w:rsidRPr="0039217D">
        <w:rPr>
          <w:rFonts w:eastAsia="Times New Roman" w:cstheme="minorHAnsi"/>
          <w:i/>
          <w:iCs/>
          <w:color w:val="000000"/>
          <w:lang w:eastAsia="en-GB"/>
        </w:rPr>
        <w:t>is</w:t>
      </w:r>
      <w:r w:rsidR="00344344" w:rsidRPr="004A7159">
        <w:rPr>
          <w:rFonts w:eastAsia="Times New Roman" w:cstheme="minorHAnsi"/>
          <w:i/>
          <w:iCs/>
          <w:lang w:eastAsia="en-GB"/>
        </w:rPr>
        <w:t xml:space="preserve"> </w:t>
      </w:r>
      <w:r w:rsidR="00344344">
        <w:rPr>
          <w:rFonts w:eastAsia="Times New Roman" w:cstheme="minorHAnsi"/>
          <w:i/>
          <w:iCs/>
          <w:lang w:eastAsia="en-GB"/>
        </w:rPr>
        <w:t xml:space="preserve">to maintain, </w:t>
      </w:r>
      <w:r w:rsidR="00344344" w:rsidRPr="004A7159">
        <w:rPr>
          <w:rFonts w:eastAsia="Times New Roman" w:cstheme="minorHAnsi"/>
          <w:i/>
          <w:iCs/>
          <w:lang w:eastAsia="en-GB"/>
        </w:rPr>
        <w:t xml:space="preserve">improve </w:t>
      </w:r>
      <w:r w:rsidR="00344344">
        <w:rPr>
          <w:rFonts w:eastAsia="Times New Roman" w:cstheme="minorHAnsi"/>
          <w:i/>
          <w:iCs/>
          <w:lang w:eastAsia="en-GB"/>
        </w:rPr>
        <w:t xml:space="preserve">and expand NSs’ </w:t>
      </w:r>
      <w:r w:rsidR="00344344" w:rsidRPr="004A7159">
        <w:rPr>
          <w:rFonts w:eastAsia="Times New Roman" w:cstheme="minorHAnsi"/>
          <w:i/>
          <w:iCs/>
          <w:lang w:eastAsia="en-GB"/>
        </w:rPr>
        <w:t>emergency, recovery and developmental WASH programming</w:t>
      </w:r>
      <w:r w:rsidR="00344344">
        <w:rPr>
          <w:rFonts w:eastAsia="Times New Roman" w:cstheme="minorHAnsi"/>
          <w:i/>
          <w:iCs/>
          <w:lang w:eastAsia="en-GB"/>
        </w:rPr>
        <w:t>.</w:t>
      </w:r>
      <w:r w:rsidR="000B2CB2" w:rsidRPr="0039217D">
        <w:rPr>
          <w:rFonts w:eastAsia="Times New Roman" w:cstheme="minorHAnsi"/>
          <w:i/>
          <w:iCs/>
          <w:color w:val="000000"/>
          <w:lang w:eastAsia="en-GB"/>
        </w:rPr>
        <w:t xml:space="preserve"> </w:t>
      </w:r>
    </w:p>
    <w:p w14:paraId="5AE15153" w14:textId="59D142AB" w:rsidR="003166A1" w:rsidRDefault="003166A1" w:rsidP="00E67DFB">
      <w:pPr>
        <w:spacing w:after="0" w:line="240" w:lineRule="auto"/>
        <w:jc w:val="center"/>
        <w:rPr>
          <w:rFonts w:eastAsia="Times New Roman" w:cstheme="minorHAnsi"/>
          <w:i/>
          <w:iCs/>
          <w:lang w:eastAsia="en-GB"/>
        </w:rPr>
      </w:pPr>
    </w:p>
    <w:p w14:paraId="10F9BC17" w14:textId="77777777" w:rsidR="003166A1" w:rsidRDefault="003166A1" w:rsidP="00E17C01">
      <w:pPr>
        <w:spacing w:after="0" w:line="240" w:lineRule="auto"/>
        <w:jc w:val="both"/>
        <w:rPr>
          <w:rFonts w:eastAsia="Times New Roman" w:cstheme="minorHAnsi"/>
          <w:i/>
          <w:iCs/>
          <w:lang w:eastAsia="en-GB"/>
        </w:rPr>
      </w:pPr>
    </w:p>
    <w:p w14:paraId="57B17726" w14:textId="77777777" w:rsidR="00E17C01" w:rsidRDefault="00E17C01" w:rsidP="00E17C01">
      <w:pPr>
        <w:spacing w:after="0" w:line="240" w:lineRule="auto"/>
        <w:jc w:val="both"/>
        <w:rPr>
          <w:rFonts w:eastAsia="Times New Roman" w:cstheme="minorHAnsi"/>
          <w:b/>
          <w:bCs/>
          <w:i/>
          <w:iCs/>
          <w:color w:val="002060"/>
          <w:lang w:eastAsia="en-GB"/>
        </w:rPr>
      </w:pPr>
      <w:r w:rsidRPr="00E17C01">
        <w:rPr>
          <w:rFonts w:eastAsia="Times New Roman" w:cstheme="minorHAnsi"/>
          <w:b/>
          <w:bCs/>
          <w:i/>
          <w:iCs/>
          <w:color w:val="002060"/>
          <w:lang w:eastAsia="en-GB"/>
        </w:rPr>
        <w:t>Overarching strategic direction:</w:t>
      </w:r>
    </w:p>
    <w:p w14:paraId="4E34E0DE" w14:textId="77777777" w:rsidR="00561599" w:rsidRDefault="00561599" w:rsidP="00E17C01">
      <w:pPr>
        <w:spacing w:after="0" w:line="240" w:lineRule="auto"/>
        <w:jc w:val="both"/>
        <w:rPr>
          <w:rFonts w:eastAsia="Times New Roman" w:cstheme="minorHAnsi"/>
          <w:b/>
          <w:bCs/>
          <w:i/>
          <w:iCs/>
          <w:color w:val="002060"/>
          <w:lang w:eastAsia="en-GB"/>
        </w:rPr>
      </w:pPr>
    </w:p>
    <w:p w14:paraId="5DA38C59" w14:textId="51CAE760" w:rsidR="00F47C8C" w:rsidRPr="00C90214" w:rsidRDefault="00561599" w:rsidP="00D846A7">
      <w:pPr>
        <w:autoSpaceDE w:val="0"/>
        <w:autoSpaceDN w:val="0"/>
        <w:adjustRightInd w:val="0"/>
        <w:spacing w:after="0" w:line="240" w:lineRule="auto"/>
        <w:jc w:val="both"/>
      </w:pPr>
      <w:r w:rsidRPr="002F2FC4">
        <w:rPr>
          <w:rFonts w:eastAsia="Times New Roman" w:cstheme="minorHAnsi"/>
          <w:color w:val="000000"/>
          <w:lang w:eastAsia="en-GB"/>
        </w:rPr>
        <w:t xml:space="preserve">The </w:t>
      </w:r>
      <w:r>
        <w:rPr>
          <w:rFonts w:eastAsia="Times New Roman" w:cstheme="minorHAnsi"/>
          <w:color w:val="000000"/>
          <w:lang w:eastAsia="en-GB"/>
        </w:rPr>
        <w:t>strategic direction will</w:t>
      </w:r>
      <w:r w:rsidRPr="002F2FC4">
        <w:rPr>
          <w:rFonts w:eastAsia="Times New Roman" w:cstheme="minorHAnsi"/>
          <w:color w:val="000000"/>
          <w:lang w:eastAsia="en-GB"/>
        </w:rPr>
        <w:t xml:space="preserve"> be achieved by focusing upon </w:t>
      </w:r>
      <w:r w:rsidR="001E7D5E">
        <w:rPr>
          <w:rFonts w:eastAsia="Times New Roman" w:cstheme="minorHAnsi"/>
          <w:color w:val="000000"/>
          <w:lang w:eastAsia="en-GB"/>
        </w:rPr>
        <w:t>‘results based</w:t>
      </w:r>
      <w:r w:rsidR="00BC2FA9">
        <w:rPr>
          <w:rFonts w:eastAsia="Times New Roman" w:cstheme="minorHAnsi"/>
          <w:color w:val="000000"/>
          <w:lang w:eastAsia="en-GB"/>
        </w:rPr>
        <w:t xml:space="preserve"> excellence</w:t>
      </w:r>
      <w:r w:rsidR="001E7D5E">
        <w:rPr>
          <w:rFonts w:eastAsia="Times New Roman" w:cstheme="minorHAnsi"/>
          <w:color w:val="000000"/>
          <w:lang w:eastAsia="en-GB"/>
        </w:rPr>
        <w:t xml:space="preserve">’ </w:t>
      </w:r>
      <w:r w:rsidR="00BC2FA9">
        <w:rPr>
          <w:rFonts w:eastAsia="Times New Roman" w:cstheme="minorHAnsi"/>
          <w:color w:val="000000"/>
          <w:lang w:eastAsia="en-GB"/>
        </w:rPr>
        <w:t xml:space="preserve">in </w:t>
      </w:r>
      <w:r w:rsidR="00D03C5C" w:rsidRPr="00D03C5C">
        <w:rPr>
          <w:rFonts w:eastAsia="Times New Roman" w:cstheme="minorHAnsi"/>
          <w:lang w:eastAsia="en-GB"/>
        </w:rPr>
        <w:t>SDG’s.</w:t>
      </w:r>
      <w:r w:rsidR="00D03C5C" w:rsidRPr="00D03C5C">
        <w:rPr>
          <w:rStyle w:val="FootnoteReference"/>
          <w:rFonts w:eastAsia="Times New Roman" w:cstheme="minorHAnsi"/>
          <w:lang w:eastAsia="en-GB"/>
        </w:rPr>
        <w:footnoteReference w:id="7"/>
      </w:r>
      <w:r w:rsidRPr="002F2FC4">
        <w:rPr>
          <w:rFonts w:cstheme="minorHAnsi"/>
          <w:color w:val="262626"/>
        </w:rPr>
        <w:t xml:space="preserve"> </w:t>
      </w:r>
      <w:r w:rsidR="00C90214">
        <w:rPr>
          <w:rFonts w:cstheme="minorHAnsi"/>
          <w:color w:val="262626"/>
        </w:rPr>
        <w:t xml:space="preserve">delivery and </w:t>
      </w:r>
      <w:r w:rsidRPr="002F2FC4">
        <w:rPr>
          <w:rFonts w:cstheme="minorHAnsi"/>
          <w:color w:val="262626"/>
        </w:rPr>
        <w:t xml:space="preserve">outcomes which will </w:t>
      </w:r>
      <w:r w:rsidR="00E60045">
        <w:rPr>
          <w:rFonts w:cstheme="minorHAnsi"/>
          <w:color w:val="262626"/>
        </w:rPr>
        <w:t xml:space="preserve">be </w:t>
      </w:r>
      <w:r w:rsidR="00D51D48" w:rsidRPr="002F2FC4">
        <w:rPr>
          <w:rFonts w:cstheme="minorHAnsi"/>
          <w:color w:val="262626"/>
        </w:rPr>
        <w:t>generated by</w:t>
      </w:r>
      <w:r w:rsidRPr="002F2FC4">
        <w:rPr>
          <w:rFonts w:cstheme="minorHAnsi"/>
          <w:color w:val="262626"/>
        </w:rPr>
        <w:t xml:space="preserve"> </w:t>
      </w:r>
      <w:r w:rsidR="00EF189A">
        <w:rPr>
          <w:rFonts w:cstheme="minorHAnsi"/>
          <w:color w:val="262626"/>
        </w:rPr>
        <w:t xml:space="preserve">working more closely </w:t>
      </w:r>
      <w:r w:rsidR="00523D75">
        <w:rPr>
          <w:rFonts w:cstheme="minorHAnsi"/>
          <w:color w:val="262626"/>
        </w:rPr>
        <w:t xml:space="preserve">with </w:t>
      </w:r>
      <w:r w:rsidR="00EF189A">
        <w:rPr>
          <w:rFonts w:cstheme="minorHAnsi"/>
          <w:color w:val="262626"/>
        </w:rPr>
        <w:t>and strengthening NS capacities and relevant presence in communities.</w:t>
      </w:r>
      <w:r w:rsidR="009C4D43">
        <w:rPr>
          <w:rFonts w:cstheme="minorHAnsi"/>
          <w:color w:val="262626"/>
        </w:rPr>
        <w:t xml:space="preserve"> </w:t>
      </w:r>
      <w:r w:rsidR="00C90214" w:rsidRPr="00C90214">
        <w:rPr>
          <w:sz w:val="20"/>
          <w:szCs w:val="20"/>
        </w:rPr>
        <w:t xml:space="preserve"> </w:t>
      </w:r>
      <w:r w:rsidR="00C90214" w:rsidRPr="00C90214">
        <w:t>In terms of ‘results based excellence’ projects should be cost-effective; relevant; replicable; targeting those most in need; should be objectively measurable; demonstrate social inclusion</w:t>
      </w:r>
      <w:r w:rsidR="00C8014F">
        <w:t>, reflect our fundamental principles</w:t>
      </w:r>
      <w:r w:rsidR="00C90214" w:rsidRPr="00C90214">
        <w:t xml:space="preserve"> and </w:t>
      </w:r>
      <w:r w:rsidR="00C8014F">
        <w:t xml:space="preserve">embed </w:t>
      </w:r>
      <w:r w:rsidR="00D846A7">
        <w:t xml:space="preserve">applied </w:t>
      </w:r>
      <w:r w:rsidR="00C90214" w:rsidRPr="00C90214">
        <w:t>innovation.</w:t>
      </w:r>
      <w:r w:rsidR="007B20DF">
        <w:t xml:space="preserve"> At the core of this will be sustainable local ownership delivered by RC/RC National Societies in partnership with international and local partners.</w:t>
      </w:r>
    </w:p>
    <w:p w14:paraId="664C1B28" w14:textId="77777777" w:rsidR="00C90214" w:rsidRDefault="00C90214" w:rsidP="00C90214">
      <w:pPr>
        <w:autoSpaceDE w:val="0"/>
        <w:autoSpaceDN w:val="0"/>
        <w:adjustRightInd w:val="0"/>
        <w:spacing w:after="0" w:line="240" w:lineRule="auto"/>
        <w:rPr>
          <w:rFonts w:eastAsia="Times New Roman" w:cstheme="minorHAnsi"/>
          <w:lang w:eastAsia="en-GB"/>
        </w:rPr>
      </w:pPr>
    </w:p>
    <w:p w14:paraId="10BAABCB" w14:textId="1FED7DC0" w:rsidR="00EF189A" w:rsidRPr="00F9233E" w:rsidRDefault="00523D75" w:rsidP="00F9233E">
      <w:pPr>
        <w:spacing w:after="0" w:line="240" w:lineRule="auto"/>
        <w:jc w:val="both"/>
        <w:rPr>
          <w:rFonts w:eastAsia="Times New Roman" w:cstheme="minorHAnsi"/>
          <w:lang w:eastAsia="en-GB"/>
        </w:rPr>
      </w:pPr>
      <w:r>
        <w:rPr>
          <w:rFonts w:eastAsia="Times New Roman" w:cstheme="minorHAnsi"/>
          <w:lang w:eastAsia="en-GB"/>
        </w:rPr>
        <w:t xml:space="preserve">The delivery mechanism will be founded upon strengthened </w:t>
      </w:r>
      <w:r w:rsidRPr="002F2FC4">
        <w:rPr>
          <w:rFonts w:eastAsia="Times New Roman" w:cstheme="minorHAnsi"/>
          <w:lang w:eastAsia="en-GB"/>
        </w:rPr>
        <w:t>NS</w:t>
      </w:r>
      <w:r>
        <w:rPr>
          <w:rFonts w:eastAsia="Times New Roman" w:cstheme="minorHAnsi"/>
          <w:lang w:eastAsia="en-GB"/>
        </w:rPr>
        <w:t xml:space="preserve"> </w:t>
      </w:r>
      <w:r w:rsidRPr="002F2FC4">
        <w:rPr>
          <w:rFonts w:eastAsia="Times New Roman" w:cstheme="minorHAnsi"/>
          <w:lang w:eastAsia="en-GB"/>
        </w:rPr>
        <w:t xml:space="preserve">capacities </w:t>
      </w:r>
      <w:r>
        <w:rPr>
          <w:rFonts w:eastAsia="Times New Roman" w:cstheme="minorHAnsi"/>
          <w:lang w:eastAsia="en-GB"/>
        </w:rPr>
        <w:t xml:space="preserve">that are </w:t>
      </w:r>
      <w:r w:rsidRPr="002F2FC4">
        <w:rPr>
          <w:rFonts w:eastAsia="Times New Roman" w:cstheme="minorHAnsi"/>
          <w:lang w:eastAsia="en-GB"/>
        </w:rPr>
        <w:t>tailored towards existing and emerging ‘acute’ and ‘chronic’ needs.</w:t>
      </w:r>
      <w:r>
        <w:rPr>
          <w:rFonts w:eastAsia="Times New Roman" w:cstheme="minorHAnsi"/>
          <w:lang w:eastAsia="en-GB"/>
        </w:rPr>
        <w:t xml:space="preserve"> This will require greater efforts in working collectively across technical or institutional boundar</w:t>
      </w:r>
      <w:r w:rsidR="00B976B5">
        <w:rPr>
          <w:rFonts w:eastAsia="Times New Roman" w:cstheme="minorHAnsi"/>
          <w:lang w:eastAsia="en-GB"/>
        </w:rPr>
        <w:t>ies,</w:t>
      </w:r>
      <w:r w:rsidR="004C19C2">
        <w:rPr>
          <w:rFonts w:eastAsia="Times New Roman" w:cstheme="minorHAnsi"/>
          <w:lang w:eastAsia="en-GB"/>
        </w:rPr>
        <w:t xml:space="preserve"> </w:t>
      </w:r>
      <w:r>
        <w:rPr>
          <w:rFonts w:eastAsia="Times New Roman" w:cstheme="minorHAnsi"/>
          <w:lang w:eastAsia="en-GB"/>
        </w:rPr>
        <w:t xml:space="preserve">seeking out </w:t>
      </w:r>
      <w:r w:rsidR="00610A17">
        <w:rPr>
          <w:rFonts w:eastAsia="Times New Roman" w:cstheme="minorHAnsi"/>
          <w:lang w:eastAsia="en-GB"/>
        </w:rPr>
        <w:t>new</w:t>
      </w:r>
      <w:r>
        <w:rPr>
          <w:rFonts w:eastAsia="Times New Roman" w:cstheme="minorHAnsi"/>
          <w:lang w:eastAsia="en-GB"/>
        </w:rPr>
        <w:t xml:space="preserve"> ways of </w:t>
      </w:r>
      <w:r w:rsidR="00CE3170">
        <w:rPr>
          <w:rFonts w:eastAsia="Times New Roman" w:cstheme="minorHAnsi"/>
          <w:lang w:eastAsia="en-GB"/>
        </w:rPr>
        <w:t xml:space="preserve">brokering, </w:t>
      </w:r>
      <w:r>
        <w:rPr>
          <w:rFonts w:eastAsia="Times New Roman" w:cstheme="minorHAnsi"/>
          <w:lang w:eastAsia="en-GB"/>
        </w:rPr>
        <w:t>creating or expanding partnerships (internally and externally) and better pooling of skills, resources, capacities, innovation, knowledge sharing and experience.</w:t>
      </w:r>
    </w:p>
    <w:p w14:paraId="645D518D" w14:textId="77777777" w:rsidR="00EF189A" w:rsidRDefault="00EF189A" w:rsidP="00EF189A">
      <w:pPr>
        <w:autoSpaceDE w:val="0"/>
        <w:autoSpaceDN w:val="0"/>
        <w:adjustRightInd w:val="0"/>
        <w:spacing w:after="0" w:line="240" w:lineRule="auto"/>
        <w:rPr>
          <w:rFonts w:ascii="CaeciliaLTStd-LightItalic" w:hAnsi="CaeciliaLTStd-LightItalic" w:cs="CaeciliaLTStd-LightItalic"/>
          <w:i/>
          <w:iCs/>
          <w:sz w:val="19"/>
          <w:szCs w:val="19"/>
        </w:rPr>
      </w:pPr>
    </w:p>
    <w:p w14:paraId="6B0E8103" w14:textId="77777777" w:rsidR="00EF189A" w:rsidRDefault="00523D75" w:rsidP="00D03C5C">
      <w:pPr>
        <w:spacing w:after="0" w:line="240" w:lineRule="auto"/>
        <w:jc w:val="both"/>
        <w:rPr>
          <w:rFonts w:cstheme="minorHAnsi"/>
          <w:color w:val="262626"/>
        </w:rPr>
      </w:pPr>
      <w:r w:rsidRPr="00523D75">
        <w:rPr>
          <w:rFonts w:cstheme="minorHAnsi"/>
          <w:b/>
          <w:bCs/>
          <w:i/>
          <w:iCs/>
          <w:color w:val="262626"/>
        </w:rPr>
        <w:t>Partnering for more resilien</w:t>
      </w:r>
      <w:r w:rsidR="00D03C5C">
        <w:rPr>
          <w:rFonts w:cstheme="minorHAnsi"/>
          <w:b/>
          <w:bCs/>
          <w:i/>
          <w:iCs/>
          <w:color w:val="262626"/>
        </w:rPr>
        <w:t>t communities</w:t>
      </w:r>
      <w:r w:rsidR="00D03C5C">
        <w:rPr>
          <w:rStyle w:val="FootnoteReference"/>
          <w:rFonts w:eastAsia="Times New Roman" w:cstheme="minorHAnsi"/>
          <w:b/>
          <w:bCs/>
          <w:i/>
          <w:iCs/>
          <w:lang w:eastAsia="en-GB"/>
        </w:rPr>
        <w:footnoteReference w:id="8"/>
      </w:r>
      <w:r w:rsidR="00B07C66">
        <w:rPr>
          <w:rFonts w:cstheme="minorHAnsi"/>
          <w:b/>
          <w:bCs/>
          <w:i/>
          <w:iCs/>
          <w:color w:val="262626"/>
        </w:rPr>
        <w:t xml:space="preserve"> </w:t>
      </w:r>
      <w:r>
        <w:rPr>
          <w:rFonts w:cstheme="minorHAnsi"/>
          <w:color w:val="262626"/>
        </w:rPr>
        <w:t xml:space="preserve">will require </w:t>
      </w:r>
      <w:r w:rsidR="009C4D43">
        <w:rPr>
          <w:rFonts w:cstheme="minorHAnsi"/>
          <w:color w:val="262626"/>
        </w:rPr>
        <w:t>a</w:t>
      </w:r>
      <w:r w:rsidR="00EF189A">
        <w:rPr>
          <w:rFonts w:cstheme="minorHAnsi"/>
          <w:color w:val="262626"/>
        </w:rPr>
        <w:t xml:space="preserve">n increased </w:t>
      </w:r>
      <w:r w:rsidR="00561599" w:rsidRPr="002F2FC4">
        <w:rPr>
          <w:rFonts w:cstheme="minorHAnsi"/>
          <w:color w:val="262626"/>
        </w:rPr>
        <w:t xml:space="preserve">commitment to providing support </w:t>
      </w:r>
      <w:r w:rsidR="009C4D43">
        <w:rPr>
          <w:rFonts w:cstheme="minorHAnsi"/>
          <w:color w:val="262626"/>
        </w:rPr>
        <w:t xml:space="preserve">to </w:t>
      </w:r>
      <w:r w:rsidR="00B07C66">
        <w:rPr>
          <w:rFonts w:cstheme="minorHAnsi"/>
          <w:color w:val="262626"/>
        </w:rPr>
        <w:t>NSs</w:t>
      </w:r>
      <w:r w:rsidR="009C4D43">
        <w:rPr>
          <w:rFonts w:cstheme="minorHAnsi"/>
          <w:color w:val="262626"/>
        </w:rPr>
        <w:t xml:space="preserve"> and vulnerable communities</w:t>
      </w:r>
      <w:r w:rsidR="00E60045">
        <w:rPr>
          <w:rFonts w:cstheme="minorHAnsi"/>
          <w:color w:val="262626"/>
        </w:rPr>
        <w:t>,</w:t>
      </w:r>
      <w:r>
        <w:rPr>
          <w:rFonts w:cstheme="minorHAnsi"/>
          <w:color w:val="262626"/>
        </w:rPr>
        <w:t xml:space="preserve"> specifically</w:t>
      </w:r>
      <w:r w:rsidR="00EF189A">
        <w:rPr>
          <w:rFonts w:cstheme="minorHAnsi"/>
          <w:color w:val="262626"/>
        </w:rPr>
        <w:t>:</w:t>
      </w:r>
    </w:p>
    <w:p w14:paraId="2678346C" w14:textId="77777777" w:rsidR="00EF189A" w:rsidRDefault="00EF189A" w:rsidP="00EF189A">
      <w:pPr>
        <w:spacing w:after="0" w:line="240" w:lineRule="auto"/>
        <w:jc w:val="both"/>
        <w:rPr>
          <w:rFonts w:cstheme="minorHAnsi"/>
          <w:color w:val="262626"/>
        </w:rPr>
      </w:pPr>
    </w:p>
    <w:p w14:paraId="6C7FCF1A" w14:textId="16FFD0CF" w:rsidR="00EF189A" w:rsidRDefault="00B95282" w:rsidP="00523D75">
      <w:pPr>
        <w:pStyle w:val="ListParagraph"/>
        <w:numPr>
          <w:ilvl w:val="0"/>
          <w:numId w:val="20"/>
        </w:numPr>
        <w:spacing w:after="0" w:line="240" w:lineRule="auto"/>
        <w:jc w:val="both"/>
        <w:rPr>
          <w:rFonts w:cstheme="minorHAnsi"/>
          <w:color w:val="262626"/>
        </w:rPr>
      </w:pPr>
      <w:r>
        <w:rPr>
          <w:rFonts w:cstheme="minorHAnsi"/>
          <w:color w:val="262626"/>
        </w:rPr>
        <w:lastRenderedPageBreak/>
        <w:t>Working across/</w:t>
      </w:r>
      <w:r w:rsidR="00F015AC">
        <w:rPr>
          <w:rFonts w:cstheme="minorHAnsi"/>
          <w:color w:val="262626"/>
        </w:rPr>
        <w:t xml:space="preserve">through </w:t>
      </w:r>
      <w:r w:rsidR="00F015AC" w:rsidRPr="00EF189A">
        <w:rPr>
          <w:rFonts w:cstheme="minorHAnsi"/>
          <w:color w:val="262626"/>
        </w:rPr>
        <w:t>the</w:t>
      </w:r>
      <w:r w:rsidR="00561599" w:rsidRPr="00EF189A">
        <w:rPr>
          <w:rFonts w:cstheme="minorHAnsi"/>
          <w:color w:val="262626"/>
        </w:rPr>
        <w:t xml:space="preserve"> resilience continuum</w:t>
      </w:r>
      <w:r w:rsidR="00EF189A">
        <w:rPr>
          <w:rFonts w:cstheme="minorHAnsi"/>
          <w:color w:val="262626"/>
        </w:rPr>
        <w:t>, in disaster preparedness and disaster risk reduction, disaster response and recovery leading to development. More resilient communities will be better prepared to respond to and mitigate the impact of disasters and crises while further contributing to poverty reduction</w:t>
      </w:r>
      <w:r w:rsidR="00523D75">
        <w:rPr>
          <w:rFonts w:cstheme="minorHAnsi"/>
          <w:color w:val="262626"/>
        </w:rPr>
        <w:t>.</w:t>
      </w:r>
    </w:p>
    <w:p w14:paraId="7E38F74D" w14:textId="77777777" w:rsidR="00EF189A" w:rsidRDefault="00523D75" w:rsidP="007304E7">
      <w:pPr>
        <w:pStyle w:val="ListParagraph"/>
        <w:numPr>
          <w:ilvl w:val="0"/>
          <w:numId w:val="20"/>
        </w:numPr>
        <w:spacing w:after="0" w:line="240" w:lineRule="auto"/>
        <w:jc w:val="both"/>
        <w:rPr>
          <w:rFonts w:cstheme="minorHAnsi"/>
          <w:color w:val="262626"/>
        </w:rPr>
      </w:pPr>
      <w:r>
        <w:rPr>
          <w:rFonts w:cstheme="minorHAnsi"/>
          <w:color w:val="262626"/>
        </w:rPr>
        <w:t>S</w:t>
      </w:r>
      <w:r w:rsidR="00561599" w:rsidRPr="00EF189A">
        <w:rPr>
          <w:rFonts w:cstheme="minorHAnsi"/>
          <w:color w:val="262626"/>
        </w:rPr>
        <w:t xml:space="preserve">trengthening of </w:t>
      </w:r>
      <w:r w:rsidR="00B07C66">
        <w:rPr>
          <w:rFonts w:cstheme="minorHAnsi"/>
          <w:color w:val="262626"/>
        </w:rPr>
        <w:t>NSs’</w:t>
      </w:r>
      <w:r w:rsidR="00561599" w:rsidRPr="00EF189A">
        <w:rPr>
          <w:rFonts w:cstheme="minorHAnsi"/>
          <w:color w:val="262626"/>
        </w:rPr>
        <w:t xml:space="preserve"> auxiliary role and links with government</w:t>
      </w:r>
      <w:r w:rsidR="00EF189A">
        <w:rPr>
          <w:rFonts w:cstheme="minorHAnsi"/>
          <w:color w:val="262626"/>
        </w:rPr>
        <w:t xml:space="preserve"> and other partners, </w:t>
      </w:r>
      <w:r w:rsidR="00561599" w:rsidRPr="00EF189A">
        <w:rPr>
          <w:rFonts w:cstheme="minorHAnsi"/>
          <w:color w:val="262626"/>
        </w:rPr>
        <w:t>grow existing and new partnerships</w:t>
      </w:r>
      <w:r w:rsidR="00EF189A">
        <w:rPr>
          <w:rFonts w:cstheme="minorHAnsi"/>
          <w:color w:val="262626"/>
        </w:rPr>
        <w:t>, better positioning of NS</w:t>
      </w:r>
      <w:r>
        <w:rPr>
          <w:rFonts w:cstheme="minorHAnsi"/>
          <w:color w:val="262626"/>
        </w:rPr>
        <w:t xml:space="preserve"> as preferred partners</w:t>
      </w:r>
      <w:r w:rsidR="00EF189A">
        <w:rPr>
          <w:rFonts w:cstheme="minorHAnsi"/>
          <w:color w:val="262626"/>
        </w:rPr>
        <w:t>.</w:t>
      </w:r>
    </w:p>
    <w:p w14:paraId="6A7443AD" w14:textId="7ADEF8D9" w:rsidR="00561599" w:rsidRPr="00741F63" w:rsidRDefault="00523D75" w:rsidP="00741F63">
      <w:pPr>
        <w:pStyle w:val="ListParagraph"/>
        <w:numPr>
          <w:ilvl w:val="0"/>
          <w:numId w:val="20"/>
        </w:numPr>
        <w:spacing w:after="0" w:line="240" w:lineRule="auto"/>
        <w:jc w:val="both"/>
        <w:rPr>
          <w:rFonts w:cstheme="minorHAnsi"/>
          <w:color w:val="262626"/>
        </w:rPr>
      </w:pPr>
      <w:r>
        <w:rPr>
          <w:rFonts w:cstheme="minorHAnsi"/>
          <w:color w:val="262626"/>
        </w:rPr>
        <w:t>E</w:t>
      </w:r>
      <w:r w:rsidR="00561599" w:rsidRPr="00EF189A">
        <w:rPr>
          <w:rFonts w:cstheme="minorHAnsi"/>
          <w:color w:val="262626"/>
        </w:rPr>
        <w:t>nsure evidenced based sustainability</w:t>
      </w:r>
      <w:r w:rsidR="009C4D43" w:rsidRPr="00EF189A">
        <w:rPr>
          <w:rFonts w:cstheme="minorHAnsi"/>
          <w:color w:val="262626"/>
        </w:rPr>
        <w:t xml:space="preserve"> and impact</w:t>
      </w:r>
      <w:r w:rsidR="00EF189A">
        <w:rPr>
          <w:rFonts w:cstheme="minorHAnsi"/>
          <w:color w:val="262626"/>
        </w:rPr>
        <w:t xml:space="preserve">, encouraging </w:t>
      </w:r>
      <w:r w:rsidR="00474056" w:rsidRPr="00EF189A">
        <w:rPr>
          <w:rFonts w:cstheme="minorHAnsi"/>
          <w:color w:val="262626"/>
        </w:rPr>
        <w:t>and providing leadership in</w:t>
      </w:r>
      <w:r w:rsidR="009C4D43" w:rsidRPr="00EF189A">
        <w:rPr>
          <w:rFonts w:cstheme="minorHAnsi"/>
          <w:color w:val="262626"/>
        </w:rPr>
        <w:t xml:space="preserve"> in</w:t>
      </w:r>
      <w:r w:rsidR="00561599" w:rsidRPr="00EF189A">
        <w:rPr>
          <w:rFonts w:cstheme="minorHAnsi"/>
          <w:color w:val="262626"/>
        </w:rPr>
        <w:t xml:space="preserve">novation, </w:t>
      </w:r>
      <w:r w:rsidR="00BC2FA9" w:rsidRPr="00EF189A">
        <w:rPr>
          <w:rFonts w:cstheme="minorHAnsi"/>
          <w:color w:val="262626"/>
        </w:rPr>
        <w:t xml:space="preserve">knowledge sharing </w:t>
      </w:r>
      <w:r w:rsidR="00561599" w:rsidRPr="00EF189A">
        <w:rPr>
          <w:rFonts w:cstheme="minorHAnsi"/>
          <w:color w:val="262626"/>
        </w:rPr>
        <w:t xml:space="preserve">and best practice. </w:t>
      </w:r>
      <w:r w:rsidR="00741F63">
        <w:rPr>
          <w:rFonts w:cstheme="minorHAnsi"/>
          <w:color w:val="262626"/>
        </w:rPr>
        <w:t>Seeking excellence in everything we do based upon objective and results based programme planning, implementation, monitoring and evaluation.</w:t>
      </w:r>
    </w:p>
    <w:p w14:paraId="16E776DD" w14:textId="0991DF43" w:rsidR="007B20DF" w:rsidRDefault="007B20DF" w:rsidP="00523D75">
      <w:pPr>
        <w:pStyle w:val="ListParagraph"/>
        <w:numPr>
          <w:ilvl w:val="0"/>
          <w:numId w:val="20"/>
        </w:numPr>
        <w:spacing w:after="0" w:line="240" w:lineRule="auto"/>
        <w:jc w:val="both"/>
        <w:rPr>
          <w:rFonts w:cstheme="minorHAnsi"/>
          <w:color w:val="262626"/>
        </w:rPr>
      </w:pPr>
      <w:r>
        <w:rPr>
          <w:rFonts w:cstheme="minorHAnsi"/>
          <w:color w:val="262626"/>
        </w:rPr>
        <w:t>‘Greening’ both our emergency response and developmental efforts applying climate change adaptation.</w:t>
      </w:r>
    </w:p>
    <w:p w14:paraId="4AE521FC" w14:textId="5BADAF33" w:rsidR="00AF0FEC" w:rsidRDefault="00523D75" w:rsidP="00AF0FEC">
      <w:pPr>
        <w:pStyle w:val="ListParagraph"/>
        <w:numPr>
          <w:ilvl w:val="0"/>
          <w:numId w:val="20"/>
        </w:numPr>
        <w:spacing w:after="0" w:line="240" w:lineRule="auto"/>
        <w:jc w:val="both"/>
        <w:rPr>
          <w:rFonts w:cstheme="minorHAnsi"/>
          <w:color w:val="262626"/>
        </w:rPr>
      </w:pPr>
      <w:r>
        <w:rPr>
          <w:rFonts w:cstheme="minorHAnsi"/>
          <w:color w:val="262626"/>
        </w:rPr>
        <w:t>Taking advantage of global initiatives and integrated programming such as the 1 Billion Coalition</w:t>
      </w:r>
      <w:r w:rsidR="00FB3BF6">
        <w:rPr>
          <w:rFonts w:cstheme="minorHAnsi"/>
          <w:color w:val="262626"/>
        </w:rPr>
        <w:t>.</w:t>
      </w:r>
      <w:r w:rsidR="0044183A">
        <w:rPr>
          <w:rStyle w:val="FootnoteReference"/>
          <w:rFonts w:cstheme="minorHAnsi"/>
          <w:color w:val="262626"/>
        </w:rPr>
        <w:footnoteReference w:id="9"/>
      </w:r>
      <w:r>
        <w:rPr>
          <w:rFonts w:cstheme="minorHAnsi"/>
          <w:color w:val="262626"/>
        </w:rPr>
        <w:t xml:space="preserve"> </w:t>
      </w:r>
      <w:r w:rsidR="00D17CD1">
        <w:rPr>
          <w:rFonts w:cstheme="minorHAnsi"/>
          <w:color w:val="262626"/>
        </w:rPr>
        <w:t xml:space="preserve">This is a </w:t>
      </w:r>
      <w:r w:rsidR="00FB3BF6" w:rsidRPr="00FB3BF6">
        <w:rPr>
          <w:rFonts w:cstheme="minorHAnsi"/>
          <w:color w:val="222222"/>
          <w:shd w:val="clear" w:color="auto" w:fill="FFFFFF"/>
        </w:rPr>
        <w:t>new commitment to partnership and coalition-building</w:t>
      </w:r>
      <w:r w:rsidR="00D17CD1">
        <w:rPr>
          <w:rFonts w:cstheme="minorHAnsi"/>
          <w:color w:val="222222"/>
          <w:shd w:val="clear" w:color="auto" w:fill="FFFFFF"/>
        </w:rPr>
        <w:t xml:space="preserve"> which </w:t>
      </w:r>
      <w:r w:rsidR="00FB3BF6" w:rsidRPr="00FB3BF6">
        <w:rPr>
          <w:rFonts w:cstheme="minorHAnsi"/>
          <w:color w:val="222222"/>
          <w:shd w:val="clear" w:color="auto" w:fill="FFFFFF"/>
        </w:rPr>
        <w:t>is necessary if we are to help individuals and communities strengthen their resilience. We must fully realize the potential of our collective networks</w:t>
      </w:r>
      <w:r w:rsidR="00C8014F">
        <w:rPr>
          <w:rFonts w:cstheme="minorHAnsi"/>
          <w:color w:val="222222"/>
          <w:shd w:val="clear" w:color="auto" w:fill="FFFFFF"/>
        </w:rPr>
        <w:t xml:space="preserve"> including our volunteer base, </w:t>
      </w:r>
      <w:r w:rsidR="00FB3BF6" w:rsidRPr="00FB3BF6">
        <w:rPr>
          <w:rFonts w:cstheme="minorHAnsi"/>
          <w:color w:val="222222"/>
          <w:shd w:val="clear" w:color="auto" w:fill="FFFFFF"/>
        </w:rPr>
        <w:t>our ability to work at scale, coordinate our shared resources</w:t>
      </w:r>
      <w:r w:rsidR="00F9233E">
        <w:rPr>
          <w:rFonts w:cstheme="minorHAnsi"/>
          <w:color w:val="222222"/>
          <w:shd w:val="clear" w:color="auto" w:fill="FFFFFF"/>
        </w:rPr>
        <w:t xml:space="preserve"> and </w:t>
      </w:r>
      <w:r w:rsidR="00C8014F">
        <w:rPr>
          <w:rFonts w:cstheme="minorHAnsi"/>
          <w:color w:val="222222"/>
          <w:shd w:val="clear" w:color="auto" w:fill="FFFFFF"/>
        </w:rPr>
        <w:t xml:space="preserve">collaborate </w:t>
      </w:r>
      <w:r w:rsidR="00F9233E">
        <w:rPr>
          <w:rFonts w:cstheme="minorHAnsi"/>
          <w:color w:val="222222"/>
          <w:shd w:val="clear" w:color="auto" w:fill="FFFFFF"/>
        </w:rPr>
        <w:t>through both internal and external partnership</w:t>
      </w:r>
      <w:r w:rsidR="00C8014F">
        <w:rPr>
          <w:rFonts w:cstheme="minorHAnsi"/>
          <w:color w:val="222222"/>
          <w:shd w:val="clear" w:color="auto" w:fill="FFFFFF"/>
        </w:rPr>
        <w:t>s</w:t>
      </w:r>
      <w:r w:rsidR="00FB3BF6" w:rsidRPr="00FB3BF6">
        <w:rPr>
          <w:rFonts w:cstheme="minorHAnsi"/>
          <w:color w:val="222222"/>
          <w:shd w:val="clear" w:color="auto" w:fill="FFFFFF"/>
        </w:rPr>
        <w:t>.</w:t>
      </w:r>
      <w:r w:rsidR="00FB3BF6">
        <w:rPr>
          <w:rFonts w:cstheme="minorHAnsi"/>
          <w:color w:val="262626"/>
        </w:rPr>
        <w:t xml:space="preserve"> </w:t>
      </w:r>
    </w:p>
    <w:p w14:paraId="2246B044" w14:textId="308DCC58" w:rsidR="00B07C66" w:rsidRPr="00AF0FEC" w:rsidRDefault="00AF0FEC" w:rsidP="00AF0FEC">
      <w:pPr>
        <w:pStyle w:val="ListParagraph"/>
        <w:numPr>
          <w:ilvl w:val="0"/>
          <w:numId w:val="20"/>
        </w:numPr>
        <w:spacing w:after="0" w:line="240" w:lineRule="auto"/>
        <w:jc w:val="both"/>
        <w:rPr>
          <w:rFonts w:cstheme="minorHAnsi"/>
          <w:color w:val="262626"/>
        </w:rPr>
      </w:pPr>
      <w:r w:rsidRPr="00AF0FEC">
        <w:rPr>
          <w:rFonts w:cstheme="minorHAnsi"/>
          <w:color w:val="262626"/>
        </w:rPr>
        <w:t xml:space="preserve"> </w:t>
      </w:r>
      <w:r w:rsidR="00523D75" w:rsidRPr="00AF0FEC">
        <w:rPr>
          <w:rFonts w:cstheme="minorHAnsi"/>
          <w:color w:val="262626"/>
        </w:rPr>
        <w:t>‘Flagship’ Projects</w:t>
      </w:r>
      <w:r w:rsidR="00061A5D" w:rsidRPr="00AF0FEC">
        <w:rPr>
          <w:rFonts w:cstheme="minorHAnsi"/>
          <w:color w:val="262626"/>
        </w:rPr>
        <w:t>. At least in the first instance,</w:t>
      </w:r>
      <w:r w:rsidR="00523D75" w:rsidRPr="00AF0FEC">
        <w:rPr>
          <w:rFonts w:cstheme="minorHAnsi"/>
          <w:color w:val="262626"/>
        </w:rPr>
        <w:t xml:space="preserve"> in a phased approach</w:t>
      </w:r>
      <w:r w:rsidR="00061A5D" w:rsidRPr="00AF0FEC">
        <w:rPr>
          <w:rFonts w:cstheme="minorHAnsi"/>
          <w:color w:val="262626"/>
        </w:rPr>
        <w:t xml:space="preserve">, </w:t>
      </w:r>
      <w:r w:rsidR="00D17CD1" w:rsidRPr="00AF0FEC">
        <w:rPr>
          <w:rFonts w:cstheme="minorHAnsi"/>
          <w:color w:val="262626"/>
        </w:rPr>
        <w:t xml:space="preserve">is another example on how multi-sectoral and holistic programming can benefit from interaction and synergy with the </w:t>
      </w:r>
      <w:r w:rsidR="00523D75" w:rsidRPr="00AF0FEC">
        <w:rPr>
          <w:rFonts w:cstheme="minorHAnsi"/>
          <w:color w:val="262626"/>
        </w:rPr>
        <w:t>Global Water &amp; Sanitation In</w:t>
      </w:r>
      <w:r w:rsidR="00B976B5" w:rsidRPr="00AF0FEC">
        <w:rPr>
          <w:rFonts w:cstheme="minorHAnsi"/>
          <w:color w:val="262626"/>
        </w:rPr>
        <w:t>i</w:t>
      </w:r>
      <w:r w:rsidR="00523D75" w:rsidRPr="00AF0FEC">
        <w:rPr>
          <w:rFonts w:cstheme="minorHAnsi"/>
          <w:color w:val="262626"/>
        </w:rPr>
        <w:t>ti</w:t>
      </w:r>
      <w:r w:rsidR="00B976B5" w:rsidRPr="00AF0FEC">
        <w:rPr>
          <w:rFonts w:cstheme="minorHAnsi"/>
          <w:color w:val="262626"/>
        </w:rPr>
        <w:t>ative</w:t>
      </w:r>
      <w:r w:rsidR="00B07C66" w:rsidRPr="00AF0FEC">
        <w:rPr>
          <w:rFonts w:cstheme="minorHAnsi"/>
          <w:color w:val="262626"/>
        </w:rPr>
        <w:t xml:space="preserve"> (GWSI)</w:t>
      </w:r>
      <w:r w:rsidR="00F9233E" w:rsidRPr="00AF0FEC">
        <w:rPr>
          <w:rFonts w:cstheme="minorHAnsi"/>
          <w:color w:val="262626"/>
        </w:rPr>
        <w:t xml:space="preserve">. The GWSI may be </w:t>
      </w:r>
      <w:r w:rsidR="00D17CD1" w:rsidRPr="00AF0FEC">
        <w:rPr>
          <w:rFonts w:cstheme="minorHAnsi"/>
          <w:color w:val="262626"/>
        </w:rPr>
        <w:t xml:space="preserve">an entry point or indeed </w:t>
      </w:r>
      <w:r w:rsidR="00061A5D" w:rsidRPr="00AF0FEC">
        <w:rPr>
          <w:rFonts w:cstheme="minorHAnsi"/>
          <w:color w:val="262626"/>
        </w:rPr>
        <w:t xml:space="preserve">may provide the basis for further expanded </w:t>
      </w:r>
      <w:r w:rsidR="00D17CD1" w:rsidRPr="00AF0FEC">
        <w:rPr>
          <w:rFonts w:cstheme="minorHAnsi"/>
          <w:color w:val="262626"/>
        </w:rPr>
        <w:t xml:space="preserve">follow-on </w:t>
      </w:r>
      <w:r w:rsidR="00061A5D" w:rsidRPr="00AF0FEC">
        <w:rPr>
          <w:rFonts w:cstheme="minorHAnsi"/>
          <w:color w:val="262626"/>
        </w:rPr>
        <w:t xml:space="preserve">or complimentary </w:t>
      </w:r>
      <w:r w:rsidR="00D17CD1" w:rsidRPr="00AF0FEC">
        <w:rPr>
          <w:rFonts w:cstheme="minorHAnsi"/>
          <w:color w:val="262626"/>
        </w:rPr>
        <w:t>activities commenced by other thematic sectors</w:t>
      </w:r>
      <w:r w:rsidR="00B07C66" w:rsidRPr="00AF0FEC">
        <w:rPr>
          <w:rFonts w:cstheme="minorHAnsi"/>
          <w:color w:val="262626"/>
        </w:rPr>
        <w:t>.</w:t>
      </w:r>
      <w:r w:rsidR="00D17CD1" w:rsidRPr="00AF0FEC">
        <w:rPr>
          <w:rFonts w:cstheme="minorHAnsi"/>
          <w:color w:val="262626"/>
        </w:rPr>
        <w:t xml:space="preserve"> Thus also the need for strengthened linkages and encouraged overlap and synergy with the other health department teams at all levels</w:t>
      </w:r>
      <w:r w:rsidR="00F9233E" w:rsidRPr="00AF0FEC">
        <w:rPr>
          <w:rFonts w:cstheme="minorHAnsi"/>
          <w:color w:val="262626"/>
        </w:rPr>
        <w:t>, and other technical teams in the secretariat</w:t>
      </w:r>
      <w:r w:rsidR="00D17CD1" w:rsidRPr="00AF0FEC">
        <w:rPr>
          <w:rFonts w:cstheme="minorHAnsi"/>
          <w:color w:val="262626"/>
        </w:rPr>
        <w:t>.</w:t>
      </w:r>
    </w:p>
    <w:p w14:paraId="0CE4E351" w14:textId="5432246A" w:rsidR="00523D75" w:rsidRDefault="00B07C66" w:rsidP="00B976B5">
      <w:pPr>
        <w:pStyle w:val="ListParagraph"/>
        <w:numPr>
          <w:ilvl w:val="0"/>
          <w:numId w:val="20"/>
        </w:numPr>
        <w:spacing w:after="0" w:line="240" w:lineRule="auto"/>
        <w:jc w:val="both"/>
        <w:rPr>
          <w:rFonts w:cstheme="minorHAnsi"/>
          <w:color w:val="262626"/>
        </w:rPr>
      </w:pPr>
      <w:r>
        <w:rPr>
          <w:rFonts w:cstheme="minorHAnsi"/>
          <w:color w:val="262626"/>
        </w:rPr>
        <w:t>Developing a</w:t>
      </w:r>
      <w:r w:rsidR="00B976B5">
        <w:rPr>
          <w:rFonts w:cstheme="minorHAnsi"/>
          <w:color w:val="262626"/>
        </w:rPr>
        <w:t xml:space="preserve"> more flexible </w:t>
      </w:r>
      <w:r w:rsidR="00061A5D">
        <w:rPr>
          <w:rFonts w:cstheme="minorHAnsi"/>
          <w:color w:val="262626"/>
        </w:rPr>
        <w:t xml:space="preserve">and ‘adaptable to context’ </w:t>
      </w:r>
      <w:r w:rsidR="00B976B5">
        <w:rPr>
          <w:rFonts w:cstheme="minorHAnsi"/>
          <w:color w:val="262626"/>
        </w:rPr>
        <w:t xml:space="preserve">disaster response capacity using global tools </w:t>
      </w:r>
      <w:r w:rsidR="00061A5D">
        <w:rPr>
          <w:rFonts w:cstheme="minorHAnsi"/>
          <w:color w:val="262626"/>
        </w:rPr>
        <w:t>as the primary platform. This within which a</w:t>
      </w:r>
      <w:r w:rsidR="00B976B5">
        <w:rPr>
          <w:rFonts w:cstheme="minorHAnsi"/>
          <w:color w:val="262626"/>
        </w:rPr>
        <w:t xml:space="preserve"> broader and more inclusive RC/RC human resource pool</w:t>
      </w:r>
      <w:r w:rsidR="00061A5D">
        <w:rPr>
          <w:rFonts w:cstheme="minorHAnsi"/>
          <w:color w:val="262626"/>
        </w:rPr>
        <w:t xml:space="preserve"> is made available as well as a more adaptable array of technical equipment choices while maintaining standardisation and quality control.</w:t>
      </w:r>
    </w:p>
    <w:p w14:paraId="43F16042" w14:textId="4778EAF8" w:rsidR="0054661A" w:rsidRDefault="00366455" w:rsidP="0054661A">
      <w:pPr>
        <w:pStyle w:val="ListParagraph"/>
        <w:numPr>
          <w:ilvl w:val="0"/>
          <w:numId w:val="20"/>
        </w:numPr>
        <w:spacing w:after="0" w:line="240" w:lineRule="auto"/>
        <w:jc w:val="both"/>
        <w:rPr>
          <w:rFonts w:cstheme="minorHAnsi"/>
          <w:color w:val="262626"/>
        </w:rPr>
      </w:pPr>
      <w:r w:rsidRPr="00561771">
        <w:rPr>
          <w:rFonts w:cstheme="minorHAnsi"/>
          <w:color w:val="262626"/>
        </w:rPr>
        <w:t>Inc</w:t>
      </w:r>
      <w:r w:rsidR="0054661A" w:rsidRPr="00561771">
        <w:rPr>
          <w:rFonts w:cstheme="minorHAnsi"/>
          <w:color w:val="262626"/>
        </w:rPr>
        <w:t>reasing our Federation and collective RC/RC profiling, representation, sector leadership</w:t>
      </w:r>
      <w:r w:rsidR="00B07C66" w:rsidRPr="00561771">
        <w:rPr>
          <w:rFonts w:cstheme="minorHAnsi"/>
          <w:color w:val="262626"/>
        </w:rPr>
        <w:t>, advocacy</w:t>
      </w:r>
      <w:r w:rsidR="0054661A" w:rsidRPr="00561771">
        <w:rPr>
          <w:rFonts w:cstheme="minorHAnsi"/>
          <w:color w:val="262626"/>
        </w:rPr>
        <w:t xml:space="preserve"> and engagement through a combination of internal RC/RC networking and technical working group (TWG) coordination</w:t>
      </w:r>
      <w:r w:rsidR="002F2961" w:rsidRPr="00561771">
        <w:rPr>
          <w:rStyle w:val="FootnoteReference"/>
          <w:rFonts w:cstheme="minorHAnsi"/>
          <w:color w:val="262626"/>
        </w:rPr>
        <w:footnoteReference w:id="10"/>
      </w:r>
      <w:r w:rsidR="0054661A" w:rsidRPr="00561771">
        <w:rPr>
          <w:rFonts w:cstheme="minorHAnsi"/>
          <w:color w:val="262626"/>
        </w:rPr>
        <w:t xml:space="preserve"> and external key events such as the Stockholm World Water Week, specific WASH related events and looking for new opportunities, both actual and virtual, to raise collective Federation and RC/RC positioning and visibility.</w:t>
      </w:r>
    </w:p>
    <w:p w14:paraId="04DB1539" w14:textId="33D8C85E" w:rsidR="007B20DF" w:rsidRPr="00561771" w:rsidRDefault="007B20DF" w:rsidP="0054661A">
      <w:pPr>
        <w:pStyle w:val="ListParagraph"/>
        <w:numPr>
          <w:ilvl w:val="0"/>
          <w:numId w:val="20"/>
        </w:numPr>
        <w:spacing w:after="0" w:line="240" w:lineRule="auto"/>
        <w:jc w:val="both"/>
        <w:rPr>
          <w:rFonts w:cstheme="minorHAnsi"/>
          <w:color w:val="262626"/>
        </w:rPr>
      </w:pPr>
      <w:r>
        <w:rPr>
          <w:rFonts w:cstheme="minorHAnsi"/>
          <w:color w:val="262626"/>
        </w:rPr>
        <w:t>Ensuring social inclusion, gender, disability</w:t>
      </w:r>
      <w:r w:rsidR="000D0F6C">
        <w:rPr>
          <w:rFonts w:cstheme="minorHAnsi"/>
          <w:color w:val="262626"/>
        </w:rPr>
        <w:t>,</w:t>
      </w:r>
      <w:r>
        <w:rPr>
          <w:rFonts w:cstheme="minorHAnsi"/>
          <w:color w:val="262626"/>
        </w:rPr>
        <w:t xml:space="preserve"> age and other cross cutting elements are fully embedded in all activities in all contexts.</w:t>
      </w:r>
    </w:p>
    <w:p w14:paraId="1E06A8E8" w14:textId="1AB7AAD5" w:rsidR="00366455" w:rsidRPr="00561771" w:rsidRDefault="00320213" w:rsidP="007C4991">
      <w:pPr>
        <w:pStyle w:val="ListParagraph"/>
        <w:numPr>
          <w:ilvl w:val="0"/>
          <w:numId w:val="20"/>
        </w:numPr>
        <w:spacing w:after="0" w:line="240" w:lineRule="auto"/>
        <w:jc w:val="both"/>
        <w:rPr>
          <w:rFonts w:cstheme="minorHAnsi"/>
          <w:color w:val="262626"/>
        </w:rPr>
      </w:pPr>
      <w:r>
        <w:rPr>
          <w:rFonts w:cstheme="minorHAnsi"/>
          <w:color w:val="262626"/>
        </w:rPr>
        <w:t>C</w:t>
      </w:r>
      <w:r w:rsidR="0054661A" w:rsidRPr="00561771">
        <w:rPr>
          <w:rFonts w:cstheme="minorHAnsi"/>
          <w:color w:val="262626"/>
        </w:rPr>
        <w:t>ontinuing and potentially broadening the present engagement with the Global W</w:t>
      </w:r>
      <w:r w:rsidR="00B95282">
        <w:rPr>
          <w:rFonts w:cstheme="minorHAnsi"/>
          <w:color w:val="262626"/>
        </w:rPr>
        <w:t>ASH</w:t>
      </w:r>
      <w:r w:rsidR="0054661A" w:rsidRPr="00561771">
        <w:rPr>
          <w:rFonts w:cstheme="minorHAnsi"/>
          <w:color w:val="262626"/>
        </w:rPr>
        <w:t xml:space="preserve"> Cluster (GWC)</w:t>
      </w:r>
      <w:r w:rsidR="0054661A" w:rsidRPr="00561771">
        <w:rPr>
          <w:rStyle w:val="FootnoteReference"/>
          <w:rFonts w:cstheme="minorHAnsi"/>
          <w:color w:val="262626"/>
        </w:rPr>
        <w:footnoteReference w:id="11"/>
      </w:r>
      <w:r w:rsidR="00610A17">
        <w:rPr>
          <w:rFonts w:cstheme="minorHAnsi"/>
          <w:color w:val="262626"/>
        </w:rPr>
        <w:t xml:space="preserve">. </w:t>
      </w:r>
      <w:r w:rsidR="0054661A" w:rsidRPr="00561771">
        <w:rPr>
          <w:rFonts w:cstheme="minorHAnsi"/>
          <w:color w:val="262626"/>
        </w:rPr>
        <w:t xml:space="preserve">This has proven to be additionally advantageous with institutional donors and this should be built upon further. </w:t>
      </w:r>
      <w:r w:rsidR="004E1B48" w:rsidRPr="00561771">
        <w:rPr>
          <w:rFonts w:cstheme="minorHAnsi"/>
          <w:color w:val="262626"/>
        </w:rPr>
        <w:t>We are currently a member of the Strategic Advisory Group (SAG) to the GWC.</w:t>
      </w:r>
      <w:r w:rsidR="0054661A" w:rsidRPr="00561771">
        <w:rPr>
          <w:rFonts w:cstheme="minorHAnsi"/>
          <w:color w:val="262626"/>
        </w:rPr>
        <w:t xml:space="preserve"> </w:t>
      </w:r>
      <w:r w:rsidR="00345D86">
        <w:rPr>
          <w:rFonts w:cstheme="minorHAnsi"/>
          <w:color w:val="262626"/>
        </w:rPr>
        <w:t>Greater efforts are needed to ensure benefits are cascaded more effectively to RC/RC National Societies.</w:t>
      </w:r>
    </w:p>
    <w:p w14:paraId="3F9D2879" w14:textId="77777777" w:rsidR="00313B63" w:rsidRPr="00313B63" w:rsidRDefault="00320213" w:rsidP="00D846A7">
      <w:pPr>
        <w:pStyle w:val="ListParagraph"/>
        <w:numPr>
          <w:ilvl w:val="0"/>
          <w:numId w:val="20"/>
        </w:numPr>
        <w:spacing w:after="0" w:line="240" w:lineRule="auto"/>
        <w:jc w:val="both"/>
        <w:rPr>
          <w:rFonts w:cstheme="minorHAnsi"/>
        </w:rPr>
      </w:pPr>
      <w:r>
        <w:rPr>
          <w:rFonts w:cstheme="minorHAnsi"/>
          <w:color w:val="262626"/>
        </w:rPr>
        <w:t xml:space="preserve">Keeping our primary focus upon </w:t>
      </w:r>
      <w:r w:rsidR="000533E0">
        <w:rPr>
          <w:rFonts w:cstheme="minorHAnsi"/>
          <w:color w:val="262626"/>
        </w:rPr>
        <w:t xml:space="preserve">SDG 6, </w:t>
      </w:r>
      <w:r>
        <w:rPr>
          <w:rFonts w:cstheme="minorHAnsi"/>
          <w:color w:val="262626"/>
        </w:rPr>
        <w:t xml:space="preserve">while recognising that </w:t>
      </w:r>
      <w:r w:rsidR="000533E0">
        <w:rPr>
          <w:rFonts w:cstheme="minorHAnsi"/>
          <w:color w:val="262626"/>
        </w:rPr>
        <w:t xml:space="preserve">WASH importantly overlaps with SDG 3 namely </w:t>
      </w:r>
      <w:r w:rsidR="000533E0" w:rsidRPr="000533E0">
        <w:rPr>
          <w:rFonts w:cstheme="minorHAnsi"/>
        </w:rPr>
        <w:t>e</w:t>
      </w:r>
      <w:r w:rsidR="000533E0" w:rsidRPr="000533E0">
        <w:rPr>
          <w:rFonts w:cstheme="minorHAnsi"/>
          <w:shd w:val="clear" w:color="auto" w:fill="FFFFFF"/>
        </w:rPr>
        <w:t>nsuring healthy lives and promoting the well-being for all at all ages</w:t>
      </w:r>
      <w:r w:rsidR="00061A5D">
        <w:rPr>
          <w:rFonts w:cstheme="minorHAnsi"/>
          <w:shd w:val="clear" w:color="auto" w:fill="FFFFFF"/>
        </w:rPr>
        <w:t xml:space="preserve"> and SDG 4 relative to education</w:t>
      </w:r>
      <w:r w:rsidR="000533E0" w:rsidRPr="000533E0">
        <w:rPr>
          <w:rFonts w:cstheme="minorHAnsi"/>
          <w:shd w:val="clear" w:color="auto" w:fill="FFFFFF"/>
        </w:rPr>
        <w:t xml:space="preserve"> is essential to sustainable development. Significant strides have been made in increasing life expectancy</w:t>
      </w:r>
      <w:r w:rsidR="000533E0" w:rsidRPr="000533E0">
        <w:rPr>
          <w:rFonts w:ascii="Arial" w:hAnsi="Arial" w:cs="Arial"/>
          <w:shd w:val="clear" w:color="auto" w:fill="FFFFFF"/>
        </w:rPr>
        <w:t xml:space="preserve"> </w:t>
      </w:r>
      <w:r w:rsidR="000533E0" w:rsidRPr="000533E0">
        <w:rPr>
          <w:rFonts w:cstheme="minorHAnsi"/>
          <w:shd w:val="clear" w:color="auto" w:fill="FFFFFF"/>
        </w:rPr>
        <w:t xml:space="preserve">and reducing some of the common killers associated with child and maternal mortality. Major progress has been made on increasing access to </w:t>
      </w:r>
      <w:r w:rsidR="000533E0" w:rsidRPr="000533E0">
        <w:rPr>
          <w:rFonts w:cstheme="minorHAnsi"/>
          <w:shd w:val="clear" w:color="auto" w:fill="FFFFFF"/>
        </w:rPr>
        <w:lastRenderedPageBreak/>
        <w:t xml:space="preserve">clean water and sanitation, reducing malaria, tuberculosis, polio and the spread of HIV/AIDS. However, many more efforts are needed to fully </w:t>
      </w:r>
      <w:r w:rsidR="00061A5D">
        <w:rPr>
          <w:rFonts w:cstheme="minorHAnsi"/>
          <w:shd w:val="clear" w:color="auto" w:fill="FFFFFF"/>
        </w:rPr>
        <w:t xml:space="preserve">reduce </w:t>
      </w:r>
      <w:r w:rsidR="003D72CA">
        <w:rPr>
          <w:rFonts w:cstheme="minorHAnsi"/>
          <w:shd w:val="clear" w:color="auto" w:fill="FFFFFF"/>
        </w:rPr>
        <w:t xml:space="preserve">or even </w:t>
      </w:r>
      <w:r w:rsidR="000533E0" w:rsidRPr="000533E0">
        <w:rPr>
          <w:rFonts w:cstheme="minorHAnsi"/>
          <w:shd w:val="clear" w:color="auto" w:fill="FFFFFF"/>
        </w:rPr>
        <w:t>eradicate a wide range of diseases and address many different persistent and emerging health issues</w:t>
      </w:r>
      <w:r w:rsidR="00D846A7">
        <w:rPr>
          <w:rFonts w:cstheme="minorHAnsi"/>
          <w:shd w:val="clear" w:color="auto" w:fill="FFFFFF"/>
        </w:rPr>
        <w:t xml:space="preserve"> and this will require a greater overlap between health and WASH programming and setting of collective targets while increasing </w:t>
      </w:r>
      <w:r w:rsidR="00133CC9">
        <w:rPr>
          <w:rFonts w:cstheme="minorHAnsi"/>
          <w:shd w:val="clear" w:color="auto" w:fill="FFFFFF"/>
        </w:rPr>
        <w:t>complementarity</w:t>
      </w:r>
      <w:r w:rsidR="00D846A7">
        <w:rPr>
          <w:rFonts w:cstheme="minorHAnsi"/>
          <w:shd w:val="clear" w:color="auto" w:fill="FFFFFF"/>
        </w:rPr>
        <w:t>.</w:t>
      </w:r>
    </w:p>
    <w:p w14:paraId="008A9976" w14:textId="6A065FAD" w:rsidR="000533E0" w:rsidRPr="00D22656" w:rsidRDefault="00313B63" w:rsidP="00D846A7">
      <w:pPr>
        <w:pStyle w:val="ListParagraph"/>
        <w:numPr>
          <w:ilvl w:val="0"/>
          <w:numId w:val="20"/>
        </w:numPr>
        <w:spacing w:after="0" w:line="240" w:lineRule="auto"/>
        <w:jc w:val="both"/>
        <w:rPr>
          <w:rFonts w:cstheme="minorHAnsi"/>
        </w:rPr>
      </w:pPr>
      <w:r>
        <w:rPr>
          <w:rFonts w:cstheme="minorHAnsi"/>
          <w:color w:val="262626"/>
        </w:rPr>
        <w:t>However, o</w:t>
      </w:r>
      <w:r>
        <w:rPr>
          <w:rFonts w:cstheme="minorHAnsi"/>
          <w:shd w:val="clear" w:color="auto" w:fill="FFFFFF"/>
        </w:rPr>
        <w:t>f continuing concern is the lack of progress in better cholera preparedness and response, exacerbated by increasing incidence, spread and severity of cholera outbreaks and epidemics.</w:t>
      </w:r>
    </w:p>
    <w:p w14:paraId="4796F8B5" w14:textId="0C5B18E8" w:rsidR="00D22656" w:rsidRPr="00F9233E" w:rsidRDefault="00D22656" w:rsidP="00D846A7">
      <w:pPr>
        <w:pStyle w:val="ListParagraph"/>
        <w:numPr>
          <w:ilvl w:val="0"/>
          <w:numId w:val="20"/>
        </w:numPr>
        <w:spacing w:after="0" w:line="240" w:lineRule="auto"/>
        <w:jc w:val="both"/>
        <w:rPr>
          <w:rFonts w:cstheme="minorHAnsi"/>
        </w:rPr>
      </w:pPr>
      <w:r>
        <w:rPr>
          <w:rFonts w:cstheme="minorHAnsi"/>
          <w:color w:val="262626"/>
        </w:rPr>
        <w:t>Embed and encourage an advocacy role for IFRC and the membership for the WASH sector.</w:t>
      </w:r>
    </w:p>
    <w:p w14:paraId="03CCC15F" w14:textId="12332EAD" w:rsidR="00F015AC" w:rsidRDefault="00F015AC" w:rsidP="00F015AC">
      <w:pPr>
        <w:pStyle w:val="ListParagraph"/>
        <w:numPr>
          <w:ilvl w:val="0"/>
          <w:numId w:val="20"/>
        </w:numPr>
        <w:spacing w:after="0" w:line="240" w:lineRule="auto"/>
        <w:jc w:val="both"/>
        <w:rPr>
          <w:rFonts w:cstheme="minorHAnsi"/>
          <w:color w:val="262626"/>
        </w:rPr>
      </w:pPr>
      <w:r>
        <w:rPr>
          <w:rFonts w:cstheme="minorHAnsi"/>
          <w:color w:val="262626"/>
        </w:rPr>
        <w:t xml:space="preserve">Further roll out our WASH strategic </w:t>
      </w:r>
      <w:r w:rsidR="000D0F6C">
        <w:rPr>
          <w:rFonts w:cstheme="minorHAnsi"/>
          <w:color w:val="262626"/>
        </w:rPr>
        <w:t>direction</w:t>
      </w:r>
      <w:r>
        <w:rPr>
          <w:rFonts w:cstheme="minorHAnsi"/>
          <w:color w:val="262626"/>
        </w:rPr>
        <w:t xml:space="preserve"> and expand our reach through engagement in the One Billion Coalition</w:t>
      </w:r>
      <w:r w:rsidR="00345D86">
        <w:rPr>
          <w:rFonts w:cstheme="minorHAnsi"/>
          <w:color w:val="262626"/>
        </w:rPr>
        <w:t>, though this can only be best achieved by collective action.</w:t>
      </w:r>
    </w:p>
    <w:p w14:paraId="5EFAF6B1" w14:textId="77777777" w:rsidR="00F9233E" w:rsidRPr="000533E0" w:rsidRDefault="00F9233E" w:rsidP="00F9233E">
      <w:pPr>
        <w:pStyle w:val="ListParagraph"/>
        <w:spacing w:after="0" w:line="240" w:lineRule="auto"/>
        <w:ind w:left="770"/>
        <w:jc w:val="both"/>
        <w:rPr>
          <w:rFonts w:cstheme="minorHAnsi"/>
        </w:rPr>
      </w:pPr>
    </w:p>
    <w:p w14:paraId="5CD6CB67" w14:textId="77777777" w:rsidR="00523D75" w:rsidRPr="00EF189A" w:rsidRDefault="00523D75" w:rsidP="00523D75">
      <w:pPr>
        <w:pStyle w:val="ListParagraph"/>
        <w:spacing w:after="0" w:line="240" w:lineRule="auto"/>
        <w:ind w:left="770"/>
        <w:jc w:val="both"/>
        <w:rPr>
          <w:rFonts w:cstheme="minorHAnsi"/>
          <w:color w:val="262626"/>
        </w:rPr>
      </w:pPr>
    </w:p>
    <w:p w14:paraId="374605DC" w14:textId="73EB0FD6" w:rsidR="00875D8A" w:rsidRDefault="00B976B5" w:rsidP="00F9233E">
      <w:pPr>
        <w:spacing w:after="0" w:line="240" w:lineRule="auto"/>
        <w:jc w:val="both"/>
        <w:rPr>
          <w:rFonts w:eastAsia="Times New Roman" w:cstheme="minorHAnsi"/>
          <w:lang w:eastAsia="en-GB"/>
        </w:rPr>
      </w:pPr>
      <w:r w:rsidRPr="000533E0">
        <w:rPr>
          <w:rFonts w:ascii="Calibri" w:hAnsi="Calibri" w:cs="Calibri"/>
          <w:color w:val="262626"/>
        </w:rPr>
        <w:t>Achieving</w:t>
      </w:r>
      <w:r>
        <w:rPr>
          <w:rFonts w:cstheme="minorHAnsi"/>
          <w:color w:val="262626"/>
        </w:rPr>
        <w:t xml:space="preserve"> </w:t>
      </w:r>
      <w:r w:rsidR="00561599" w:rsidRPr="002F2FC4">
        <w:rPr>
          <w:rFonts w:eastAsia="Times New Roman" w:cstheme="minorHAnsi"/>
          <w:lang w:eastAsia="en-GB"/>
        </w:rPr>
        <w:t>an improved degree of harmonis</w:t>
      </w:r>
      <w:r w:rsidR="00561599">
        <w:rPr>
          <w:rFonts w:eastAsia="Times New Roman" w:cstheme="minorHAnsi"/>
          <w:lang w:eastAsia="en-GB"/>
        </w:rPr>
        <w:t xml:space="preserve">ation </w:t>
      </w:r>
      <w:r w:rsidR="00561599" w:rsidRPr="002F2FC4">
        <w:rPr>
          <w:rFonts w:eastAsia="Times New Roman" w:cstheme="minorHAnsi"/>
          <w:lang w:eastAsia="en-GB"/>
        </w:rPr>
        <w:t>within and external to the health sector</w:t>
      </w:r>
      <w:r w:rsidR="00D22656">
        <w:rPr>
          <w:rFonts w:eastAsia="Times New Roman" w:cstheme="minorHAnsi"/>
          <w:lang w:eastAsia="en-GB"/>
        </w:rPr>
        <w:t xml:space="preserve"> (e.g. education; environment; planning; finance)</w:t>
      </w:r>
      <w:r w:rsidR="00561599">
        <w:rPr>
          <w:rFonts w:eastAsia="Times New Roman" w:cstheme="minorHAnsi"/>
          <w:lang w:eastAsia="en-GB"/>
        </w:rPr>
        <w:t xml:space="preserve"> may </w:t>
      </w:r>
      <w:r w:rsidR="00561599" w:rsidRPr="002F2FC4">
        <w:rPr>
          <w:rFonts w:eastAsia="Times New Roman" w:cstheme="minorHAnsi"/>
          <w:lang w:eastAsia="en-GB"/>
        </w:rPr>
        <w:t xml:space="preserve">only be ultimately measured in </w:t>
      </w:r>
      <w:r w:rsidR="00DC7E36">
        <w:rPr>
          <w:rFonts w:eastAsia="Times New Roman" w:cstheme="minorHAnsi"/>
          <w:lang w:eastAsia="en-GB"/>
        </w:rPr>
        <w:t>the number of vulnerable people</w:t>
      </w:r>
      <w:r w:rsidR="00561599" w:rsidRPr="002F2FC4">
        <w:rPr>
          <w:rFonts w:eastAsia="Times New Roman" w:cstheme="minorHAnsi"/>
          <w:lang w:eastAsia="en-GB"/>
        </w:rPr>
        <w:t xml:space="preserve"> </w:t>
      </w:r>
      <w:r w:rsidR="00DC7E36">
        <w:rPr>
          <w:rFonts w:eastAsia="Times New Roman" w:cstheme="minorHAnsi"/>
          <w:lang w:eastAsia="en-GB"/>
        </w:rPr>
        <w:t xml:space="preserve">empowered and </w:t>
      </w:r>
      <w:r w:rsidR="00561599" w:rsidRPr="002F2FC4">
        <w:rPr>
          <w:rFonts w:eastAsia="Times New Roman" w:cstheme="minorHAnsi"/>
          <w:lang w:eastAsia="en-GB"/>
        </w:rPr>
        <w:t xml:space="preserve">served </w:t>
      </w:r>
      <w:r w:rsidR="00DC7E36">
        <w:rPr>
          <w:rFonts w:eastAsia="Times New Roman" w:cstheme="minorHAnsi"/>
          <w:lang w:eastAsia="en-GB"/>
        </w:rPr>
        <w:t xml:space="preserve">according to their needs. </w:t>
      </w:r>
      <w:r w:rsidR="000533E0">
        <w:rPr>
          <w:rFonts w:eastAsia="Times New Roman" w:cstheme="minorHAnsi"/>
          <w:lang w:eastAsia="en-GB"/>
        </w:rPr>
        <w:t xml:space="preserve">When targeting </w:t>
      </w:r>
      <w:r w:rsidR="00D846A7">
        <w:rPr>
          <w:rFonts w:eastAsia="Times New Roman" w:cstheme="minorHAnsi"/>
          <w:lang w:eastAsia="en-GB"/>
        </w:rPr>
        <w:t xml:space="preserve">those that may benefit from WASH programming or operations </w:t>
      </w:r>
      <w:r w:rsidR="000533E0">
        <w:rPr>
          <w:rFonts w:eastAsia="Times New Roman" w:cstheme="minorHAnsi"/>
          <w:lang w:eastAsia="en-GB"/>
        </w:rPr>
        <w:t xml:space="preserve">our efforts in social inclusion (ensuring the disenfranchised, those </w:t>
      </w:r>
      <w:r w:rsidR="00D846A7">
        <w:rPr>
          <w:rFonts w:eastAsia="Times New Roman" w:cstheme="minorHAnsi"/>
          <w:lang w:eastAsia="en-GB"/>
        </w:rPr>
        <w:t>suffering stigma or discrimination due to gender, age, poverty, disability, political or religious affiliation or indeed any other reason) will be uppermost in our identification of vulnerable groups that we wish to serve.</w:t>
      </w:r>
      <w:r w:rsidR="00F9233E">
        <w:rPr>
          <w:rFonts w:eastAsia="Times New Roman" w:cstheme="minorHAnsi"/>
          <w:lang w:eastAsia="en-GB"/>
        </w:rPr>
        <w:t xml:space="preserve"> Interventions need to be tailored to adequately address their specific needs.</w:t>
      </w:r>
    </w:p>
    <w:p w14:paraId="3EC576EF" w14:textId="485CF25F" w:rsidR="00E834B8" w:rsidRDefault="00E834B8" w:rsidP="00F9233E">
      <w:pPr>
        <w:spacing w:after="0" w:line="240" w:lineRule="auto"/>
        <w:jc w:val="both"/>
        <w:rPr>
          <w:rFonts w:eastAsia="Times New Roman" w:cstheme="minorHAnsi"/>
          <w:color w:val="000000"/>
          <w:lang w:eastAsia="en-GB"/>
        </w:rPr>
      </w:pPr>
    </w:p>
    <w:p w14:paraId="145BA1CA" w14:textId="77777777" w:rsidR="000F0618" w:rsidRPr="002F2FC4" w:rsidRDefault="000F0618" w:rsidP="000F0618">
      <w:pPr>
        <w:spacing w:after="0" w:line="240" w:lineRule="auto"/>
        <w:jc w:val="both"/>
        <w:rPr>
          <w:rFonts w:eastAsia="Times New Roman" w:cstheme="minorHAnsi"/>
          <w:color w:val="000000"/>
          <w:lang w:eastAsia="en-GB"/>
        </w:rPr>
      </w:pPr>
    </w:p>
    <w:p w14:paraId="1A5A8632" w14:textId="77777777" w:rsidR="00853952" w:rsidRDefault="00E17C01" w:rsidP="00561771">
      <w:pPr>
        <w:spacing w:after="0" w:line="240" w:lineRule="auto"/>
        <w:jc w:val="both"/>
        <w:rPr>
          <w:rFonts w:eastAsia="Times New Roman" w:cstheme="minorHAnsi"/>
          <w:b/>
          <w:bCs/>
          <w:i/>
          <w:iCs/>
          <w:color w:val="002060"/>
          <w:lang w:eastAsia="en-GB"/>
        </w:rPr>
      </w:pPr>
      <w:r>
        <w:rPr>
          <w:rFonts w:eastAsia="Times New Roman" w:cstheme="minorHAnsi"/>
          <w:b/>
          <w:bCs/>
          <w:i/>
          <w:iCs/>
          <w:color w:val="002060"/>
          <w:lang w:eastAsia="en-GB"/>
        </w:rPr>
        <w:t xml:space="preserve">Specific </w:t>
      </w:r>
      <w:r w:rsidR="00561771">
        <w:rPr>
          <w:rFonts w:eastAsia="Times New Roman" w:cstheme="minorHAnsi"/>
          <w:b/>
          <w:bCs/>
          <w:i/>
          <w:iCs/>
          <w:color w:val="002060"/>
          <w:lang w:eastAsia="en-GB"/>
        </w:rPr>
        <w:t>Strategic direction</w:t>
      </w:r>
      <w:r w:rsidR="00853952" w:rsidRPr="002F2FC4">
        <w:rPr>
          <w:rFonts w:eastAsia="Times New Roman" w:cstheme="minorHAnsi"/>
          <w:b/>
          <w:bCs/>
          <w:i/>
          <w:iCs/>
          <w:color w:val="002060"/>
          <w:lang w:eastAsia="en-GB"/>
        </w:rPr>
        <w:t xml:space="preserve"> </w:t>
      </w:r>
      <w:r w:rsidR="008F0A46" w:rsidRPr="00561771">
        <w:rPr>
          <w:rFonts w:eastAsia="Times New Roman" w:cstheme="minorHAnsi"/>
          <w:b/>
          <w:bCs/>
          <w:i/>
          <w:iCs/>
          <w:color w:val="002060"/>
          <w:lang w:eastAsia="en-GB"/>
        </w:rPr>
        <w:t>and</w:t>
      </w:r>
      <w:r w:rsidR="008F0A46">
        <w:rPr>
          <w:rFonts w:eastAsia="Times New Roman" w:cstheme="minorHAnsi"/>
          <w:b/>
          <w:bCs/>
          <w:i/>
          <w:iCs/>
          <w:color w:val="002060"/>
          <w:lang w:eastAsia="en-GB"/>
        </w:rPr>
        <w:t xml:space="preserve"> </w:t>
      </w:r>
      <w:r w:rsidR="009C4D43">
        <w:rPr>
          <w:rFonts w:eastAsia="Times New Roman" w:cstheme="minorHAnsi"/>
          <w:b/>
          <w:bCs/>
          <w:i/>
          <w:iCs/>
          <w:color w:val="002060"/>
          <w:lang w:eastAsia="en-GB"/>
        </w:rPr>
        <w:t xml:space="preserve">technical </w:t>
      </w:r>
      <w:r w:rsidR="00853952" w:rsidRPr="002F2FC4">
        <w:rPr>
          <w:rFonts w:eastAsia="Times New Roman" w:cstheme="minorHAnsi"/>
          <w:b/>
          <w:bCs/>
          <w:i/>
          <w:iCs/>
          <w:color w:val="002060"/>
          <w:lang w:eastAsia="en-GB"/>
        </w:rPr>
        <w:t>focus areas:</w:t>
      </w:r>
    </w:p>
    <w:p w14:paraId="1DDAEE67" w14:textId="77777777" w:rsidR="00E17C01" w:rsidRDefault="00E17C01" w:rsidP="00853952">
      <w:pPr>
        <w:spacing w:after="0" w:line="240" w:lineRule="auto"/>
        <w:jc w:val="both"/>
        <w:rPr>
          <w:rFonts w:eastAsia="Times New Roman" w:cstheme="minorHAnsi"/>
          <w:b/>
          <w:bCs/>
          <w:i/>
          <w:iCs/>
          <w:color w:val="002060"/>
          <w:lang w:eastAsia="en-GB"/>
        </w:rPr>
      </w:pPr>
    </w:p>
    <w:p w14:paraId="72F8AEC5" w14:textId="7835B8AB" w:rsidR="00853952" w:rsidRDefault="00E17C01" w:rsidP="00C8014F">
      <w:pPr>
        <w:spacing w:after="240"/>
        <w:jc w:val="both"/>
        <w:rPr>
          <w:rFonts w:cstheme="minorHAnsi"/>
          <w:color w:val="262626"/>
        </w:rPr>
      </w:pPr>
      <w:r w:rsidRPr="002F2FC4">
        <w:rPr>
          <w:rFonts w:cstheme="minorHAnsi"/>
          <w:color w:val="262626"/>
        </w:rPr>
        <w:t>Th</w:t>
      </w:r>
      <w:r>
        <w:rPr>
          <w:rFonts w:cstheme="minorHAnsi"/>
          <w:color w:val="262626"/>
        </w:rPr>
        <w:t xml:space="preserve">e </w:t>
      </w:r>
      <w:r w:rsidRPr="002F2FC4">
        <w:rPr>
          <w:rFonts w:cstheme="minorHAnsi"/>
          <w:color w:val="262626"/>
        </w:rPr>
        <w:t xml:space="preserve">four focus areas </w:t>
      </w:r>
      <w:r w:rsidR="005D233D">
        <w:rPr>
          <w:rFonts w:cstheme="minorHAnsi"/>
          <w:color w:val="262626"/>
        </w:rPr>
        <w:t xml:space="preserve">are </w:t>
      </w:r>
      <w:r w:rsidRPr="002F2FC4">
        <w:rPr>
          <w:rFonts w:cstheme="minorHAnsi"/>
          <w:color w:val="262626"/>
        </w:rPr>
        <w:t xml:space="preserve">namely </w:t>
      </w:r>
      <w:r w:rsidRPr="00892073">
        <w:rPr>
          <w:rFonts w:cstheme="minorHAnsi"/>
          <w:b/>
          <w:bCs/>
          <w:i/>
          <w:iCs/>
          <w:color w:val="262626"/>
        </w:rPr>
        <w:t>Developmental WASH; Urban WASH</w:t>
      </w:r>
      <w:r w:rsidR="00C8014F">
        <w:rPr>
          <w:rFonts w:cstheme="minorHAnsi"/>
          <w:b/>
          <w:bCs/>
          <w:i/>
          <w:iCs/>
          <w:color w:val="262626"/>
        </w:rPr>
        <w:t xml:space="preserve"> (emergency &amp; development</w:t>
      </w:r>
      <w:r w:rsidR="00B86C14">
        <w:rPr>
          <w:rFonts w:cstheme="minorHAnsi"/>
          <w:b/>
          <w:bCs/>
          <w:i/>
          <w:iCs/>
          <w:color w:val="262626"/>
        </w:rPr>
        <w:t>);</w:t>
      </w:r>
      <w:r w:rsidRPr="00892073">
        <w:rPr>
          <w:rFonts w:cstheme="minorHAnsi"/>
          <w:b/>
          <w:bCs/>
          <w:i/>
          <w:iCs/>
          <w:color w:val="262626"/>
        </w:rPr>
        <w:t xml:space="preserve"> Emergency WASH </w:t>
      </w:r>
      <w:r w:rsidRPr="0026495C">
        <w:rPr>
          <w:rFonts w:cstheme="minorHAnsi"/>
          <w:bCs/>
          <w:iCs/>
          <w:color w:val="262626"/>
        </w:rPr>
        <w:t>and</w:t>
      </w:r>
      <w:r w:rsidRPr="00892073">
        <w:rPr>
          <w:rFonts w:cstheme="minorHAnsi"/>
          <w:b/>
          <w:bCs/>
          <w:i/>
          <w:iCs/>
          <w:color w:val="262626"/>
        </w:rPr>
        <w:t xml:space="preserve"> Public Health</w:t>
      </w:r>
      <w:r w:rsidR="004E1B48">
        <w:rPr>
          <w:rFonts w:cstheme="minorHAnsi"/>
          <w:b/>
          <w:bCs/>
          <w:i/>
          <w:iCs/>
          <w:color w:val="262626"/>
        </w:rPr>
        <w:t xml:space="preserve"> </w:t>
      </w:r>
      <w:r w:rsidRPr="00892073">
        <w:rPr>
          <w:rFonts w:cstheme="minorHAnsi"/>
          <w:b/>
          <w:bCs/>
          <w:i/>
          <w:iCs/>
          <w:color w:val="262626"/>
        </w:rPr>
        <w:t>WASH</w:t>
      </w:r>
      <w:r w:rsidRPr="002F2FC4">
        <w:rPr>
          <w:rFonts w:cstheme="minorHAnsi"/>
          <w:color w:val="262626"/>
        </w:rPr>
        <w:t xml:space="preserve"> all of which are </w:t>
      </w:r>
      <w:r>
        <w:rPr>
          <w:rFonts w:cstheme="minorHAnsi"/>
          <w:color w:val="262626"/>
        </w:rPr>
        <w:t>complimentary</w:t>
      </w:r>
      <w:r w:rsidR="009C4D43">
        <w:rPr>
          <w:rFonts w:cstheme="minorHAnsi"/>
          <w:color w:val="262626"/>
        </w:rPr>
        <w:t xml:space="preserve"> to each other</w:t>
      </w:r>
      <w:r w:rsidRPr="002F2FC4">
        <w:rPr>
          <w:rFonts w:cstheme="minorHAnsi"/>
          <w:color w:val="262626"/>
        </w:rPr>
        <w:t xml:space="preserve"> in </w:t>
      </w:r>
      <w:r w:rsidR="005D233D">
        <w:rPr>
          <w:rFonts w:cstheme="minorHAnsi"/>
          <w:color w:val="262626"/>
        </w:rPr>
        <w:t xml:space="preserve">thematic, </w:t>
      </w:r>
      <w:r w:rsidRPr="002F2FC4">
        <w:rPr>
          <w:rFonts w:cstheme="minorHAnsi"/>
          <w:color w:val="262626"/>
        </w:rPr>
        <w:t>operational and programmatic terms.</w:t>
      </w:r>
    </w:p>
    <w:p w14:paraId="4955B51A" w14:textId="77777777" w:rsidR="007F0701" w:rsidRPr="002F2FC4" w:rsidRDefault="00A416FE" w:rsidP="00DF6E89">
      <w:pPr>
        <w:pStyle w:val="ListParagraph"/>
        <w:numPr>
          <w:ilvl w:val="0"/>
          <w:numId w:val="15"/>
        </w:numPr>
        <w:spacing w:after="0" w:line="240" w:lineRule="auto"/>
        <w:jc w:val="both"/>
        <w:rPr>
          <w:rFonts w:eastAsia="Times New Roman" w:cstheme="minorHAnsi"/>
          <w:b/>
          <w:bCs/>
          <w:color w:val="002060"/>
          <w:lang w:eastAsia="en-GB"/>
        </w:rPr>
      </w:pPr>
      <w:r w:rsidRPr="002F2FC4">
        <w:rPr>
          <w:rFonts w:eastAsia="Times New Roman" w:cstheme="minorHAnsi"/>
          <w:b/>
          <w:bCs/>
          <w:color w:val="002060"/>
          <w:lang w:eastAsia="en-GB"/>
        </w:rPr>
        <w:t>Developmental</w:t>
      </w:r>
      <w:r w:rsidR="00DF6E89" w:rsidRPr="002F2FC4">
        <w:rPr>
          <w:rFonts w:eastAsia="Times New Roman" w:cstheme="minorHAnsi"/>
          <w:b/>
          <w:bCs/>
          <w:color w:val="002060"/>
          <w:lang w:eastAsia="en-GB"/>
        </w:rPr>
        <w:t xml:space="preserve"> WASH</w:t>
      </w:r>
      <w:r w:rsidR="00853952" w:rsidRPr="002F2FC4">
        <w:rPr>
          <w:rFonts w:eastAsia="Times New Roman" w:cstheme="minorHAnsi"/>
          <w:b/>
          <w:bCs/>
          <w:color w:val="002060"/>
          <w:lang w:eastAsia="en-GB"/>
        </w:rPr>
        <w:t>:</w:t>
      </w:r>
    </w:p>
    <w:p w14:paraId="781171E5" w14:textId="77777777" w:rsidR="00D01B1F" w:rsidRPr="002F2FC4" w:rsidRDefault="00D01B1F" w:rsidP="00D01B1F">
      <w:pPr>
        <w:spacing w:after="0" w:line="240" w:lineRule="auto"/>
        <w:jc w:val="both"/>
        <w:rPr>
          <w:rFonts w:eastAsia="Times New Roman" w:cstheme="minorHAnsi"/>
          <w:b/>
          <w:bCs/>
          <w:color w:val="002060"/>
          <w:lang w:eastAsia="en-GB"/>
        </w:rPr>
      </w:pPr>
    </w:p>
    <w:p w14:paraId="504B5B05" w14:textId="6F23D7FA" w:rsidR="00FF4EB9" w:rsidRDefault="00D01B1F" w:rsidP="005F66B9">
      <w:pPr>
        <w:spacing w:after="0" w:line="240" w:lineRule="auto"/>
        <w:ind w:left="360"/>
        <w:jc w:val="both"/>
        <w:rPr>
          <w:rFonts w:eastAsia="Times New Roman" w:cstheme="minorHAnsi"/>
          <w:color w:val="000000"/>
          <w:lang w:eastAsia="en-GB"/>
        </w:rPr>
      </w:pPr>
      <w:r w:rsidRPr="005D1BF2">
        <w:rPr>
          <w:rFonts w:eastAsia="Times New Roman" w:cstheme="minorHAnsi"/>
          <w:lang w:eastAsia="en-GB"/>
        </w:rPr>
        <w:t>The Global WASH Team</w:t>
      </w:r>
      <w:r w:rsidR="005F66B9">
        <w:rPr>
          <w:rFonts w:eastAsia="Times New Roman" w:cstheme="minorHAnsi"/>
          <w:lang w:eastAsia="en-GB"/>
        </w:rPr>
        <w:t xml:space="preserve"> (that is country</w:t>
      </w:r>
      <w:r w:rsidR="00610A17">
        <w:rPr>
          <w:rFonts w:eastAsia="Times New Roman" w:cstheme="minorHAnsi"/>
          <w:lang w:eastAsia="en-GB"/>
        </w:rPr>
        <w:t xml:space="preserve">, </w:t>
      </w:r>
      <w:r w:rsidR="00D63F93">
        <w:rPr>
          <w:rFonts w:eastAsia="Times New Roman" w:cstheme="minorHAnsi"/>
          <w:lang w:eastAsia="en-GB"/>
        </w:rPr>
        <w:t xml:space="preserve">country cluster, </w:t>
      </w:r>
      <w:r w:rsidR="005F66B9">
        <w:rPr>
          <w:rFonts w:eastAsia="Times New Roman" w:cstheme="minorHAnsi"/>
          <w:lang w:eastAsia="en-GB"/>
        </w:rPr>
        <w:t>regional and Geneva level WASH staff</w:t>
      </w:r>
      <w:r w:rsidR="00345D86">
        <w:rPr>
          <w:rFonts w:eastAsia="Times New Roman" w:cstheme="minorHAnsi"/>
          <w:lang w:eastAsia="en-GB"/>
        </w:rPr>
        <w:t xml:space="preserve"> and RC/RC WASH staff</w:t>
      </w:r>
      <w:r w:rsidR="00133CC9">
        <w:rPr>
          <w:rFonts w:eastAsia="Times New Roman" w:cstheme="minorHAnsi"/>
          <w:lang w:eastAsia="en-GB"/>
        </w:rPr>
        <w:t xml:space="preserve">) </w:t>
      </w:r>
      <w:r w:rsidR="00133CC9" w:rsidRPr="005D1BF2">
        <w:rPr>
          <w:rFonts w:eastAsia="Times New Roman" w:cstheme="minorHAnsi"/>
          <w:lang w:eastAsia="en-GB"/>
        </w:rPr>
        <w:t>shall</w:t>
      </w:r>
      <w:r w:rsidRPr="005D1BF2">
        <w:rPr>
          <w:rFonts w:eastAsia="Times New Roman" w:cstheme="minorHAnsi"/>
          <w:lang w:eastAsia="en-GB"/>
        </w:rPr>
        <w:t xml:space="preserve"> continue and </w:t>
      </w:r>
      <w:r w:rsidR="00B976B5">
        <w:rPr>
          <w:rFonts w:eastAsia="Times New Roman" w:cstheme="minorHAnsi"/>
          <w:lang w:eastAsia="en-GB"/>
        </w:rPr>
        <w:t xml:space="preserve">further </w:t>
      </w:r>
      <w:r w:rsidRPr="005D1BF2">
        <w:rPr>
          <w:rFonts w:eastAsia="Times New Roman" w:cstheme="minorHAnsi"/>
          <w:lang w:eastAsia="en-GB"/>
        </w:rPr>
        <w:t xml:space="preserve">expand its reach and scope </w:t>
      </w:r>
      <w:r w:rsidR="00F833DF">
        <w:rPr>
          <w:rFonts w:eastAsia="Times New Roman" w:cstheme="minorHAnsi"/>
          <w:lang w:eastAsia="en-GB"/>
        </w:rPr>
        <w:t xml:space="preserve">under the umbrella of the </w:t>
      </w:r>
      <w:r w:rsidR="00F833DF" w:rsidRPr="005D1BF2">
        <w:rPr>
          <w:rFonts w:eastAsia="Times New Roman" w:cstheme="minorHAnsi"/>
          <w:color w:val="000000"/>
          <w:lang w:eastAsia="en-GB"/>
        </w:rPr>
        <w:t>Global Water and Sanitation Initiative (GWSI</w:t>
      </w:r>
      <w:r w:rsidR="00FF4EB9">
        <w:rPr>
          <w:rFonts w:eastAsia="Times New Roman" w:cstheme="minorHAnsi"/>
          <w:color w:val="000000"/>
          <w:lang w:eastAsia="en-GB"/>
        </w:rPr>
        <w:t xml:space="preserve"> now extended </w:t>
      </w:r>
      <w:r w:rsidR="00F833DF" w:rsidRPr="005D1BF2">
        <w:rPr>
          <w:rFonts w:eastAsia="Times New Roman" w:cstheme="minorHAnsi"/>
          <w:color w:val="000000"/>
          <w:lang w:eastAsia="en-GB"/>
        </w:rPr>
        <w:t>from 2005 to 2025)</w:t>
      </w:r>
      <w:r w:rsidR="00DA120B">
        <w:rPr>
          <w:rFonts w:eastAsia="Times New Roman" w:cstheme="minorHAnsi"/>
          <w:color w:val="000000"/>
          <w:lang w:eastAsia="en-GB"/>
        </w:rPr>
        <w:t xml:space="preserve"> which is primarily driven by RC/RC National Societies active at country level</w:t>
      </w:r>
      <w:r w:rsidR="00B976B5">
        <w:rPr>
          <w:rFonts w:eastAsia="Times New Roman" w:cstheme="minorHAnsi"/>
          <w:color w:val="000000"/>
          <w:lang w:eastAsia="en-GB"/>
        </w:rPr>
        <w:t xml:space="preserve">. </w:t>
      </w:r>
      <w:r w:rsidR="00DA120B">
        <w:rPr>
          <w:rFonts w:eastAsia="Times New Roman" w:cstheme="minorHAnsi"/>
          <w:color w:val="000000"/>
          <w:lang w:eastAsia="en-GB"/>
        </w:rPr>
        <w:t>We shall collectively c</w:t>
      </w:r>
      <w:r w:rsidR="00B976B5">
        <w:rPr>
          <w:rFonts w:eastAsia="Times New Roman" w:cstheme="minorHAnsi"/>
          <w:color w:val="000000"/>
          <w:lang w:eastAsia="en-GB"/>
        </w:rPr>
        <w:t xml:space="preserve">ontinue and expand provision of </w:t>
      </w:r>
      <w:r w:rsidRPr="005D1BF2">
        <w:rPr>
          <w:rFonts w:eastAsia="Times New Roman" w:cstheme="minorHAnsi"/>
          <w:lang w:eastAsia="en-GB"/>
        </w:rPr>
        <w:t>leadership, innovation,</w:t>
      </w:r>
      <w:r w:rsidR="002F2FC4" w:rsidRPr="005D1BF2">
        <w:rPr>
          <w:rFonts w:eastAsia="Times New Roman" w:cstheme="minorHAnsi"/>
          <w:lang w:eastAsia="en-GB"/>
        </w:rPr>
        <w:t xml:space="preserve"> best practice, </w:t>
      </w:r>
      <w:r w:rsidRPr="005D1BF2">
        <w:rPr>
          <w:rFonts w:eastAsia="Times New Roman" w:cstheme="minorHAnsi"/>
          <w:lang w:eastAsia="en-GB"/>
        </w:rPr>
        <w:t xml:space="preserve">research and </w:t>
      </w:r>
      <w:r w:rsidR="00FF4EB9">
        <w:rPr>
          <w:rFonts w:eastAsia="Times New Roman" w:cstheme="minorHAnsi"/>
          <w:lang w:eastAsia="en-GB"/>
        </w:rPr>
        <w:t>support to R</w:t>
      </w:r>
      <w:r w:rsidRPr="005D1BF2">
        <w:rPr>
          <w:rFonts w:eastAsia="Times New Roman" w:cstheme="minorHAnsi"/>
          <w:lang w:eastAsia="en-GB"/>
        </w:rPr>
        <w:t>C/R</w:t>
      </w:r>
      <w:r w:rsidR="002F2FC4" w:rsidRPr="005D1BF2">
        <w:rPr>
          <w:rFonts w:eastAsia="Times New Roman" w:cstheme="minorHAnsi"/>
          <w:lang w:eastAsia="en-GB"/>
        </w:rPr>
        <w:t>C</w:t>
      </w:r>
      <w:r w:rsidRPr="005D1BF2">
        <w:rPr>
          <w:rFonts w:eastAsia="Times New Roman" w:cstheme="minorHAnsi"/>
          <w:lang w:eastAsia="en-GB"/>
        </w:rPr>
        <w:t xml:space="preserve"> </w:t>
      </w:r>
      <w:r w:rsidR="00B07C66">
        <w:rPr>
          <w:rFonts w:eastAsia="Times New Roman" w:cstheme="minorHAnsi"/>
          <w:lang w:eastAsia="en-GB"/>
        </w:rPr>
        <w:t>NSs</w:t>
      </w:r>
      <w:r w:rsidR="002F2FC4" w:rsidRPr="005D1BF2">
        <w:rPr>
          <w:rFonts w:eastAsia="Times New Roman" w:cstheme="minorHAnsi"/>
          <w:lang w:eastAsia="en-GB"/>
        </w:rPr>
        <w:t xml:space="preserve"> in the area of development WASH</w:t>
      </w:r>
      <w:r w:rsidRPr="005D1BF2">
        <w:rPr>
          <w:rFonts w:eastAsia="Times New Roman" w:cstheme="minorHAnsi"/>
          <w:lang w:eastAsia="en-GB"/>
        </w:rPr>
        <w:t>.</w:t>
      </w:r>
      <w:r w:rsidR="00FF4EB9">
        <w:rPr>
          <w:rFonts w:eastAsia="Times New Roman" w:cstheme="minorHAnsi"/>
          <w:lang w:eastAsia="en-GB"/>
        </w:rPr>
        <w:t xml:space="preserve"> Delivery and </w:t>
      </w:r>
      <w:r w:rsidR="00587146" w:rsidRPr="005D1BF2">
        <w:rPr>
          <w:rFonts w:eastAsia="Times New Roman" w:cstheme="minorHAnsi"/>
          <w:lang w:eastAsia="en-GB"/>
        </w:rPr>
        <w:t>programming modalities</w:t>
      </w:r>
      <w:r w:rsidR="004C19C2">
        <w:rPr>
          <w:rFonts w:eastAsia="Times New Roman" w:cstheme="minorHAnsi"/>
          <w:lang w:eastAsia="en-GB"/>
        </w:rPr>
        <w:t xml:space="preserve"> including resource mobilisation</w:t>
      </w:r>
      <w:r w:rsidR="00587146" w:rsidRPr="005D1BF2">
        <w:rPr>
          <w:rFonts w:eastAsia="Times New Roman" w:cstheme="minorHAnsi"/>
          <w:lang w:eastAsia="en-GB"/>
        </w:rPr>
        <w:t xml:space="preserve"> need to and will change, and at times rapidly. </w:t>
      </w:r>
      <w:r w:rsidR="005F66B9">
        <w:rPr>
          <w:rFonts w:eastAsia="Times New Roman" w:cstheme="minorHAnsi"/>
          <w:lang w:eastAsia="en-GB"/>
        </w:rPr>
        <w:t xml:space="preserve">The </w:t>
      </w:r>
      <w:r w:rsidR="00EB18DF" w:rsidRPr="005D1BF2">
        <w:rPr>
          <w:rFonts w:eastAsia="Times New Roman" w:cstheme="minorHAnsi"/>
          <w:color w:val="000000"/>
          <w:lang w:eastAsia="en-GB"/>
        </w:rPr>
        <w:t>GWSI criteria, tools and methodologies</w:t>
      </w:r>
      <w:r w:rsidR="008F0A46" w:rsidRPr="00561771">
        <w:rPr>
          <w:rFonts w:eastAsia="Times New Roman" w:cstheme="minorHAnsi"/>
          <w:color w:val="000000"/>
          <w:lang w:eastAsia="en-GB"/>
        </w:rPr>
        <w:t>, including software guidelines</w:t>
      </w:r>
      <w:r w:rsidR="005F66B9">
        <w:rPr>
          <w:rFonts w:eastAsia="Times New Roman" w:cstheme="minorHAnsi"/>
          <w:color w:val="000000"/>
          <w:lang w:eastAsia="en-GB"/>
        </w:rPr>
        <w:t xml:space="preserve"> should be aligned with both the SDG’s </w:t>
      </w:r>
      <w:r w:rsidR="00FF4EB9">
        <w:rPr>
          <w:rFonts w:eastAsia="Times New Roman" w:cstheme="minorHAnsi"/>
          <w:color w:val="000000"/>
          <w:lang w:eastAsia="en-GB"/>
        </w:rPr>
        <w:t>and with</w:t>
      </w:r>
      <w:r w:rsidR="00B976B5">
        <w:rPr>
          <w:rFonts w:eastAsia="Times New Roman" w:cstheme="minorHAnsi"/>
          <w:color w:val="000000"/>
          <w:lang w:eastAsia="en-GB"/>
        </w:rPr>
        <w:t xml:space="preserve"> the four strategies for implementation.</w:t>
      </w:r>
      <w:r w:rsidR="00B976B5">
        <w:rPr>
          <w:rStyle w:val="FootnoteReference"/>
          <w:rFonts w:eastAsia="Times New Roman" w:cstheme="minorHAnsi"/>
          <w:color w:val="000000"/>
          <w:lang w:eastAsia="en-GB"/>
        </w:rPr>
        <w:footnoteReference w:id="12"/>
      </w:r>
    </w:p>
    <w:p w14:paraId="31BAD0B3" w14:textId="2CE9814B" w:rsidR="00DA120B" w:rsidRDefault="00DA120B" w:rsidP="005F66B9">
      <w:pPr>
        <w:spacing w:after="0" w:line="240" w:lineRule="auto"/>
        <w:ind w:left="360"/>
        <w:jc w:val="both"/>
        <w:rPr>
          <w:rFonts w:eastAsia="Times New Roman" w:cstheme="minorHAnsi"/>
          <w:lang w:eastAsia="en-GB"/>
        </w:rPr>
      </w:pPr>
    </w:p>
    <w:p w14:paraId="1511DA76" w14:textId="2F2EE8B9" w:rsidR="00DA120B" w:rsidRPr="00471DF2" w:rsidRDefault="00DA120B" w:rsidP="005F66B9">
      <w:pPr>
        <w:spacing w:after="0" w:line="240" w:lineRule="auto"/>
        <w:ind w:left="360"/>
        <w:jc w:val="both"/>
        <w:rPr>
          <w:rFonts w:eastAsia="Times New Roman" w:cstheme="minorHAnsi"/>
          <w:lang w:eastAsia="en-GB"/>
        </w:rPr>
      </w:pPr>
      <w:r>
        <w:rPr>
          <w:rFonts w:eastAsia="Times New Roman" w:cstheme="minorHAnsi"/>
          <w:lang w:eastAsia="en-GB"/>
        </w:rPr>
        <w:t>IFRC and its membership remains well positioned to increase the scope and scale of developmental WASH programming due to several key factors such as our auxiliary role to government; permanent in-country presence; long-term mission and vision, ability to partner internally and externally and the availability of our networks both local and global.</w:t>
      </w:r>
      <w:r w:rsidR="00741F63">
        <w:rPr>
          <w:rFonts w:eastAsia="Times New Roman" w:cstheme="minorHAnsi"/>
          <w:lang w:eastAsia="en-GB"/>
        </w:rPr>
        <w:t xml:space="preserve"> Our role should be expanded where practical in strengthening the enabling environment with governments and </w:t>
      </w:r>
      <w:r w:rsidR="00741F63">
        <w:rPr>
          <w:rFonts w:eastAsia="Times New Roman" w:cstheme="minorHAnsi"/>
          <w:lang w:eastAsia="en-GB"/>
        </w:rPr>
        <w:lastRenderedPageBreak/>
        <w:t>other key stakeholders at national and sub-national levels, and in particular the national level policy base.</w:t>
      </w:r>
    </w:p>
    <w:p w14:paraId="1AC6B662" w14:textId="77777777" w:rsidR="005B77C4" w:rsidRDefault="005B77C4" w:rsidP="00F9233E">
      <w:pPr>
        <w:spacing w:after="0" w:line="240" w:lineRule="auto"/>
        <w:ind w:left="360"/>
        <w:jc w:val="both"/>
        <w:rPr>
          <w:rFonts w:eastAsia="Times New Roman" w:cstheme="minorHAnsi"/>
          <w:color w:val="000000"/>
          <w:lang w:eastAsia="en-GB"/>
        </w:rPr>
      </w:pPr>
    </w:p>
    <w:p w14:paraId="544F86B2" w14:textId="6D991EEA" w:rsidR="008F0A46" w:rsidRDefault="00FF4EB9" w:rsidP="00F9233E">
      <w:pPr>
        <w:spacing w:after="0" w:line="240" w:lineRule="auto"/>
        <w:ind w:left="360"/>
        <w:jc w:val="both"/>
        <w:rPr>
          <w:rFonts w:eastAsia="Times New Roman" w:cstheme="minorHAnsi"/>
          <w:lang w:eastAsia="en-GB"/>
        </w:rPr>
      </w:pPr>
      <w:r>
        <w:rPr>
          <w:rFonts w:eastAsia="Times New Roman" w:cstheme="minorHAnsi"/>
          <w:color w:val="000000"/>
          <w:lang w:eastAsia="en-GB"/>
        </w:rPr>
        <w:t xml:space="preserve">Innovation </w:t>
      </w:r>
      <w:r w:rsidR="004C19C2">
        <w:rPr>
          <w:rFonts w:eastAsia="Times New Roman" w:cstheme="minorHAnsi"/>
          <w:color w:val="000000"/>
          <w:lang w:eastAsia="en-GB"/>
        </w:rPr>
        <w:t xml:space="preserve">will encompass but not be restricted to </w:t>
      </w:r>
      <w:r>
        <w:rPr>
          <w:rFonts w:eastAsia="Times New Roman" w:cstheme="minorHAnsi"/>
          <w:color w:val="000000"/>
          <w:lang w:eastAsia="en-GB"/>
        </w:rPr>
        <w:t xml:space="preserve">increased </w:t>
      </w:r>
      <w:r w:rsidR="002D0304" w:rsidRPr="005D1BF2">
        <w:rPr>
          <w:rFonts w:eastAsia="Times New Roman" w:cstheme="minorHAnsi"/>
          <w:color w:val="000000"/>
          <w:lang w:eastAsia="en-GB"/>
        </w:rPr>
        <w:t xml:space="preserve"> mobile phone technology</w:t>
      </w:r>
      <w:r w:rsidR="00471DF2">
        <w:rPr>
          <w:rFonts w:eastAsia="Times New Roman" w:cstheme="minorHAnsi"/>
          <w:color w:val="000000"/>
          <w:lang w:eastAsia="en-GB"/>
        </w:rPr>
        <w:t xml:space="preserve"> and remote mapping </w:t>
      </w:r>
      <w:r w:rsidR="002D0304" w:rsidRPr="005D1BF2">
        <w:rPr>
          <w:rFonts w:eastAsia="Times New Roman" w:cstheme="minorHAnsi"/>
          <w:color w:val="000000"/>
          <w:lang w:eastAsia="en-GB"/>
        </w:rPr>
        <w:t>for full project cycle management; ‘theory of change’</w:t>
      </w:r>
      <w:r w:rsidR="004C19C2">
        <w:rPr>
          <w:rFonts w:eastAsia="Times New Roman" w:cstheme="minorHAnsi"/>
          <w:color w:val="000000"/>
          <w:lang w:eastAsia="en-GB"/>
        </w:rPr>
        <w:t xml:space="preserve"> as a means to better capture and relate to change processes</w:t>
      </w:r>
      <w:r w:rsidR="00471DF2">
        <w:rPr>
          <w:rFonts w:eastAsia="Times New Roman" w:cstheme="minorHAnsi"/>
          <w:color w:val="000000"/>
          <w:lang w:eastAsia="en-GB"/>
        </w:rPr>
        <w:t xml:space="preserve"> and at all levels be that institutional, programmatic or in behavioural change</w:t>
      </w:r>
      <w:r w:rsidR="008F0A46">
        <w:rPr>
          <w:rFonts w:eastAsia="Times New Roman" w:cstheme="minorHAnsi"/>
          <w:color w:val="000000"/>
          <w:lang w:eastAsia="en-GB"/>
        </w:rPr>
        <w:t>; ‘L</w:t>
      </w:r>
      <w:r w:rsidR="002D0304" w:rsidRPr="005D1BF2">
        <w:rPr>
          <w:rFonts w:eastAsia="Times New Roman" w:cstheme="minorHAnsi"/>
          <w:color w:val="000000"/>
          <w:lang w:eastAsia="en-GB"/>
        </w:rPr>
        <w:t xml:space="preserve">ook </w:t>
      </w:r>
      <w:r w:rsidR="008F0A46">
        <w:rPr>
          <w:rFonts w:eastAsia="Times New Roman" w:cstheme="minorHAnsi"/>
          <w:color w:val="000000"/>
          <w:lang w:eastAsia="en-GB"/>
        </w:rPr>
        <w:t>B</w:t>
      </w:r>
      <w:r w:rsidR="002D0304" w:rsidRPr="005D1BF2">
        <w:rPr>
          <w:rFonts w:eastAsia="Times New Roman" w:cstheme="minorHAnsi"/>
          <w:color w:val="000000"/>
          <w:lang w:eastAsia="en-GB"/>
        </w:rPr>
        <w:t>ack’ studies and increased post-project sustainability activities</w:t>
      </w:r>
      <w:r w:rsidR="004C19C2">
        <w:rPr>
          <w:rFonts w:eastAsia="Times New Roman" w:cstheme="minorHAnsi"/>
          <w:color w:val="000000"/>
          <w:lang w:eastAsia="en-GB"/>
        </w:rPr>
        <w:t xml:space="preserve"> and an </w:t>
      </w:r>
      <w:r w:rsidR="00587146" w:rsidRPr="005D1BF2">
        <w:rPr>
          <w:rFonts w:eastAsia="Times New Roman" w:cstheme="minorHAnsi"/>
          <w:lang w:eastAsia="en-GB"/>
        </w:rPr>
        <w:t xml:space="preserve">overall renewed emphasis </w:t>
      </w:r>
      <w:r w:rsidR="004C19C2">
        <w:rPr>
          <w:rFonts w:eastAsia="Times New Roman" w:cstheme="minorHAnsi"/>
          <w:lang w:eastAsia="en-GB"/>
        </w:rPr>
        <w:t xml:space="preserve">on the </w:t>
      </w:r>
      <w:r w:rsidR="00587146" w:rsidRPr="005D1BF2">
        <w:rPr>
          <w:rFonts w:eastAsia="Times New Roman" w:cstheme="minorHAnsi"/>
          <w:lang w:eastAsia="en-GB"/>
        </w:rPr>
        <w:t>need to apply improved, innovative and evolving methods of data collection and analysis</w:t>
      </w:r>
      <w:r w:rsidR="004C19C2">
        <w:rPr>
          <w:rFonts w:eastAsia="Times New Roman" w:cstheme="minorHAnsi"/>
          <w:lang w:eastAsia="en-GB"/>
        </w:rPr>
        <w:t>.</w:t>
      </w:r>
      <w:r w:rsidR="00587146" w:rsidRPr="005D1BF2">
        <w:rPr>
          <w:rFonts w:eastAsia="Times New Roman" w:cstheme="minorHAnsi"/>
          <w:lang w:eastAsia="en-GB"/>
        </w:rPr>
        <w:t xml:space="preserve"> </w:t>
      </w:r>
      <w:r w:rsidR="00345D86">
        <w:rPr>
          <w:rFonts w:eastAsia="Times New Roman" w:cstheme="minorHAnsi"/>
          <w:lang w:eastAsia="en-GB"/>
        </w:rPr>
        <w:t xml:space="preserve">These innovative tools or methods should be seen as a vehicle or platform for improving and expanding RC/RC WASH volunteer and staff capacities while improving quality programming overall including impact measurement and monitoring and evaluation. </w:t>
      </w:r>
      <w:r w:rsidR="004C19C2">
        <w:rPr>
          <w:rFonts w:eastAsia="Times New Roman" w:cstheme="minorHAnsi"/>
          <w:lang w:eastAsia="en-GB"/>
        </w:rPr>
        <w:t>GWSI projects need to reflect an increasing need and demand for Integrated Water Resource Management (IWRM) and must rapidly increase adherence to environment</w:t>
      </w:r>
      <w:r w:rsidR="00471DF2">
        <w:rPr>
          <w:rFonts w:eastAsia="Times New Roman" w:cstheme="minorHAnsi"/>
          <w:lang w:eastAsia="en-GB"/>
        </w:rPr>
        <w:t>al protection</w:t>
      </w:r>
      <w:r w:rsidR="004C19C2">
        <w:rPr>
          <w:rFonts w:eastAsia="Times New Roman" w:cstheme="minorHAnsi"/>
          <w:lang w:eastAsia="en-GB"/>
        </w:rPr>
        <w:t xml:space="preserve"> including being ‘climate SMART’ to reduce negative environment</w:t>
      </w:r>
      <w:r w:rsidR="00471DF2">
        <w:rPr>
          <w:rFonts w:eastAsia="Times New Roman" w:cstheme="minorHAnsi"/>
          <w:lang w:eastAsia="en-GB"/>
        </w:rPr>
        <w:t>al</w:t>
      </w:r>
      <w:r w:rsidR="004C19C2">
        <w:rPr>
          <w:rFonts w:eastAsia="Times New Roman" w:cstheme="minorHAnsi"/>
          <w:lang w:eastAsia="en-GB"/>
        </w:rPr>
        <w:t xml:space="preserve"> impact and plan ahead </w:t>
      </w:r>
      <w:r w:rsidR="00471DF2">
        <w:rPr>
          <w:rFonts w:eastAsia="Times New Roman" w:cstheme="minorHAnsi"/>
          <w:lang w:eastAsia="en-GB"/>
        </w:rPr>
        <w:t>now for</w:t>
      </w:r>
      <w:r w:rsidR="004C19C2">
        <w:rPr>
          <w:rFonts w:eastAsia="Times New Roman" w:cstheme="minorHAnsi"/>
          <w:lang w:eastAsia="en-GB"/>
        </w:rPr>
        <w:t xml:space="preserve"> the increasing impact of climate variability and climate change.</w:t>
      </w:r>
      <w:r w:rsidR="008F0A46">
        <w:rPr>
          <w:rFonts w:eastAsia="Times New Roman" w:cstheme="minorHAnsi"/>
          <w:lang w:eastAsia="en-GB"/>
        </w:rPr>
        <w:t xml:space="preserve">  </w:t>
      </w:r>
      <w:r w:rsidR="008F0A46" w:rsidRPr="00561771">
        <w:rPr>
          <w:rFonts w:eastAsia="Times New Roman" w:cstheme="minorHAnsi"/>
          <w:lang w:eastAsia="en-GB"/>
        </w:rPr>
        <w:t xml:space="preserve">We must ensure that the data we collect on the sustainability of our programming is </w:t>
      </w:r>
      <w:r w:rsidR="00CD4953">
        <w:rPr>
          <w:rFonts w:eastAsia="Times New Roman" w:cstheme="minorHAnsi"/>
          <w:lang w:eastAsia="en-GB"/>
        </w:rPr>
        <w:t xml:space="preserve">used to improve future WASH programming and </w:t>
      </w:r>
      <w:r w:rsidR="008F0A46" w:rsidRPr="00561771">
        <w:rPr>
          <w:rFonts w:eastAsia="Times New Roman" w:cstheme="minorHAnsi"/>
          <w:lang w:eastAsia="en-GB"/>
        </w:rPr>
        <w:t xml:space="preserve">widely shared and used to compare our approach with other WASH implementers.  </w:t>
      </w:r>
      <w:r w:rsidR="00D22656">
        <w:rPr>
          <w:rFonts w:eastAsia="Times New Roman" w:cstheme="minorHAnsi"/>
          <w:lang w:eastAsia="en-GB"/>
        </w:rPr>
        <w:t xml:space="preserve">More efforts to secure ‘post implementation’ funding and activities to further strengthen sustainability should become the norm. </w:t>
      </w:r>
      <w:r w:rsidR="008F0A46" w:rsidRPr="00561771">
        <w:rPr>
          <w:rFonts w:eastAsia="Times New Roman" w:cstheme="minorHAnsi"/>
          <w:lang w:eastAsia="en-GB"/>
        </w:rPr>
        <w:t xml:space="preserve">GWSI </w:t>
      </w:r>
      <w:r w:rsidR="00610A17">
        <w:rPr>
          <w:rFonts w:eastAsia="Times New Roman" w:cstheme="minorHAnsi"/>
          <w:lang w:eastAsia="en-GB"/>
        </w:rPr>
        <w:t xml:space="preserve">projects </w:t>
      </w:r>
      <w:r w:rsidR="008F0A46" w:rsidRPr="00561771">
        <w:rPr>
          <w:rFonts w:eastAsia="Times New Roman" w:cstheme="minorHAnsi"/>
          <w:lang w:eastAsia="en-GB"/>
        </w:rPr>
        <w:t>should also be seen as research platforms made open to academic and research institution partners in order to learn and innovate to improve the impact and sustainability of developmental WASH.</w:t>
      </w:r>
      <w:r w:rsidR="008F0A46">
        <w:rPr>
          <w:rFonts w:eastAsia="Times New Roman" w:cstheme="minorHAnsi"/>
          <w:lang w:eastAsia="en-GB"/>
        </w:rPr>
        <w:t xml:space="preserve"> </w:t>
      </w:r>
      <w:r w:rsidR="004C19C2">
        <w:rPr>
          <w:rFonts w:eastAsia="Times New Roman" w:cstheme="minorHAnsi"/>
          <w:lang w:eastAsia="en-GB"/>
        </w:rPr>
        <w:t xml:space="preserve"> </w:t>
      </w:r>
      <w:r w:rsidR="00D02EFE">
        <w:rPr>
          <w:rFonts w:eastAsia="Times New Roman" w:cstheme="minorHAnsi"/>
          <w:lang w:eastAsia="en-GB"/>
        </w:rPr>
        <w:t>Overall more efforts are required for collective innovation and research in developmental WASH encouraging a greater buy-in to this from RC/RC and external partners.</w:t>
      </w:r>
    </w:p>
    <w:p w14:paraId="09EF443E" w14:textId="77777777" w:rsidR="008F0A46" w:rsidRDefault="008F0A46" w:rsidP="00471DF2">
      <w:pPr>
        <w:spacing w:after="0" w:line="240" w:lineRule="auto"/>
        <w:ind w:left="360"/>
        <w:jc w:val="both"/>
        <w:rPr>
          <w:rFonts w:eastAsia="Times New Roman" w:cstheme="minorHAnsi"/>
          <w:lang w:eastAsia="en-GB"/>
        </w:rPr>
      </w:pPr>
    </w:p>
    <w:p w14:paraId="3B19AF61" w14:textId="6E8CA4E0" w:rsidR="005D233D" w:rsidRDefault="00471DF2" w:rsidP="00C932DF">
      <w:pPr>
        <w:spacing w:after="0" w:line="240" w:lineRule="auto"/>
        <w:ind w:left="360"/>
        <w:jc w:val="both"/>
        <w:rPr>
          <w:rFonts w:eastAsia="Times New Roman" w:cstheme="minorHAnsi"/>
          <w:lang w:eastAsia="en-GB"/>
        </w:rPr>
      </w:pPr>
      <w:r>
        <w:rPr>
          <w:rFonts w:eastAsia="Times New Roman" w:cstheme="minorHAnsi"/>
          <w:lang w:eastAsia="en-GB"/>
        </w:rPr>
        <w:t>Increased</w:t>
      </w:r>
      <w:r w:rsidR="00A416FE" w:rsidRPr="005D1BF2">
        <w:rPr>
          <w:rFonts w:eastAsia="Times New Roman" w:cstheme="minorHAnsi"/>
          <w:lang w:eastAsia="en-GB"/>
        </w:rPr>
        <w:t xml:space="preserve"> resource mobilization</w:t>
      </w:r>
      <w:r w:rsidR="002D0304" w:rsidRPr="005D1BF2">
        <w:rPr>
          <w:rFonts w:eastAsia="Times New Roman" w:cstheme="minorHAnsi"/>
          <w:lang w:eastAsia="en-GB"/>
        </w:rPr>
        <w:t xml:space="preserve"> (RM)</w:t>
      </w:r>
      <w:r w:rsidR="00A416FE" w:rsidRPr="005D1BF2">
        <w:rPr>
          <w:rFonts w:eastAsia="Times New Roman" w:cstheme="minorHAnsi"/>
          <w:lang w:eastAsia="en-GB"/>
        </w:rPr>
        <w:t xml:space="preserve"> </w:t>
      </w:r>
      <w:r w:rsidR="002D0304" w:rsidRPr="005D1BF2">
        <w:rPr>
          <w:rFonts w:eastAsia="Times New Roman" w:cstheme="minorHAnsi"/>
          <w:lang w:eastAsia="en-GB"/>
        </w:rPr>
        <w:t xml:space="preserve">for developmental WASH programming (multilateral and bilateral) </w:t>
      </w:r>
      <w:r>
        <w:rPr>
          <w:rFonts w:eastAsia="Times New Roman" w:cstheme="minorHAnsi"/>
          <w:lang w:eastAsia="en-GB"/>
        </w:rPr>
        <w:t xml:space="preserve">is required </w:t>
      </w:r>
      <w:r w:rsidR="00A416FE" w:rsidRPr="005D1BF2">
        <w:rPr>
          <w:rFonts w:eastAsia="Times New Roman" w:cstheme="minorHAnsi"/>
          <w:lang w:eastAsia="en-GB"/>
        </w:rPr>
        <w:t xml:space="preserve">and </w:t>
      </w:r>
      <w:r w:rsidR="002D0304" w:rsidRPr="005D1BF2">
        <w:rPr>
          <w:rFonts w:eastAsia="Times New Roman" w:cstheme="minorHAnsi"/>
          <w:lang w:eastAsia="en-GB"/>
        </w:rPr>
        <w:t xml:space="preserve">we envisage </w:t>
      </w:r>
      <w:r w:rsidR="00610A17">
        <w:rPr>
          <w:rFonts w:eastAsia="Times New Roman" w:cstheme="minorHAnsi"/>
          <w:lang w:eastAsia="en-GB"/>
        </w:rPr>
        <w:t xml:space="preserve">that </w:t>
      </w:r>
      <w:r w:rsidR="002D0304" w:rsidRPr="005D1BF2">
        <w:rPr>
          <w:rFonts w:eastAsia="Times New Roman" w:cstheme="minorHAnsi"/>
          <w:lang w:eastAsia="en-GB"/>
        </w:rPr>
        <w:t xml:space="preserve">collective efforts should </w:t>
      </w:r>
      <w:r w:rsidR="00610A17">
        <w:rPr>
          <w:rFonts w:eastAsia="Times New Roman" w:cstheme="minorHAnsi"/>
          <w:lang w:eastAsia="en-GB"/>
        </w:rPr>
        <w:t>significantly</w:t>
      </w:r>
      <w:r w:rsidR="0059157E">
        <w:rPr>
          <w:rFonts w:eastAsia="Times New Roman" w:cstheme="minorHAnsi"/>
          <w:lang w:eastAsia="en-GB"/>
        </w:rPr>
        <w:t xml:space="preserve"> increase funding</w:t>
      </w:r>
      <w:r w:rsidR="002D0304" w:rsidRPr="005D1BF2">
        <w:rPr>
          <w:rFonts w:eastAsia="Times New Roman" w:cstheme="minorHAnsi"/>
          <w:lang w:eastAsia="en-GB"/>
        </w:rPr>
        <w:t>.</w:t>
      </w:r>
      <w:r w:rsidR="0059157E">
        <w:rPr>
          <w:rFonts w:eastAsia="Times New Roman" w:cstheme="minorHAnsi"/>
          <w:lang w:eastAsia="en-GB"/>
        </w:rPr>
        <w:t xml:space="preserve"> </w:t>
      </w:r>
      <w:r w:rsidR="005D233D" w:rsidRPr="005D1BF2">
        <w:rPr>
          <w:rFonts w:eastAsia="Times New Roman" w:cstheme="minorHAnsi"/>
          <w:lang w:eastAsia="en-GB"/>
        </w:rPr>
        <w:t xml:space="preserve">The increased resource mobilization is essential to reach our revised cumulative minimum of at least 30 million people served by GWSI </w:t>
      </w:r>
      <w:r w:rsidR="004166CF">
        <w:rPr>
          <w:rFonts w:eastAsia="Times New Roman" w:cstheme="minorHAnsi"/>
          <w:lang w:eastAsia="en-GB"/>
        </w:rPr>
        <w:t>by 2025</w:t>
      </w:r>
      <w:r w:rsidR="00C932DF">
        <w:rPr>
          <w:rFonts w:eastAsia="Times New Roman" w:cstheme="minorHAnsi"/>
          <w:lang w:eastAsia="en-GB"/>
        </w:rPr>
        <w:t>.</w:t>
      </w:r>
      <w:r w:rsidR="005D233D" w:rsidRPr="005D1BF2">
        <w:rPr>
          <w:rFonts w:eastAsia="Times New Roman" w:cstheme="minorHAnsi"/>
          <w:lang w:eastAsia="en-GB"/>
        </w:rPr>
        <w:t xml:space="preserve"> </w:t>
      </w:r>
      <w:r w:rsidR="00440E43" w:rsidRPr="005D1BF2">
        <w:rPr>
          <w:rFonts w:eastAsia="Times New Roman" w:cstheme="minorHAnsi"/>
          <w:lang w:eastAsia="en-GB"/>
        </w:rPr>
        <w:t xml:space="preserve">A more structured and planned component </w:t>
      </w:r>
      <w:r w:rsidR="002F2FC4" w:rsidRPr="005D1BF2">
        <w:rPr>
          <w:rFonts w:eastAsia="Times New Roman" w:cstheme="minorHAnsi"/>
          <w:lang w:eastAsia="en-GB"/>
        </w:rPr>
        <w:t xml:space="preserve">of </w:t>
      </w:r>
      <w:r w:rsidR="005D233D">
        <w:rPr>
          <w:rFonts w:eastAsia="Times New Roman" w:cstheme="minorHAnsi"/>
          <w:lang w:eastAsia="en-GB"/>
        </w:rPr>
        <w:t xml:space="preserve">WASH related </w:t>
      </w:r>
      <w:r w:rsidR="00440E43" w:rsidRPr="005D1BF2">
        <w:rPr>
          <w:rFonts w:eastAsia="Times New Roman" w:cstheme="minorHAnsi"/>
          <w:lang w:eastAsia="en-GB"/>
        </w:rPr>
        <w:t xml:space="preserve">advocacy and information management, representation and profiling of </w:t>
      </w:r>
      <w:r w:rsidR="00B07C66">
        <w:rPr>
          <w:rFonts w:eastAsia="Times New Roman" w:cstheme="minorHAnsi"/>
          <w:lang w:eastAsia="en-GB"/>
        </w:rPr>
        <w:t>NSs</w:t>
      </w:r>
      <w:r w:rsidR="00440E43" w:rsidRPr="005D1BF2">
        <w:rPr>
          <w:rFonts w:eastAsia="Times New Roman" w:cstheme="minorHAnsi"/>
          <w:lang w:eastAsia="en-GB"/>
        </w:rPr>
        <w:t xml:space="preserve"> and the Federation will be undertaken.</w:t>
      </w:r>
      <w:r w:rsidR="0008014E">
        <w:rPr>
          <w:rFonts w:eastAsia="Times New Roman" w:cstheme="minorHAnsi"/>
          <w:lang w:eastAsia="en-GB"/>
        </w:rPr>
        <w:t xml:space="preserve"> However, resources required are not just financial, creating a greater synergy with technical and partner resources in programme delivery and capacity building is equally important to financial resources such as greater linkages with other WASH actors, private sector and academia.</w:t>
      </w:r>
    </w:p>
    <w:p w14:paraId="6369E032" w14:textId="77777777" w:rsidR="005D233D" w:rsidRDefault="005D233D" w:rsidP="005D233D">
      <w:pPr>
        <w:spacing w:after="0" w:line="240" w:lineRule="auto"/>
        <w:ind w:left="360"/>
        <w:jc w:val="both"/>
        <w:rPr>
          <w:rFonts w:eastAsia="Times New Roman" w:cstheme="minorHAnsi"/>
          <w:lang w:eastAsia="en-GB"/>
        </w:rPr>
      </w:pPr>
    </w:p>
    <w:p w14:paraId="6FCAD4B3" w14:textId="7A28D37C" w:rsidR="005B08B8" w:rsidRPr="00561771" w:rsidRDefault="00A416FE" w:rsidP="005D233D">
      <w:pPr>
        <w:spacing w:after="0" w:line="240" w:lineRule="auto"/>
        <w:ind w:left="360"/>
        <w:jc w:val="both"/>
        <w:rPr>
          <w:rFonts w:eastAsia="Times New Roman" w:cstheme="minorHAnsi"/>
          <w:color w:val="000000"/>
          <w:lang w:eastAsia="en-GB"/>
        </w:rPr>
      </w:pPr>
      <w:r w:rsidRPr="005D1BF2">
        <w:rPr>
          <w:rFonts w:eastAsia="Times New Roman" w:cstheme="minorHAnsi"/>
          <w:color w:val="000000"/>
          <w:lang w:eastAsia="en-GB"/>
        </w:rPr>
        <w:t xml:space="preserve">The </w:t>
      </w:r>
      <w:r w:rsidR="00C41802" w:rsidRPr="005D1BF2">
        <w:rPr>
          <w:rFonts w:eastAsia="Times New Roman" w:cstheme="minorHAnsi"/>
          <w:color w:val="000000"/>
          <w:lang w:eastAsia="en-GB"/>
        </w:rPr>
        <w:t>WASH</w:t>
      </w:r>
      <w:r w:rsidRPr="005D1BF2">
        <w:rPr>
          <w:rFonts w:eastAsia="Times New Roman" w:cstheme="minorHAnsi"/>
          <w:color w:val="000000"/>
          <w:lang w:eastAsia="en-GB"/>
        </w:rPr>
        <w:t xml:space="preserve"> team will provide continued technical and programme backstopping to existing and new GWSI projects</w:t>
      </w:r>
      <w:r w:rsidR="002D0304" w:rsidRPr="005D1BF2">
        <w:rPr>
          <w:rFonts w:eastAsia="Times New Roman" w:cstheme="minorHAnsi"/>
          <w:color w:val="000000"/>
          <w:lang w:eastAsia="en-GB"/>
        </w:rPr>
        <w:t xml:space="preserve"> and foster among </w:t>
      </w:r>
      <w:r w:rsidR="00B07C66">
        <w:rPr>
          <w:rFonts w:eastAsia="Times New Roman" w:cstheme="minorHAnsi"/>
          <w:color w:val="000000"/>
          <w:lang w:eastAsia="en-GB"/>
        </w:rPr>
        <w:t>NSs</w:t>
      </w:r>
      <w:r w:rsidR="002D0304" w:rsidRPr="005D1BF2">
        <w:rPr>
          <w:rFonts w:eastAsia="Times New Roman" w:cstheme="minorHAnsi"/>
          <w:color w:val="000000"/>
          <w:lang w:eastAsia="en-GB"/>
        </w:rPr>
        <w:t xml:space="preserve"> a cascading technical and programming support culture</w:t>
      </w:r>
      <w:r w:rsidRPr="005D1BF2">
        <w:rPr>
          <w:rFonts w:eastAsia="Times New Roman" w:cstheme="minorHAnsi"/>
          <w:color w:val="000000"/>
          <w:lang w:eastAsia="en-GB"/>
        </w:rPr>
        <w:t xml:space="preserve">. </w:t>
      </w:r>
      <w:r w:rsidR="001E1189" w:rsidRPr="005B08B8">
        <w:rPr>
          <w:rFonts w:eastAsia="Times New Roman" w:cstheme="minorHAnsi"/>
          <w:color w:val="000000"/>
          <w:lang w:eastAsia="en-GB"/>
        </w:rPr>
        <w:t>The emphasis on having the right balance between ‘hardware’ and ‘software’ in programme planning and implementation (a public health focused approach) and the increased impact upon sanitation coverage and indeed innovative sanitation solutions will continue.</w:t>
      </w:r>
      <w:r w:rsidR="008F0A46">
        <w:rPr>
          <w:rFonts w:eastAsia="Times New Roman" w:cstheme="minorHAnsi"/>
          <w:color w:val="000000"/>
          <w:lang w:eastAsia="en-GB"/>
        </w:rPr>
        <w:t xml:space="preserve">  </w:t>
      </w:r>
      <w:r w:rsidR="008F0A46" w:rsidRPr="00561771">
        <w:rPr>
          <w:rFonts w:eastAsia="Times New Roman" w:cstheme="minorHAnsi"/>
          <w:color w:val="000000"/>
          <w:lang w:eastAsia="en-GB"/>
        </w:rPr>
        <w:t>Indeed, we must strive to achieve our own advocacy message to ‘get the balance right’ on sanitation</w:t>
      </w:r>
      <w:r w:rsidR="00741F63">
        <w:rPr>
          <w:rFonts w:eastAsia="Times New Roman" w:cstheme="minorHAnsi"/>
          <w:color w:val="000000"/>
          <w:lang w:eastAsia="en-GB"/>
        </w:rPr>
        <w:t xml:space="preserve">, </w:t>
      </w:r>
      <w:r w:rsidR="008F0A46" w:rsidRPr="00561771">
        <w:rPr>
          <w:rFonts w:eastAsia="Times New Roman" w:cstheme="minorHAnsi"/>
          <w:color w:val="000000"/>
          <w:lang w:eastAsia="en-GB"/>
        </w:rPr>
        <w:t xml:space="preserve">water and </w:t>
      </w:r>
      <w:r w:rsidR="00741F63">
        <w:rPr>
          <w:rFonts w:eastAsia="Times New Roman" w:cstheme="minorHAnsi"/>
          <w:color w:val="000000"/>
          <w:lang w:eastAsia="en-GB"/>
        </w:rPr>
        <w:t xml:space="preserve">hygiene behaviour change while </w:t>
      </w:r>
      <w:r w:rsidR="008F0A46" w:rsidRPr="00561771">
        <w:rPr>
          <w:rFonts w:eastAsia="Times New Roman" w:cstheme="minorHAnsi"/>
          <w:color w:val="000000"/>
          <w:lang w:eastAsia="en-GB"/>
        </w:rPr>
        <w:t>design</w:t>
      </w:r>
      <w:r w:rsidR="00741F63">
        <w:rPr>
          <w:rFonts w:eastAsia="Times New Roman" w:cstheme="minorHAnsi"/>
          <w:color w:val="000000"/>
          <w:lang w:eastAsia="en-GB"/>
        </w:rPr>
        <w:t>ing</w:t>
      </w:r>
      <w:r w:rsidR="008F0A46" w:rsidRPr="00561771">
        <w:rPr>
          <w:rFonts w:eastAsia="Times New Roman" w:cstheme="minorHAnsi"/>
          <w:color w:val="000000"/>
          <w:lang w:eastAsia="en-GB"/>
        </w:rPr>
        <w:t xml:space="preserve"> our programmes with at least an equal number of targeted beneficiaries for each aspect. </w:t>
      </w:r>
    </w:p>
    <w:p w14:paraId="534EBE81" w14:textId="77777777" w:rsidR="007D658E" w:rsidRPr="00561771" w:rsidRDefault="007D658E" w:rsidP="005D233D">
      <w:pPr>
        <w:spacing w:after="0" w:line="240" w:lineRule="auto"/>
        <w:ind w:left="360"/>
        <w:jc w:val="both"/>
        <w:rPr>
          <w:rFonts w:eastAsia="Times New Roman" w:cstheme="minorHAnsi"/>
          <w:color w:val="000000"/>
          <w:lang w:eastAsia="en-GB"/>
        </w:rPr>
      </w:pPr>
    </w:p>
    <w:p w14:paraId="0EEF2EDC" w14:textId="5AF4C67B" w:rsidR="00AA0756" w:rsidRDefault="007D658E" w:rsidP="0040201A">
      <w:pPr>
        <w:spacing w:after="0" w:line="240" w:lineRule="auto"/>
        <w:ind w:left="360"/>
        <w:jc w:val="both"/>
        <w:rPr>
          <w:rFonts w:eastAsia="Times New Roman" w:cstheme="minorHAnsi"/>
          <w:color w:val="000000"/>
          <w:lang w:eastAsia="en-GB"/>
        </w:rPr>
      </w:pPr>
      <w:r w:rsidRPr="00561771">
        <w:rPr>
          <w:rFonts w:eastAsia="Times New Roman" w:cstheme="minorHAnsi"/>
          <w:color w:val="000000"/>
          <w:lang w:eastAsia="en-GB"/>
        </w:rPr>
        <w:t>In line with the SDG 6 we will increase our focus upon and response to waste water and solid waste management.</w:t>
      </w:r>
      <w:r w:rsidR="00F47C8C" w:rsidRPr="00561771">
        <w:rPr>
          <w:rFonts w:eastAsia="Times New Roman" w:cstheme="minorHAnsi"/>
          <w:color w:val="000000"/>
          <w:lang w:eastAsia="en-GB"/>
        </w:rPr>
        <w:t xml:space="preserve"> </w:t>
      </w:r>
      <w:r w:rsidR="00366455" w:rsidRPr="00561771">
        <w:rPr>
          <w:rFonts w:eastAsia="Times New Roman" w:cstheme="minorHAnsi"/>
          <w:color w:val="000000"/>
          <w:lang w:eastAsia="en-GB"/>
        </w:rPr>
        <w:t>Similarly, safe excreta disposal and management should cascade to individual needs, especially for the elderly, infirm</w:t>
      </w:r>
      <w:r w:rsidR="0040201A">
        <w:rPr>
          <w:rFonts w:eastAsia="Times New Roman" w:cstheme="minorHAnsi"/>
          <w:color w:val="000000"/>
          <w:lang w:eastAsia="en-GB"/>
        </w:rPr>
        <w:t xml:space="preserve">, </w:t>
      </w:r>
      <w:r w:rsidR="00C43814">
        <w:rPr>
          <w:rFonts w:eastAsia="Times New Roman" w:cstheme="minorHAnsi"/>
          <w:color w:val="000000"/>
          <w:lang w:eastAsia="en-GB"/>
        </w:rPr>
        <w:t>those with disabilities</w:t>
      </w:r>
      <w:r w:rsidR="0040201A">
        <w:rPr>
          <w:rFonts w:eastAsia="Times New Roman" w:cstheme="minorHAnsi"/>
          <w:color w:val="000000"/>
          <w:lang w:eastAsia="en-GB"/>
        </w:rPr>
        <w:t xml:space="preserve"> or to those who have to cope with incontinence</w:t>
      </w:r>
      <w:r w:rsidR="00366455" w:rsidRPr="00561771">
        <w:rPr>
          <w:rFonts w:eastAsia="Times New Roman" w:cstheme="minorHAnsi"/>
          <w:color w:val="000000"/>
          <w:lang w:eastAsia="en-GB"/>
        </w:rPr>
        <w:t xml:space="preserve">. We will continue to expand and roll out our efforts around menstrual hygiene management (MHM) and both in disaster and developmental contexts.  </w:t>
      </w:r>
    </w:p>
    <w:p w14:paraId="08E57927" w14:textId="77777777" w:rsidR="007D658E" w:rsidRDefault="00F47C8C" w:rsidP="0040201A">
      <w:pPr>
        <w:spacing w:after="0" w:line="240" w:lineRule="auto"/>
        <w:ind w:left="360"/>
        <w:jc w:val="both"/>
        <w:rPr>
          <w:rFonts w:eastAsia="Times New Roman" w:cstheme="minorHAnsi"/>
          <w:lang w:eastAsia="en-GB"/>
        </w:rPr>
      </w:pPr>
      <w:r w:rsidRPr="00561771">
        <w:rPr>
          <w:rFonts w:eastAsia="Times New Roman" w:cstheme="minorHAnsi"/>
          <w:color w:val="000000"/>
          <w:lang w:eastAsia="en-GB"/>
        </w:rPr>
        <w:t>Across the board, increased emphasis on water quality monitoring and surveillance is needed in the sector and the WASH team must roll this out to the membership.</w:t>
      </w:r>
    </w:p>
    <w:p w14:paraId="66658EBA" w14:textId="77777777" w:rsidR="005B08B8" w:rsidRDefault="005B08B8" w:rsidP="005B08B8">
      <w:pPr>
        <w:spacing w:after="0" w:line="240" w:lineRule="auto"/>
        <w:ind w:left="360"/>
        <w:jc w:val="both"/>
        <w:rPr>
          <w:rFonts w:eastAsia="Times New Roman" w:cstheme="minorHAnsi"/>
          <w:lang w:eastAsia="en-GB"/>
        </w:rPr>
      </w:pPr>
    </w:p>
    <w:p w14:paraId="6121734C" w14:textId="77777777" w:rsidR="00892073" w:rsidRDefault="00A416FE" w:rsidP="00471DF2">
      <w:pPr>
        <w:spacing w:after="0" w:line="240" w:lineRule="auto"/>
        <w:ind w:left="360"/>
        <w:jc w:val="both"/>
        <w:rPr>
          <w:rFonts w:eastAsia="Times New Roman" w:cstheme="minorHAnsi"/>
          <w:color w:val="000000"/>
          <w:lang w:eastAsia="en-GB"/>
        </w:rPr>
      </w:pPr>
      <w:r w:rsidRPr="005B08B8">
        <w:rPr>
          <w:rFonts w:eastAsia="Times New Roman" w:cstheme="minorHAnsi"/>
          <w:color w:val="000000"/>
          <w:lang w:eastAsia="en-GB"/>
        </w:rPr>
        <w:lastRenderedPageBreak/>
        <w:t xml:space="preserve">Programmatic funding </w:t>
      </w:r>
      <w:r w:rsidR="002D0304" w:rsidRPr="005B08B8">
        <w:rPr>
          <w:rFonts w:eastAsia="Times New Roman" w:cstheme="minorHAnsi"/>
          <w:color w:val="000000"/>
          <w:lang w:eastAsia="en-GB"/>
        </w:rPr>
        <w:t xml:space="preserve">should contribute to the maintenance of a </w:t>
      </w:r>
      <w:r w:rsidR="00C41802" w:rsidRPr="005B08B8">
        <w:rPr>
          <w:rFonts w:eastAsia="Times New Roman" w:cstheme="minorHAnsi"/>
          <w:color w:val="000000"/>
          <w:lang w:eastAsia="en-GB"/>
        </w:rPr>
        <w:t>WASH</w:t>
      </w:r>
      <w:r w:rsidRPr="005B08B8">
        <w:rPr>
          <w:rFonts w:eastAsia="Times New Roman" w:cstheme="minorHAnsi"/>
          <w:color w:val="000000"/>
          <w:lang w:eastAsia="en-GB"/>
        </w:rPr>
        <w:t xml:space="preserve"> delegate structure in the field, primarily embedded in </w:t>
      </w:r>
      <w:r w:rsidR="00B07C66">
        <w:rPr>
          <w:rFonts w:eastAsia="Times New Roman" w:cstheme="minorHAnsi"/>
          <w:color w:val="000000"/>
          <w:lang w:eastAsia="en-GB"/>
        </w:rPr>
        <w:t>NSs</w:t>
      </w:r>
      <w:r w:rsidRPr="005B08B8">
        <w:rPr>
          <w:rFonts w:eastAsia="Times New Roman" w:cstheme="minorHAnsi"/>
          <w:color w:val="000000"/>
          <w:lang w:eastAsia="en-GB"/>
        </w:rPr>
        <w:t xml:space="preserve"> at country level, but also should contribute to regional and HQ level </w:t>
      </w:r>
      <w:r w:rsidR="00C41802" w:rsidRPr="005B08B8">
        <w:rPr>
          <w:rFonts w:eastAsia="Times New Roman" w:cstheme="minorHAnsi"/>
          <w:color w:val="000000"/>
          <w:lang w:eastAsia="en-GB"/>
        </w:rPr>
        <w:t>WASH</w:t>
      </w:r>
      <w:r w:rsidRPr="005B08B8">
        <w:rPr>
          <w:rFonts w:eastAsia="Times New Roman" w:cstheme="minorHAnsi"/>
          <w:color w:val="000000"/>
          <w:lang w:eastAsia="en-GB"/>
        </w:rPr>
        <w:t xml:space="preserve"> positions and structures. </w:t>
      </w:r>
    </w:p>
    <w:p w14:paraId="5B5122DE" w14:textId="77777777" w:rsidR="00E60045" w:rsidRDefault="00E60045" w:rsidP="00471DF2">
      <w:pPr>
        <w:spacing w:after="0" w:line="240" w:lineRule="auto"/>
        <w:ind w:left="360"/>
        <w:jc w:val="both"/>
        <w:rPr>
          <w:rFonts w:eastAsia="Times New Roman" w:cstheme="minorHAnsi"/>
          <w:color w:val="000000"/>
          <w:lang w:eastAsia="en-GB"/>
        </w:rPr>
      </w:pPr>
    </w:p>
    <w:p w14:paraId="52B38CF1" w14:textId="77777777" w:rsidR="00471DF2" w:rsidRDefault="00DF6E89" w:rsidP="00471DF2">
      <w:pPr>
        <w:pStyle w:val="ListParagraph"/>
        <w:numPr>
          <w:ilvl w:val="0"/>
          <w:numId w:val="15"/>
        </w:numPr>
        <w:spacing w:after="0" w:line="240" w:lineRule="auto"/>
        <w:jc w:val="both"/>
        <w:rPr>
          <w:rFonts w:eastAsia="Times New Roman" w:cstheme="minorHAnsi"/>
          <w:b/>
          <w:bCs/>
          <w:color w:val="002060"/>
          <w:lang w:eastAsia="en-GB"/>
        </w:rPr>
      </w:pPr>
      <w:r w:rsidRPr="002F2FC4">
        <w:rPr>
          <w:rFonts w:eastAsia="Times New Roman" w:cstheme="minorHAnsi"/>
          <w:b/>
          <w:bCs/>
          <w:color w:val="002060"/>
          <w:lang w:eastAsia="en-GB"/>
        </w:rPr>
        <w:t>Urban WASH:</w:t>
      </w:r>
    </w:p>
    <w:p w14:paraId="4D32E1C7" w14:textId="77777777" w:rsidR="00471DF2" w:rsidRDefault="00471DF2" w:rsidP="00471DF2">
      <w:pPr>
        <w:pStyle w:val="ListParagraph"/>
        <w:spacing w:after="0" w:line="240" w:lineRule="auto"/>
        <w:jc w:val="both"/>
        <w:rPr>
          <w:rFonts w:eastAsia="Times New Roman" w:cstheme="minorHAnsi"/>
          <w:b/>
          <w:bCs/>
          <w:color w:val="002060"/>
          <w:lang w:eastAsia="en-GB"/>
        </w:rPr>
      </w:pPr>
    </w:p>
    <w:p w14:paraId="340C5C2C" w14:textId="4EB7896A" w:rsidR="00877A10" w:rsidRDefault="001E1189" w:rsidP="00C932DF">
      <w:pPr>
        <w:spacing w:after="0" w:line="240" w:lineRule="auto"/>
        <w:ind w:left="360"/>
        <w:jc w:val="both"/>
        <w:rPr>
          <w:rFonts w:eastAsia="Times New Roman" w:cstheme="minorHAnsi"/>
          <w:lang w:eastAsia="en-GB"/>
        </w:rPr>
      </w:pPr>
      <w:r w:rsidRPr="00471DF2">
        <w:rPr>
          <w:rFonts w:eastAsia="Times New Roman" w:cstheme="minorHAnsi"/>
          <w:color w:val="000000"/>
          <w:lang w:eastAsia="en-GB"/>
        </w:rPr>
        <w:t xml:space="preserve">The global WASH team will continue in the first instance to lead the </w:t>
      </w:r>
      <w:r w:rsidR="00440E43" w:rsidRPr="00471DF2">
        <w:rPr>
          <w:rFonts w:eastAsia="Times New Roman" w:cstheme="minorHAnsi"/>
          <w:color w:val="000000"/>
          <w:lang w:eastAsia="en-GB"/>
        </w:rPr>
        <w:t xml:space="preserve">newly formed </w:t>
      </w:r>
      <w:r w:rsidRPr="00471DF2">
        <w:rPr>
          <w:rFonts w:eastAsia="Times New Roman" w:cstheme="minorHAnsi"/>
          <w:color w:val="000000"/>
          <w:lang w:eastAsia="en-GB"/>
        </w:rPr>
        <w:t xml:space="preserve">urban WASH technical working group (TWG) and provide shared leadership to RC/RC WASH advisors and practitioners as we develop an urban WASH strategy </w:t>
      </w:r>
      <w:r w:rsidR="00CD4953">
        <w:rPr>
          <w:rFonts w:eastAsia="Times New Roman" w:cstheme="minorHAnsi"/>
          <w:color w:val="000000"/>
          <w:lang w:eastAsia="en-GB"/>
        </w:rPr>
        <w:t xml:space="preserve">which supports emergency and developmental programming </w:t>
      </w:r>
      <w:r w:rsidRPr="00471DF2">
        <w:rPr>
          <w:rFonts w:eastAsia="Times New Roman" w:cstheme="minorHAnsi"/>
          <w:color w:val="000000"/>
          <w:lang w:eastAsia="en-GB"/>
        </w:rPr>
        <w:t xml:space="preserve">and roll </w:t>
      </w:r>
      <w:r w:rsidR="002F2FC4" w:rsidRPr="00471DF2">
        <w:rPr>
          <w:rFonts w:eastAsia="Times New Roman" w:cstheme="minorHAnsi"/>
          <w:color w:val="000000"/>
          <w:lang w:eastAsia="en-GB"/>
        </w:rPr>
        <w:t xml:space="preserve">this </w:t>
      </w:r>
      <w:r w:rsidRPr="00471DF2">
        <w:rPr>
          <w:rFonts w:eastAsia="Times New Roman" w:cstheme="minorHAnsi"/>
          <w:color w:val="000000"/>
          <w:lang w:eastAsia="en-GB"/>
        </w:rPr>
        <w:t>out for the membership.</w:t>
      </w:r>
      <w:r w:rsidR="008F0A46">
        <w:rPr>
          <w:rFonts w:eastAsia="Times New Roman" w:cstheme="minorHAnsi"/>
          <w:color w:val="000000"/>
          <w:lang w:eastAsia="en-GB"/>
        </w:rPr>
        <w:t xml:space="preserve">  </w:t>
      </w:r>
      <w:r w:rsidR="008F0A46" w:rsidRPr="00561771">
        <w:rPr>
          <w:rFonts w:eastAsia="Times New Roman" w:cstheme="minorHAnsi"/>
          <w:color w:val="000000"/>
          <w:lang w:eastAsia="en-GB"/>
        </w:rPr>
        <w:t xml:space="preserve">The key </w:t>
      </w:r>
      <w:r w:rsidR="00936627" w:rsidRPr="00561771">
        <w:rPr>
          <w:rFonts w:eastAsia="Times New Roman" w:cstheme="minorHAnsi"/>
          <w:color w:val="000000"/>
          <w:lang w:eastAsia="en-GB"/>
        </w:rPr>
        <w:t>focus of this strategy development must be to define the role of the Federation and NSs in urban WASH, as it may be substantially different from how we have designed programmes in the past.</w:t>
      </w:r>
      <w:r w:rsidR="00877A10" w:rsidRPr="00561771">
        <w:rPr>
          <w:rFonts w:eastAsia="Times New Roman" w:cstheme="minorHAnsi"/>
          <w:b/>
          <w:bCs/>
          <w:color w:val="002060"/>
          <w:lang w:eastAsia="en-GB"/>
        </w:rPr>
        <w:t xml:space="preserve"> </w:t>
      </w:r>
      <w:r w:rsidR="00DF6E89" w:rsidRPr="00561771">
        <w:rPr>
          <w:rFonts w:eastAsia="Times New Roman" w:cstheme="minorHAnsi"/>
          <w:lang w:eastAsia="en-GB"/>
        </w:rPr>
        <w:t xml:space="preserve">Tentatively we expect </w:t>
      </w:r>
      <w:r w:rsidR="00C932DF">
        <w:rPr>
          <w:rFonts w:eastAsia="Times New Roman" w:cstheme="minorHAnsi"/>
          <w:lang w:eastAsia="en-GB"/>
        </w:rPr>
        <w:t xml:space="preserve">in the near future that </w:t>
      </w:r>
      <w:r w:rsidR="00DF6E89" w:rsidRPr="00561771">
        <w:rPr>
          <w:rFonts w:eastAsia="Times New Roman" w:cstheme="minorHAnsi"/>
          <w:lang w:eastAsia="en-GB"/>
        </w:rPr>
        <w:t>2</w:t>
      </w:r>
      <w:r w:rsidR="002F2FC4" w:rsidRPr="00561771">
        <w:rPr>
          <w:rFonts w:eastAsia="Times New Roman" w:cstheme="minorHAnsi"/>
          <w:lang w:eastAsia="en-GB"/>
        </w:rPr>
        <w:t>0</w:t>
      </w:r>
      <w:r w:rsidR="00DF6E89" w:rsidRPr="00561771">
        <w:rPr>
          <w:rFonts w:eastAsia="Times New Roman" w:cstheme="minorHAnsi"/>
          <w:lang w:eastAsia="en-GB"/>
        </w:rPr>
        <w:t xml:space="preserve">% of all people targeted and eventually reached </w:t>
      </w:r>
      <w:r w:rsidR="002F2FC4" w:rsidRPr="00561771">
        <w:rPr>
          <w:rFonts w:eastAsia="Times New Roman" w:cstheme="minorHAnsi"/>
          <w:lang w:eastAsia="en-GB"/>
        </w:rPr>
        <w:t>by</w:t>
      </w:r>
      <w:r w:rsidR="002F2FC4" w:rsidRPr="005B08B8">
        <w:rPr>
          <w:rFonts w:eastAsia="Times New Roman" w:cstheme="minorHAnsi"/>
          <w:lang w:eastAsia="en-GB"/>
        </w:rPr>
        <w:t xml:space="preserve"> the collective efforts of RC/RC </w:t>
      </w:r>
      <w:r w:rsidR="00B07C66">
        <w:rPr>
          <w:rFonts w:eastAsia="Times New Roman" w:cstheme="minorHAnsi"/>
          <w:lang w:eastAsia="en-GB"/>
        </w:rPr>
        <w:t>NSs</w:t>
      </w:r>
      <w:r w:rsidR="002F2FC4" w:rsidRPr="005B08B8">
        <w:rPr>
          <w:rFonts w:eastAsia="Times New Roman" w:cstheme="minorHAnsi"/>
          <w:lang w:eastAsia="en-GB"/>
        </w:rPr>
        <w:t xml:space="preserve"> </w:t>
      </w:r>
      <w:r w:rsidR="00DF6E89" w:rsidRPr="005B08B8">
        <w:rPr>
          <w:rFonts w:eastAsia="Times New Roman" w:cstheme="minorHAnsi"/>
          <w:lang w:eastAsia="en-GB"/>
        </w:rPr>
        <w:t>will be in urban contexts</w:t>
      </w:r>
      <w:r w:rsidR="002D0304" w:rsidRPr="005B08B8">
        <w:rPr>
          <w:rFonts w:eastAsia="Times New Roman" w:cstheme="minorHAnsi"/>
          <w:lang w:eastAsia="en-GB"/>
        </w:rPr>
        <w:t xml:space="preserve"> and as much as 4</w:t>
      </w:r>
      <w:r w:rsidR="00440E43" w:rsidRPr="005B08B8">
        <w:rPr>
          <w:rFonts w:eastAsia="Times New Roman" w:cstheme="minorHAnsi"/>
          <w:lang w:eastAsia="en-GB"/>
        </w:rPr>
        <w:t>0</w:t>
      </w:r>
      <w:r w:rsidR="002D0304" w:rsidRPr="005B08B8">
        <w:rPr>
          <w:rFonts w:eastAsia="Times New Roman" w:cstheme="minorHAnsi"/>
          <w:lang w:eastAsia="en-GB"/>
        </w:rPr>
        <w:t xml:space="preserve">% </w:t>
      </w:r>
      <w:r w:rsidR="00C932DF">
        <w:rPr>
          <w:rFonts w:eastAsia="Times New Roman" w:cstheme="minorHAnsi"/>
          <w:lang w:eastAsia="en-GB"/>
        </w:rPr>
        <w:t>in coming decades.</w:t>
      </w:r>
    </w:p>
    <w:p w14:paraId="5938C565" w14:textId="77777777" w:rsidR="00877A10" w:rsidRDefault="00877A10" w:rsidP="00877A10">
      <w:pPr>
        <w:spacing w:after="0" w:line="240" w:lineRule="auto"/>
        <w:ind w:left="360"/>
        <w:jc w:val="both"/>
        <w:rPr>
          <w:rFonts w:eastAsia="Times New Roman" w:cstheme="minorHAnsi"/>
          <w:lang w:eastAsia="en-GB"/>
        </w:rPr>
      </w:pPr>
    </w:p>
    <w:p w14:paraId="71F9A37B" w14:textId="77777777" w:rsidR="00877A10" w:rsidRDefault="00877A10" w:rsidP="002E2921">
      <w:pPr>
        <w:spacing w:after="0" w:line="240" w:lineRule="auto"/>
        <w:ind w:left="360"/>
        <w:jc w:val="both"/>
        <w:rPr>
          <w:rFonts w:eastAsia="Times New Roman" w:cstheme="minorHAnsi"/>
          <w:lang w:eastAsia="en-GB"/>
        </w:rPr>
      </w:pPr>
      <w:r>
        <w:rPr>
          <w:rFonts w:eastAsia="Times New Roman" w:cstheme="minorHAnsi"/>
          <w:lang w:eastAsia="en-GB"/>
        </w:rPr>
        <w:t>A mapping</w:t>
      </w:r>
      <w:r w:rsidR="002E2921">
        <w:rPr>
          <w:rFonts w:eastAsia="Times New Roman" w:cstheme="minorHAnsi"/>
          <w:lang w:eastAsia="en-GB"/>
        </w:rPr>
        <w:t xml:space="preserve">, </w:t>
      </w:r>
      <w:r>
        <w:rPr>
          <w:rFonts w:eastAsia="Times New Roman" w:cstheme="minorHAnsi"/>
          <w:lang w:eastAsia="en-GB"/>
        </w:rPr>
        <w:t>lessons learned and knowledge sharing initiative is required to capture existing RC/RC experience in urban contexts.</w:t>
      </w:r>
    </w:p>
    <w:p w14:paraId="1101A630" w14:textId="77777777" w:rsidR="00877A10" w:rsidRDefault="00877A10" w:rsidP="00877A10">
      <w:pPr>
        <w:spacing w:after="0" w:line="240" w:lineRule="auto"/>
        <w:ind w:left="360"/>
        <w:jc w:val="both"/>
        <w:rPr>
          <w:rFonts w:eastAsia="Times New Roman" w:cstheme="minorHAnsi"/>
          <w:lang w:eastAsia="en-GB"/>
        </w:rPr>
      </w:pPr>
    </w:p>
    <w:p w14:paraId="075146B3" w14:textId="77777777" w:rsidR="00877A10" w:rsidRDefault="002F2FC4" w:rsidP="00877A10">
      <w:pPr>
        <w:spacing w:after="0" w:line="240" w:lineRule="auto"/>
        <w:ind w:left="360"/>
        <w:jc w:val="both"/>
        <w:rPr>
          <w:rFonts w:eastAsia="Times New Roman" w:cstheme="minorHAnsi"/>
          <w:b/>
          <w:bCs/>
          <w:color w:val="002060"/>
          <w:lang w:eastAsia="en-GB"/>
        </w:rPr>
      </w:pPr>
      <w:r w:rsidRPr="005B08B8">
        <w:rPr>
          <w:rFonts w:eastAsia="Times New Roman" w:cstheme="minorHAnsi"/>
          <w:lang w:eastAsia="en-GB"/>
        </w:rPr>
        <w:t xml:space="preserve">To enable </w:t>
      </w:r>
      <w:r w:rsidR="00440E43" w:rsidRPr="005B08B8">
        <w:rPr>
          <w:rFonts w:eastAsia="Times New Roman" w:cstheme="minorHAnsi"/>
          <w:lang w:eastAsia="en-GB"/>
        </w:rPr>
        <w:t xml:space="preserve">meeting </w:t>
      </w:r>
      <w:r w:rsidRPr="005B08B8">
        <w:rPr>
          <w:rFonts w:eastAsia="Times New Roman" w:cstheme="minorHAnsi"/>
          <w:lang w:eastAsia="en-GB"/>
        </w:rPr>
        <w:t xml:space="preserve">these </w:t>
      </w:r>
      <w:r w:rsidR="00440E43" w:rsidRPr="005B08B8">
        <w:rPr>
          <w:rFonts w:eastAsia="Times New Roman" w:cstheme="minorHAnsi"/>
          <w:lang w:eastAsia="en-GB"/>
        </w:rPr>
        <w:t xml:space="preserve">new </w:t>
      </w:r>
      <w:r w:rsidRPr="005B08B8">
        <w:rPr>
          <w:rFonts w:eastAsia="Times New Roman" w:cstheme="minorHAnsi"/>
          <w:lang w:eastAsia="en-GB"/>
        </w:rPr>
        <w:t>targets, a new means of RM will be required and most likely under broader and different partnership profiles and modalities</w:t>
      </w:r>
      <w:r w:rsidR="00877A10">
        <w:rPr>
          <w:rFonts w:eastAsia="Times New Roman" w:cstheme="minorHAnsi"/>
          <w:lang w:eastAsia="en-GB"/>
        </w:rPr>
        <w:t xml:space="preserve"> such as </w:t>
      </w:r>
      <w:r w:rsidR="00440E43" w:rsidRPr="005B08B8">
        <w:rPr>
          <w:rFonts w:eastAsia="Times New Roman" w:cstheme="minorHAnsi"/>
          <w:lang w:eastAsia="en-GB"/>
        </w:rPr>
        <w:t xml:space="preserve">new </w:t>
      </w:r>
      <w:r w:rsidR="001E1189" w:rsidRPr="005B08B8">
        <w:rPr>
          <w:rFonts w:eastAsia="Times New Roman" w:cstheme="minorHAnsi"/>
          <w:lang w:eastAsia="en-GB"/>
        </w:rPr>
        <w:t xml:space="preserve">partnerships across the board inclusive private sector; </w:t>
      </w:r>
      <w:r w:rsidR="00877A10">
        <w:rPr>
          <w:rFonts w:eastAsia="Times New Roman" w:cstheme="minorHAnsi"/>
          <w:lang w:eastAsia="en-GB"/>
        </w:rPr>
        <w:t xml:space="preserve">public/private bodies; </w:t>
      </w:r>
      <w:r w:rsidR="001E1189" w:rsidRPr="005B08B8">
        <w:rPr>
          <w:rFonts w:eastAsia="Times New Roman" w:cstheme="minorHAnsi"/>
          <w:lang w:eastAsia="en-GB"/>
        </w:rPr>
        <w:t xml:space="preserve">local entrepreneurs; WASH service providers (WSP’s) including academia and </w:t>
      </w:r>
      <w:r w:rsidR="00877A10">
        <w:rPr>
          <w:rFonts w:eastAsia="Times New Roman" w:cstheme="minorHAnsi"/>
          <w:lang w:eastAsia="en-GB"/>
        </w:rPr>
        <w:t xml:space="preserve">those that can provide </w:t>
      </w:r>
      <w:r w:rsidR="001E1189" w:rsidRPr="005B08B8">
        <w:rPr>
          <w:rFonts w:eastAsia="Times New Roman" w:cstheme="minorHAnsi"/>
          <w:lang w:eastAsia="en-GB"/>
        </w:rPr>
        <w:t>specific technical expertise</w:t>
      </w:r>
      <w:r w:rsidRPr="005B08B8">
        <w:rPr>
          <w:rFonts w:eastAsia="Times New Roman" w:cstheme="minorHAnsi"/>
          <w:lang w:eastAsia="en-GB"/>
        </w:rPr>
        <w:t xml:space="preserve"> when not available within the Federation or the membership</w:t>
      </w:r>
      <w:r w:rsidR="001E1189" w:rsidRPr="005B08B8">
        <w:rPr>
          <w:rFonts w:eastAsia="Times New Roman" w:cstheme="minorHAnsi"/>
          <w:lang w:eastAsia="en-GB"/>
        </w:rPr>
        <w:t>.</w:t>
      </w:r>
      <w:r w:rsidR="00877A10">
        <w:rPr>
          <w:rFonts w:eastAsia="Times New Roman" w:cstheme="minorHAnsi"/>
          <w:b/>
          <w:bCs/>
          <w:color w:val="002060"/>
          <w:lang w:eastAsia="en-GB"/>
        </w:rPr>
        <w:t xml:space="preserve"> </w:t>
      </w:r>
    </w:p>
    <w:p w14:paraId="5411EA89" w14:textId="77777777" w:rsidR="00877A10" w:rsidRDefault="00877A10" w:rsidP="00877A10">
      <w:pPr>
        <w:spacing w:after="0" w:line="240" w:lineRule="auto"/>
        <w:ind w:left="360"/>
        <w:jc w:val="both"/>
        <w:rPr>
          <w:rFonts w:eastAsia="Times New Roman" w:cstheme="minorHAnsi"/>
          <w:b/>
          <w:bCs/>
          <w:color w:val="002060"/>
          <w:lang w:eastAsia="en-GB"/>
        </w:rPr>
      </w:pPr>
    </w:p>
    <w:p w14:paraId="4E5F7BBC" w14:textId="580DF17A" w:rsidR="001E1189" w:rsidRDefault="00440E43" w:rsidP="00542AEF">
      <w:pPr>
        <w:spacing w:after="0" w:line="240" w:lineRule="auto"/>
        <w:ind w:left="360"/>
        <w:jc w:val="both"/>
        <w:rPr>
          <w:rFonts w:eastAsia="Times New Roman" w:cstheme="minorHAnsi"/>
          <w:lang w:eastAsia="en-GB"/>
        </w:rPr>
      </w:pPr>
      <w:r w:rsidRPr="005B08B8">
        <w:rPr>
          <w:rFonts w:eastAsia="Times New Roman" w:cstheme="minorHAnsi"/>
          <w:lang w:eastAsia="en-GB"/>
        </w:rPr>
        <w:t xml:space="preserve">Research and development in solutions for urban WASH in emergencies will continue and be shared and piloted with RC/RC </w:t>
      </w:r>
      <w:r w:rsidR="00B07C66">
        <w:rPr>
          <w:rFonts w:eastAsia="Times New Roman" w:cstheme="minorHAnsi"/>
          <w:lang w:eastAsia="en-GB"/>
        </w:rPr>
        <w:t>NSs</w:t>
      </w:r>
      <w:r w:rsidRPr="005B08B8">
        <w:rPr>
          <w:rFonts w:eastAsia="Times New Roman" w:cstheme="minorHAnsi"/>
          <w:lang w:eastAsia="en-GB"/>
        </w:rPr>
        <w:t xml:space="preserve"> and other WASH actors and partners.</w:t>
      </w:r>
      <w:r w:rsidR="00877A10">
        <w:rPr>
          <w:rFonts w:eastAsia="Times New Roman" w:cstheme="minorHAnsi"/>
          <w:lang w:eastAsia="en-GB"/>
        </w:rPr>
        <w:t xml:space="preserve"> </w:t>
      </w:r>
      <w:r w:rsidR="00625ED5">
        <w:rPr>
          <w:rFonts w:eastAsia="Times New Roman" w:cstheme="minorHAnsi"/>
          <w:lang w:eastAsia="en-GB"/>
        </w:rPr>
        <w:t>Urban solutions in the development context need</w:t>
      </w:r>
      <w:r w:rsidR="00877A10">
        <w:rPr>
          <w:rFonts w:eastAsia="Times New Roman" w:cstheme="minorHAnsi"/>
          <w:lang w:eastAsia="en-GB"/>
        </w:rPr>
        <w:t xml:space="preserve"> to be scoped and a plan developed for this new direction for Federation and </w:t>
      </w:r>
      <w:r w:rsidR="00B07C66">
        <w:rPr>
          <w:rFonts w:eastAsia="Times New Roman" w:cstheme="minorHAnsi"/>
          <w:lang w:eastAsia="en-GB"/>
        </w:rPr>
        <w:t>NSs</w:t>
      </w:r>
      <w:r w:rsidR="00877A10">
        <w:rPr>
          <w:rFonts w:eastAsia="Times New Roman" w:cstheme="minorHAnsi"/>
          <w:lang w:eastAsia="en-GB"/>
        </w:rPr>
        <w:t xml:space="preserve"> to </w:t>
      </w:r>
      <w:r w:rsidR="00542AEF">
        <w:rPr>
          <w:rFonts w:eastAsia="Times New Roman" w:cstheme="minorHAnsi"/>
          <w:lang w:eastAsia="en-GB"/>
        </w:rPr>
        <w:t>consider.</w:t>
      </w:r>
    </w:p>
    <w:p w14:paraId="53C9BA6A" w14:textId="77777777" w:rsidR="00C61154" w:rsidRDefault="00C61154" w:rsidP="00C61154">
      <w:pPr>
        <w:spacing w:after="0" w:line="240" w:lineRule="auto"/>
        <w:ind w:left="360"/>
        <w:jc w:val="both"/>
        <w:rPr>
          <w:rFonts w:eastAsia="Times New Roman" w:cstheme="minorHAnsi"/>
          <w:lang w:eastAsia="en-GB"/>
        </w:rPr>
      </w:pPr>
    </w:p>
    <w:p w14:paraId="6BA66FC2" w14:textId="4025C7C9" w:rsidR="00C61154" w:rsidRDefault="00C61154" w:rsidP="00C61154">
      <w:pPr>
        <w:spacing w:after="0" w:line="240" w:lineRule="auto"/>
        <w:ind w:left="360"/>
        <w:jc w:val="both"/>
        <w:rPr>
          <w:rFonts w:eastAsia="Times New Roman" w:cstheme="minorHAnsi"/>
          <w:lang w:eastAsia="en-GB"/>
        </w:rPr>
      </w:pPr>
      <w:r w:rsidRPr="00C61154">
        <w:rPr>
          <w:rFonts w:eastAsia="Times New Roman" w:cstheme="minorHAnsi"/>
          <w:lang w:eastAsia="en-GB"/>
        </w:rPr>
        <w:t>A major focus</w:t>
      </w:r>
      <w:r>
        <w:rPr>
          <w:rFonts w:eastAsia="Times New Roman" w:cstheme="minorHAnsi"/>
          <w:lang w:eastAsia="en-GB"/>
        </w:rPr>
        <w:t xml:space="preserve"> for urban WASH</w:t>
      </w:r>
      <w:r w:rsidRPr="00C61154">
        <w:rPr>
          <w:rFonts w:eastAsia="Times New Roman" w:cstheme="minorHAnsi"/>
          <w:lang w:eastAsia="en-GB"/>
        </w:rPr>
        <w:t xml:space="preserve"> should be governance</w:t>
      </w:r>
      <w:r>
        <w:rPr>
          <w:rFonts w:eastAsia="Times New Roman" w:cstheme="minorHAnsi"/>
          <w:lang w:eastAsia="en-GB"/>
        </w:rPr>
        <w:t>,</w:t>
      </w:r>
      <w:r w:rsidRPr="00C61154">
        <w:rPr>
          <w:rFonts w:eastAsia="Times New Roman" w:cstheme="minorHAnsi"/>
          <w:lang w:eastAsia="en-GB"/>
        </w:rPr>
        <w:t xml:space="preserve"> whereby RC</w:t>
      </w:r>
      <w:r>
        <w:rPr>
          <w:rFonts w:eastAsia="Times New Roman" w:cstheme="minorHAnsi"/>
          <w:lang w:eastAsia="en-GB"/>
        </w:rPr>
        <w:t>/</w:t>
      </w:r>
      <w:r w:rsidRPr="00C61154">
        <w:rPr>
          <w:rFonts w:eastAsia="Times New Roman" w:cstheme="minorHAnsi"/>
          <w:lang w:eastAsia="en-GB"/>
        </w:rPr>
        <w:t xml:space="preserve">RC </w:t>
      </w:r>
      <w:r>
        <w:rPr>
          <w:rFonts w:eastAsia="Times New Roman" w:cstheme="minorHAnsi"/>
          <w:lang w:eastAsia="en-GB"/>
        </w:rPr>
        <w:t xml:space="preserve">NSs </w:t>
      </w:r>
      <w:r w:rsidRPr="00C61154">
        <w:rPr>
          <w:rFonts w:eastAsia="Times New Roman" w:cstheme="minorHAnsi"/>
          <w:lang w:eastAsia="en-GB"/>
        </w:rPr>
        <w:t xml:space="preserve">should advocate for those who are </w:t>
      </w:r>
      <w:r w:rsidR="00C43814">
        <w:rPr>
          <w:rFonts w:eastAsia="Times New Roman" w:cstheme="minorHAnsi"/>
          <w:lang w:eastAsia="en-GB"/>
        </w:rPr>
        <w:t xml:space="preserve">the most vulnerable </w:t>
      </w:r>
      <w:r w:rsidRPr="00C61154">
        <w:rPr>
          <w:rFonts w:eastAsia="Times New Roman" w:cstheme="minorHAnsi"/>
          <w:lang w:eastAsia="en-GB"/>
        </w:rPr>
        <w:t xml:space="preserve">or have no voice, </w:t>
      </w:r>
      <w:r w:rsidR="00C43814">
        <w:rPr>
          <w:rFonts w:eastAsia="Times New Roman" w:cstheme="minorHAnsi"/>
          <w:lang w:eastAsia="en-GB"/>
        </w:rPr>
        <w:t xml:space="preserve">negligible </w:t>
      </w:r>
      <w:r w:rsidRPr="00C61154">
        <w:rPr>
          <w:rFonts w:eastAsia="Times New Roman" w:cstheme="minorHAnsi"/>
          <w:lang w:eastAsia="en-GB"/>
        </w:rPr>
        <w:t>rights</w:t>
      </w:r>
      <w:r w:rsidR="00C43814">
        <w:rPr>
          <w:rFonts w:eastAsia="Times New Roman" w:cstheme="minorHAnsi"/>
          <w:lang w:eastAsia="en-GB"/>
        </w:rPr>
        <w:t xml:space="preserve"> or </w:t>
      </w:r>
      <w:r w:rsidRPr="00C61154">
        <w:rPr>
          <w:rFonts w:eastAsia="Times New Roman" w:cstheme="minorHAnsi"/>
          <w:lang w:eastAsia="en-GB"/>
        </w:rPr>
        <w:t xml:space="preserve">land tenure under the principle of “leaving no one behind”. </w:t>
      </w:r>
      <w:r>
        <w:rPr>
          <w:rFonts w:eastAsia="Times New Roman" w:cstheme="minorHAnsi"/>
          <w:lang w:eastAsia="en-GB"/>
        </w:rPr>
        <w:t>We must a</w:t>
      </w:r>
      <w:r w:rsidRPr="00C61154">
        <w:rPr>
          <w:rFonts w:eastAsia="Times New Roman" w:cstheme="minorHAnsi"/>
          <w:lang w:eastAsia="en-GB"/>
        </w:rPr>
        <w:t xml:space="preserve">lso </w:t>
      </w:r>
      <w:r>
        <w:rPr>
          <w:rFonts w:eastAsia="Times New Roman" w:cstheme="minorHAnsi"/>
          <w:lang w:eastAsia="en-GB"/>
        </w:rPr>
        <w:t xml:space="preserve">recognize the need for </w:t>
      </w:r>
      <w:r w:rsidRPr="00C61154">
        <w:rPr>
          <w:rFonts w:eastAsia="Times New Roman" w:cstheme="minorHAnsi"/>
          <w:lang w:eastAsia="en-GB"/>
        </w:rPr>
        <w:t xml:space="preserve">developing stronger partnerships with private sector and other stakeholders to meet the 20 and 40% targets </w:t>
      </w:r>
      <w:r>
        <w:rPr>
          <w:rFonts w:eastAsia="Times New Roman" w:cstheme="minorHAnsi"/>
          <w:lang w:eastAsia="en-GB"/>
        </w:rPr>
        <w:t xml:space="preserve">we </w:t>
      </w:r>
      <w:r w:rsidRPr="00C61154">
        <w:rPr>
          <w:rFonts w:eastAsia="Times New Roman" w:cstheme="minorHAnsi"/>
          <w:lang w:eastAsia="en-GB"/>
        </w:rPr>
        <w:t xml:space="preserve">set. </w:t>
      </w:r>
      <w:r>
        <w:rPr>
          <w:rFonts w:eastAsia="Times New Roman" w:cstheme="minorHAnsi"/>
          <w:lang w:eastAsia="en-GB"/>
        </w:rPr>
        <w:t>Our urban WASH pr</w:t>
      </w:r>
      <w:r w:rsidR="00140399">
        <w:rPr>
          <w:rFonts w:eastAsia="Times New Roman" w:cstheme="minorHAnsi"/>
          <w:lang w:eastAsia="en-GB"/>
        </w:rPr>
        <w:t>o</w:t>
      </w:r>
      <w:r>
        <w:rPr>
          <w:rFonts w:eastAsia="Times New Roman" w:cstheme="minorHAnsi"/>
          <w:lang w:eastAsia="en-GB"/>
        </w:rPr>
        <w:t>gramming should address</w:t>
      </w:r>
      <w:r w:rsidRPr="00C61154">
        <w:rPr>
          <w:rFonts w:eastAsia="Times New Roman" w:cstheme="minorHAnsi"/>
          <w:lang w:eastAsia="en-GB"/>
        </w:rPr>
        <w:t xml:space="preserve"> 5 building blocks to allow good governance within the </w:t>
      </w:r>
      <w:r>
        <w:rPr>
          <w:rFonts w:eastAsia="Times New Roman" w:cstheme="minorHAnsi"/>
          <w:lang w:eastAsia="en-GB"/>
        </w:rPr>
        <w:t>urban c</w:t>
      </w:r>
      <w:r w:rsidRPr="00C61154">
        <w:rPr>
          <w:rFonts w:eastAsia="Times New Roman" w:cstheme="minorHAnsi"/>
          <w:lang w:eastAsia="en-GB"/>
        </w:rPr>
        <w:t>ontext</w:t>
      </w:r>
      <w:r>
        <w:rPr>
          <w:rFonts w:eastAsia="Times New Roman" w:cstheme="minorHAnsi"/>
          <w:lang w:eastAsia="en-GB"/>
        </w:rPr>
        <w:t xml:space="preserve">, </w:t>
      </w:r>
      <w:r w:rsidRPr="00C61154">
        <w:rPr>
          <w:rFonts w:eastAsia="Times New Roman" w:cstheme="minorHAnsi"/>
          <w:lang w:eastAsia="en-GB"/>
        </w:rPr>
        <w:t>especially for sanitation</w:t>
      </w:r>
      <w:r>
        <w:rPr>
          <w:rFonts w:eastAsia="Times New Roman" w:cstheme="minorHAnsi"/>
          <w:lang w:eastAsia="en-GB"/>
        </w:rPr>
        <w:t>,</w:t>
      </w:r>
      <w:r w:rsidRPr="00C61154">
        <w:rPr>
          <w:rFonts w:eastAsia="Times New Roman" w:cstheme="minorHAnsi"/>
          <w:lang w:eastAsia="en-GB"/>
        </w:rPr>
        <w:t xml:space="preserve"> which are:</w:t>
      </w:r>
    </w:p>
    <w:p w14:paraId="046E2F68" w14:textId="77777777" w:rsidR="00C43814" w:rsidRPr="00C61154" w:rsidRDefault="00C43814" w:rsidP="00C43814">
      <w:pPr>
        <w:spacing w:after="0" w:line="240" w:lineRule="auto"/>
        <w:jc w:val="both"/>
        <w:rPr>
          <w:rFonts w:eastAsia="Times New Roman" w:cstheme="minorHAnsi"/>
          <w:lang w:eastAsia="en-GB"/>
        </w:rPr>
      </w:pPr>
    </w:p>
    <w:p w14:paraId="6B1A59EA" w14:textId="6E523C1B" w:rsidR="00C61154" w:rsidRPr="00C61154" w:rsidRDefault="00C61154" w:rsidP="00C61154">
      <w:pPr>
        <w:spacing w:after="0" w:line="240" w:lineRule="auto"/>
        <w:ind w:left="360"/>
        <w:jc w:val="both"/>
        <w:rPr>
          <w:rFonts w:eastAsia="Times New Roman" w:cstheme="minorHAnsi"/>
          <w:lang w:eastAsia="en-GB"/>
        </w:rPr>
      </w:pPr>
      <w:r>
        <w:rPr>
          <w:rFonts w:eastAsia="Times New Roman" w:cstheme="minorHAnsi"/>
          <w:lang w:eastAsia="en-GB"/>
        </w:rPr>
        <w:t>1.</w:t>
      </w:r>
      <w:r>
        <w:rPr>
          <w:rFonts w:eastAsia="Times New Roman" w:cstheme="minorHAnsi"/>
          <w:lang w:eastAsia="en-GB"/>
        </w:rPr>
        <w:tab/>
        <w:t>Universalization of s</w:t>
      </w:r>
      <w:r w:rsidRPr="00C61154">
        <w:rPr>
          <w:rFonts w:eastAsia="Times New Roman" w:cstheme="minorHAnsi"/>
          <w:lang w:eastAsia="en-GB"/>
        </w:rPr>
        <w:t>anitation</w:t>
      </w:r>
      <w:r w:rsidR="00C43814">
        <w:rPr>
          <w:rFonts w:eastAsia="Times New Roman" w:cstheme="minorHAnsi"/>
          <w:lang w:eastAsia="en-GB"/>
        </w:rPr>
        <w:t xml:space="preserve"> (inclusive water supply)</w:t>
      </w:r>
    </w:p>
    <w:p w14:paraId="6CF84A56" w14:textId="3B6C432B" w:rsidR="00C61154" w:rsidRPr="00C61154" w:rsidRDefault="00C61154" w:rsidP="00C61154">
      <w:pPr>
        <w:spacing w:after="0" w:line="240" w:lineRule="auto"/>
        <w:ind w:left="360"/>
        <w:jc w:val="both"/>
        <w:rPr>
          <w:rFonts w:eastAsia="Times New Roman" w:cstheme="minorHAnsi"/>
          <w:lang w:eastAsia="en-GB"/>
        </w:rPr>
      </w:pPr>
      <w:r w:rsidRPr="00C61154">
        <w:rPr>
          <w:rFonts w:eastAsia="Times New Roman" w:cstheme="minorHAnsi"/>
          <w:lang w:eastAsia="en-GB"/>
        </w:rPr>
        <w:t>2.</w:t>
      </w:r>
      <w:r w:rsidRPr="00C61154">
        <w:rPr>
          <w:rFonts w:eastAsia="Times New Roman" w:cstheme="minorHAnsi"/>
          <w:lang w:eastAsia="en-GB"/>
        </w:rPr>
        <w:tab/>
        <w:t xml:space="preserve">Community processes </w:t>
      </w:r>
      <w:r>
        <w:rPr>
          <w:rFonts w:eastAsia="Times New Roman" w:cstheme="minorHAnsi"/>
          <w:lang w:eastAsia="en-GB"/>
        </w:rPr>
        <w:t>and</w:t>
      </w:r>
      <w:r w:rsidRPr="00C61154">
        <w:rPr>
          <w:rFonts w:eastAsia="Times New Roman" w:cstheme="minorHAnsi"/>
          <w:lang w:eastAsia="en-GB"/>
        </w:rPr>
        <w:t xml:space="preserve"> duty bearers</w:t>
      </w:r>
    </w:p>
    <w:p w14:paraId="0C48A77A" w14:textId="77777777" w:rsidR="00C61154" w:rsidRPr="00C61154" w:rsidRDefault="00C61154" w:rsidP="00C61154">
      <w:pPr>
        <w:spacing w:after="0" w:line="240" w:lineRule="auto"/>
        <w:ind w:left="360"/>
        <w:jc w:val="both"/>
        <w:rPr>
          <w:rFonts w:eastAsia="Times New Roman" w:cstheme="minorHAnsi"/>
          <w:lang w:eastAsia="en-GB"/>
        </w:rPr>
      </w:pPr>
      <w:r w:rsidRPr="00C61154">
        <w:rPr>
          <w:rFonts w:eastAsia="Times New Roman" w:cstheme="minorHAnsi"/>
          <w:lang w:eastAsia="en-GB"/>
        </w:rPr>
        <w:t>3.</w:t>
      </w:r>
      <w:r w:rsidRPr="00C61154">
        <w:rPr>
          <w:rFonts w:eastAsia="Times New Roman" w:cstheme="minorHAnsi"/>
          <w:lang w:eastAsia="en-GB"/>
        </w:rPr>
        <w:tab/>
        <w:t>Institutional structures</w:t>
      </w:r>
    </w:p>
    <w:p w14:paraId="5A4DABE4" w14:textId="77777777" w:rsidR="00C61154" w:rsidRPr="00C61154" w:rsidRDefault="00C61154" w:rsidP="00C61154">
      <w:pPr>
        <w:spacing w:after="0" w:line="240" w:lineRule="auto"/>
        <w:ind w:left="360"/>
        <w:jc w:val="both"/>
        <w:rPr>
          <w:rFonts w:eastAsia="Times New Roman" w:cstheme="minorHAnsi"/>
          <w:lang w:eastAsia="en-GB"/>
        </w:rPr>
      </w:pPr>
      <w:r w:rsidRPr="00C61154">
        <w:rPr>
          <w:rFonts w:eastAsia="Times New Roman" w:cstheme="minorHAnsi"/>
          <w:lang w:eastAsia="en-GB"/>
        </w:rPr>
        <w:t>4.</w:t>
      </w:r>
      <w:r w:rsidRPr="00C61154">
        <w:rPr>
          <w:rFonts w:eastAsia="Times New Roman" w:cstheme="minorHAnsi"/>
          <w:lang w:eastAsia="en-GB"/>
        </w:rPr>
        <w:tab/>
        <w:t>Small, private service providers</w:t>
      </w:r>
    </w:p>
    <w:p w14:paraId="29F5B6E1" w14:textId="3B3871AE" w:rsidR="00C61154" w:rsidRDefault="00C61154" w:rsidP="006351DE">
      <w:pPr>
        <w:spacing w:after="0" w:line="240" w:lineRule="auto"/>
        <w:ind w:left="360"/>
        <w:jc w:val="both"/>
        <w:rPr>
          <w:rFonts w:eastAsia="Times New Roman" w:cstheme="minorHAnsi"/>
          <w:lang w:eastAsia="en-GB"/>
        </w:rPr>
      </w:pPr>
      <w:r w:rsidRPr="00C61154">
        <w:rPr>
          <w:rFonts w:eastAsia="Times New Roman" w:cstheme="minorHAnsi"/>
          <w:lang w:eastAsia="en-GB"/>
        </w:rPr>
        <w:t>5.</w:t>
      </w:r>
      <w:r w:rsidRPr="00C61154">
        <w:rPr>
          <w:rFonts w:eastAsia="Times New Roman" w:cstheme="minorHAnsi"/>
          <w:lang w:eastAsia="en-GB"/>
        </w:rPr>
        <w:tab/>
        <w:t xml:space="preserve">Regulatory framework for </w:t>
      </w:r>
      <w:r w:rsidR="006351DE">
        <w:rPr>
          <w:rFonts w:eastAsia="Times New Roman" w:cstheme="minorHAnsi"/>
          <w:lang w:eastAsia="en-GB"/>
        </w:rPr>
        <w:t>the urban WASH s</w:t>
      </w:r>
      <w:r w:rsidRPr="00C61154">
        <w:rPr>
          <w:rFonts w:eastAsia="Times New Roman" w:cstheme="minorHAnsi"/>
          <w:lang w:eastAsia="en-GB"/>
        </w:rPr>
        <w:t>ector</w:t>
      </w:r>
    </w:p>
    <w:p w14:paraId="401ABFB3" w14:textId="77777777" w:rsidR="00013B09" w:rsidRDefault="00013B09" w:rsidP="00542AEF">
      <w:pPr>
        <w:spacing w:after="0" w:line="240" w:lineRule="auto"/>
        <w:ind w:left="360"/>
        <w:jc w:val="both"/>
        <w:rPr>
          <w:rFonts w:eastAsia="Times New Roman" w:cstheme="minorHAnsi"/>
          <w:lang w:eastAsia="en-GB"/>
        </w:rPr>
      </w:pPr>
    </w:p>
    <w:p w14:paraId="5D391F26" w14:textId="77777777" w:rsidR="00DF6E89" w:rsidRDefault="00DF6E89" w:rsidP="00DF6E89">
      <w:pPr>
        <w:pStyle w:val="ListParagraph"/>
        <w:numPr>
          <w:ilvl w:val="0"/>
          <w:numId w:val="15"/>
        </w:numPr>
        <w:spacing w:after="0" w:line="240" w:lineRule="auto"/>
        <w:jc w:val="both"/>
        <w:rPr>
          <w:rFonts w:eastAsia="Times New Roman" w:cstheme="minorHAnsi"/>
          <w:b/>
          <w:bCs/>
          <w:color w:val="002060"/>
          <w:lang w:eastAsia="en-GB"/>
        </w:rPr>
      </w:pPr>
      <w:r w:rsidRPr="002F2FC4">
        <w:rPr>
          <w:rFonts w:eastAsia="Times New Roman" w:cstheme="minorHAnsi"/>
          <w:b/>
          <w:bCs/>
          <w:color w:val="002060"/>
          <w:lang w:eastAsia="en-GB"/>
        </w:rPr>
        <w:t>Emergency WASH:</w:t>
      </w:r>
    </w:p>
    <w:p w14:paraId="736CEEEF" w14:textId="77777777" w:rsidR="00877A10" w:rsidRPr="00877A10" w:rsidRDefault="00877A10" w:rsidP="00877A10">
      <w:pPr>
        <w:pStyle w:val="ListParagraph"/>
        <w:spacing w:after="0" w:line="240" w:lineRule="auto"/>
        <w:jc w:val="both"/>
        <w:rPr>
          <w:rFonts w:eastAsia="Times New Roman" w:cstheme="minorHAnsi"/>
          <w:b/>
          <w:bCs/>
          <w:color w:val="002060"/>
          <w:lang w:eastAsia="en-GB"/>
        </w:rPr>
      </w:pPr>
    </w:p>
    <w:p w14:paraId="351749E0" w14:textId="4478C000" w:rsidR="007304E7" w:rsidRDefault="00247543" w:rsidP="00936627">
      <w:pPr>
        <w:pStyle w:val="ListParagraph"/>
        <w:spacing w:after="0" w:line="240" w:lineRule="auto"/>
        <w:ind w:left="426"/>
        <w:jc w:val="both"/>
        <w:rPr>
          <w:rFonts w:eastAsia="Times New Roman" w:cstheme="minorHAnsi"/>
          <w:color w:val="000000"/>
          <w:lang w:eastAsia="en-GB"/>
        </w:rPr>
      </w:pPr>
      <w:r w:rsidRPr="00877A10">
        <w:rPr>
          <w:rFonts w:eastAsia="Times New Roman" w:cstheme="minorHAnsi"/>
          <w:color w:val="000000"/>
          <w:lang w:eastAsia="en-GB"/>
        </w:rPr>
        <w:t xml:space="preserve">The Global WASH Team shall continue </w:t>
      </w:r>
      <w:r w:rsidR="003D72CA">
        <w:rPr>
          <w:rFonts w:eastAsia="Times New Roman" w:cstheme="minorHAnsi"/>
          <w:color w:val="000000"/>
          <w:lang w:eastAsia="en-GB"/>
        </w:rPr>
        <w:t>to</w:t>
      </w:r>
      <w:r w:rsidRPr="00877A10">
        <w:rPr>
          <w:rFonts w:eastAsia="Times New Roman" w:cstheme="minorHAnsi"/>
          <w:color w:val="000000"/>
          <w:lang w:eastAsia="en-GB"/>
        </w:rPr>
        <w:t xml:space="preserve"> expand its reach and scope in providing leadership, innovation, best practice, research and scaled up relevant programming inputs to RC/RC </w:t>
      </w:r>
      <w:r w:rsidR="00B07C66">
        <w:rPr>
          <w:rFonts w:eastAsia="Times New Roman" w:cstheme="minorHAnsi"/>
          <w:color w:val="000000"/>
          <w:lang w:eastAsia="en-GB"/>
        </w:rPr>
        <w:t>NSs</w:t>
      </w:r>
      <w:r w:rsidRPr="00877A10">
        <w:rPr>
          <w:rFonts w:eastAsia="Times New Roman" w:cstheme="minorHAnsi"/>
          <w:color w:val="000000"/>
          <w:lang w:eastAsia="en-GB"/>
        </w:rPr>
        <w:t xml:space="preserve"> in the area of emergency WASH.</w:t>
      </w:r>
      <w:r w:rsidR="00877A10">
        <w:rPr>
          <w:rFonts w:eastAsia="Times New Roman" w:cstheme="minorHAnsi"/>
          <w:color w:val="000000"/>
          <w:lang w:eastAsia="en-GB"/>
        </w:rPr>
        <w:t xml:space="preserve"> This requires a harmonisation process to </w:t>
      </w:r>
      <w:r w:rsidRPr="005B08B8">
        <w:rPr>
          <w:rFonts w:eastAsia="Times New Roman" w:cstheme="minorHAnsi"/>
          <w:color w:val="000000"/>
          <w:lang w:eastAsia="en-GB"/>
        </w:rPr>
        <w:t>increase</w:t>
      </w:r>
      <w:r w:rsidR="00446BE7" w:rsidRPr="005B08B8">
        <w:rPr>
          <w:rFonts w:eastAsia="Times New Roman" w:cstheme="minorHAnsi"/>
          <w:color w:val="000000"/>
          <w:lang w:eastAsia="en-GB"/>
        </w:rPr>
        <w:t xml:space="preserve"> and </w:t>
      </w:r>
      <w:r w:rsidRPr="005B08B8">
        <w:rPr>
          <w:rFonts w:eastAsia="Times New Roman" w:cstheme="minorHAnsi"/>
          <w:color w:val="000000"/>
          <w:lang w:eastAsia="en-GB"/>
        </w:rPr>
        <w:t>operationali</w:t>
      </w:r>
      <w:r w:rsidR="00877A10">
        <w:rPr>
          <w:rFonts w:eastAsia="Times New Roman" w:cstheme="minorHAnsi"/>
          <w:color w:val="000000"/>
          <w:lang w:eastAsia="en-GB"/>
        </w:rPr>
        <w:t>s</w:t>
      </w:r>
      <w:r w:rsidR="006817D5">
        <w:rPr>
          <w:rFonts w:eastAsia="Times New Roman" w:cstheme="minorHAnsi"/>
          <w:color w:val="000000"/>
          <w:lang w:eastAsia="en-GB"/>
        </w:rPr>
        <w:t>e country and regional level e</w:t>
      </w:r>
      <w:r w:rsidRPr="005B08B8">
        <w:rPr>
          <w:rFonts w:eastAsia="Times New Roman" w:cstheme="minorHAnsi"/>
          <w:color w:val="000000"/>
          <w:lang w:eastAsia="en-GB"/>
        </w:rPr>
        <w:t xml:space="preserve">mergency WASH response capacity (RDRT, NDRT and Kits) while maintaining and improving/adapting global capacities (ERU and FACT) to achieve integrated and comprehensive WASH surge capacity in both rural and urban contexts.  </w:t>
      </w:r>
      <w:r w:rsidR="00F47C8C">
        <w:rPr>
          <w:rFonts w:eastAsia="Times New Roman" w:cstheme="minorHAnsi"/>
          <w:color w:val="000000"/>
          <w:lang w:eastAsia="en-GB"/>
        </w:rPr>
        <w:t xml:space="preserve">Greater efforts are required to embed WASH preparedness and prevention in DRR and community health </w:t>
      </w:r>
      <w:r w:rsidR="00F47C8C">
        <w:rPr>
          <w:rFonts w:eastAsia="Times New Roman" w:cstheme="minorHAnsi"/>
          <w:color w:val="000000"/>
          <w:lang w:eastAsia="en-GB"/>
        </w:rPr>
        <w:lastRenderedPageBreak/>
        <w:t>programming</w:t>
      </w:r>
      <w:r w:rsidR="00371963">
        <w:rPr>
          <w:rFonts w:eastAsia="Times New Roman" w:cstheme="minorHAnsi"/>
          <w:color w:val="000000"/>
          <w:lang w:eastAsia="en-GB"/>
        </w:rPr>
        <w:t xml:space="preserve"> and not just for large scale disasters but also the more prevalent smaller scale disasters.</w:t>
      </w:r>
      <w:r w:rsidR="00F47C8C">
        <w:rPr>
          <w:rFonts w:eastAsia="Times New Roman" w:cstheme="minorHAnsi"/>
          <w:color w:val="000000"/>
          <w:lang w:eastAsia="en-GB"/>
        </w:rPr>
        <w:t xml:space="preserve"> </w:t>
      </w:r>
    </w:p>
    <w:p w14:paraId="5979E460" w14:textId="77777777" w:rsidR="007304E7" w:rsidRDefault="007304E7" w:rsidP="00936627">
      <w:pPr>
        <w:pStyle w:val="ListParagraph"/>
        <w:spacing w:after="0" w:line="240" w:lineRule="auto"/>
        <w:ind w:left="426"/>
        <w:jc w:val="both"/>
        <w:rPr>
          <w:rFonts w:eastAsia="Times New Roman" w:cstheme="minorHAnsi"/>
          <w:color w:val="000000"/>
          <w:lang w:eastAsia="en-GB"/>
        </w:rPr>
      </w:pPr>
    </w:p>
    <w:p w14:paraId="343B1416" w14:textId="77777777" w:rsidR="00877A10" w:rsidRDefault="00247543" w:rsidP="00936627">
      <w:pPr>
        <w:pStyle w:val="ListParagraph"/>
        <w:spacing w:after="0" w:line="240" w:lineRule="auto"/>
        <w:ind w:left="426"/>
        <w:jc w:val="both"/>
        <w:rPr>
          <w:rFonts w:eastAsia="Times New Roman" w:cstheme="minorHAnsi"/>
          <w:color w:val="000000"/>
          <w:lang w:eastAsia="en-GB"/>
        </w:rPr>
      </w:pPr>
      <w:r w:rsidRPr="005B08B8">
        <w:rPr>
          <w:rFonts w:eastAsia="Times New Roman" w:cstheme="minorHAnsi"/>
          <w:color w:val="000000"/>
          <w:lang w:eastAsia="en-GB"/>
        </w:rPr>
        <w:t xml:space="preserve">A key area of focus will be ensuring that the WASH global tools work </w:t>
      </w:r>
      <w:r w:rsidR="00F47C8C">
        <w:rPr>
          <w:rFonts w:eastAsia="Times New Roman" w:cstheme="minorHAnsi"/>
          <w:color w:val="000000"/>
          <w:lang w:eastAsia="en-GB"/>
        </w:rPr>
        <w:t xml:space="preserve">more closely </w:t>
      </w:r>
      <w:r w:rsidRPr="005B08B8">
        <w:rPr>
          <w:rFonts w:eastAsia="Times New Roman" w:cstheme="minorHAnsi"/>
          <w:color w:val="000000"/>
          <w:lang w:eastAsia="en-GB"/>
        </w:rPr>
        <w:t xml:space="preserve">together. </w:t>
      </w:r>
      <w:r w:rsidR="00446BE7" w:rsidRPr="005B08B8">
        <w:rPr>
          <w:rFonts w:eastAsia="Times New Roman" w:cstheme="minorHAnsi"/>
          <w:lang w:eastAsia="en-GB"/>
        </w:rPr>
        <w:t xml:space="preserve">The </w:t>
      </w:r>
      <w:r w:rsidR="0059157E">
        <w:rPr>
          <w:rFonts w:eastAsia="Times New Roman" w:cstheme="minorHAnsi"/>
          <w:lang w:eastAsia="en-GB"/>
        </w:rPr>
        <w:t>membership’s</w:t>
      </w:r>
      <w:r w:rsidR="00446BE7" w:rsidRPr="005B08B8">
        <w:rPr>
          <w:rFonts w:eastAsia="Times New Roman" w:cstheme="minorHAnsi"/>
          <w:lang w:eastAsia="en-GB"/>
        </w:rPr>
        <w:t xml:space="preserve"> global WASH surge capacity will be strengthened by ensuring professional dialogue with and relevant support to WASH technical staff and maintaining a functioning network of delegates, NS staff and professionals in the WASH sector.  </w:t>
      </w:r>
      <w:r w:rsidR="00446BE7" w:rsidRPr="005B08B8">
        <w:rPr>
          <w:rFonts w:eastAsia="Times New Roman" w:cstheme="minorHAnsi"/>
          <w:color w:val="000000"/>
          <w:lang w:eastAsia="en-GB"/>
        </w:rPr>
        <w:t>Maintaining t</w:t>
      </w:r>
      <w:r w:rsidRPr="005B08B8">
        <w:rPr>
          <w:rFonts w:eastAsia="Times New Roman" w:cstheme="minorHAnsi"/>
          <w:color w:val="000000"/>
          <w:lang w:eastAsia="en-GB"/>
        </w:rPr>
        <w:t xml:space="preserve">he Movement wide pool of human resources for WASH disaster response will </w:t>
      </w:r>
      <w:r w:rsidR="00446BE7" w:rsidRPr="005B08B8">
        <w:rPr>
          <w:rFonts w:eastAsia="Times New Roman" w:cstheme="minorHAnsi"/>
          <w:color w:val="000000"/>
          <w:lang w:eastAsia="en-GB"/>
        </w:rPr>
        <w:t>require</w:t>
      </w:r>
      <w:r w:rsidRPr="005B08B8">
        <w:rPr>
          <w:rFonts w:eastAsia="Times New Roman" w:cstheme="minorHAnsi"/>
          <w:color w:val="000000"/>
          <w:lang w:eastAsia="en-GB"/>
        </w:rPr>
        <w:t xml:space="preserve"> continuous FACT, ERU, and RDRT/NDRT training as well as online e-Learning and new academic opportunities as well as mentoring at field level when opportunities arise.</w:t>
      </w:r>
      <w:r w:rsidR="006817D5">
        <w:rPr>
          <w:rFonts w:eastAsia="Times New Roman" w:cstheme="minorHAnsi"/>
          <w:color w:val="000000"/>
          <w:lang w:eastAsia="en-GB"/>
        </w:rPr>
        <w:t xml:space="preserve">  In partnership with other sectors, efforts will be made to develop a competency matrix and improved surge database to streamline deployment and consolidate institutional memory. </w:t>
      </w:r>
    </w:p>
    <w:p w14:paraId="597E6855" w14:textId="77777777" w:rsidR="00877A10" w:rsidRDefault="00877A10" w:rsidP="00936627">
      <w:pPr>
        <w:pStyle w:val="ListParagraph"/>
        <w:spacing w:after="0" w:line="240" w:lineRule="auto"/>
        <w:ind w:left="426"/>
        <w:jc w:val="both"/>
        <w:rPr>
          <w:rFonts w:eastAsia="Times New Roman" w:cstheme="minorHAnsi"/>
          <w:color w:val="000000"/>
          <w:lang w:eastAsia="en-GB"/>
        </w:rPr>
      </w:pPr>
    </w:p>
    <w:p w14:paraId="617564A3" w14:textId="3BBEE704" w:rsidR="00877A10" w:rsidRDefault="00247543" w:rsidP="00936627">
      <w:pPr>
        <w:pStyle w:val="ListParagraph"/>
        <w:spacing w:after="0" w:line="240" w:lineRule="auto"/>
        <w:ind w:left="426"/>
        <w:jc w:val="both"/>
        <w:rPr>
          <w:rFonts w:eastAsia="Times New Roman" w:cstheme="minorHAnsi"/>
          <w:lang w:eastAsia="en-GB"/>
        </w:rPr>
      </w:pPr>
      <w:r w:rsidRPr="005B08B8">
        <w:rPr>
          <w:rFonts w:eastAsia="Times New Roman" w:cstheme="minorHAnsi"/>
          <w:lang w:eastAsia="en-GB"/>
        </w:rPr>
        <w:t xml:space="preserve">The </w:t>
      </w:r>
      <w:r w:rsidR="005F66B9">
        <w:rPr>
          <w:rFonts w:eastAsia="Times New Roman" w:cstheme="minorHAnsi"/>
          <w:lang w:eastAsia="en-GB"/>
        </w:rPr>
        <w:t xml:space="preserve">global </w:t>
      </w:r>
      <w:r w:rsidRPr="005B08B8">
        <w:rPr>
          <w:rFonts w:eastAsia="Times New Roman" w:cstheme="minorHAnsi"/>
          <w:lang w:eastAsia="en-GB"/>
        </w:rPr>
        <w:t>WASH team will continue to advocate internally and externally for a better balance between sanitation and water activities</w:t>
      </w:r>
      <w:r w:rsidR="00446BE7" w:rsidRPr="005B08B8">
        <w:rPr>
          <w:rFonts w:eastAsia="Times New Roman" w:cstheme="minorHAnsi"/>
          <w:lang w:eastAsia="en-GB"/>
        </w:rPr>
        <w:t xml:space="preserve"> in emergency operations</w:t>
      </w:r>
      <w:r w:rsidRPr="005B08B8">
        <w:rPr>
          <w:rFonts w:eastAsia="Times New Roman" w:cstheme="minorHAnsi"/>
          <w:lang w:eastAsia="en-GB"/>
        </w:rPr>
        <w:t>.</w:t>
      </w:r>
      <w:r w:rsidR="00936627">
        <w:rPr>
          <w:rFonts w:eastAsia="Times New Roman" w:cstheme="minorHAnsi"/>
          <w:lang w:eastAsia="en-GB"/>
        </w:rPr>
        <w:t xml:space="preserve">  To achieve scale up we must dedicate resources to improve our human resource and equipment capability to deliver sanitation activities, particularly in difficult settings such as floods and urban environments.</w:t>
      </w:r>
      <w:r w:rsidRPr="005B08B8">
        <w:rPr>
          <w:rFonts w:eastAsia="Times New Roman" w:cstheme="minorHAnsi"/>
          <w:lang w:eastAsia="en-GB"/>
        </w:rPr>
        <w:t xml:space="preserve">  </w:t>
      </w:r>
    </w:p>
    <w:p w14:paraId="24046EEB" w14:textId="65DD25AE" w:rsidR="00812230" w:rsidRDefault="00812230" w:rsidP="00936627">
      <w:pPr>
        <w:pStyle w:val="ListParagraph"/>
        <w:spacing w:after="0" w:line="240" w:lineRule="auto"/>
        <w:ind w:left="426"/>
        <w:jc w:val="both"/>
        <w:rPr>
          <w:rFonts w:eastAsia="Times New Roman" w:cstheme="minorHAnsi"/>
          <w:lang w:eastAsia="en-GB"/>
        </w:rPr>
      </w:pPr>
    </w:p>
    <w:p w14:paraId="6FFB6551" w14:textId="0A9007A3" w:rsidR="00812230" w:rsidRPr="0039580C" w:rsidRDefault="00812230" w:rsidP="0039580C">
      <w:pPr>
        <w:spacing w:after="0" w:line="240" w:lineRule="auto"/>
        <w:ind w:left="426"/>
        <w:jc w:val="both"/>
        <w:rPr>
          <w:rFonts w:eastAsia="Times New Roman" w:cstheme="minorHAnsi"/>
          <w:lang w:eastAsia="en-GB"/>
        </w:rPr>
      </w:pPr>
      <w:r>
        <w:rPr>
          <w:rFonts w:eastAsia="Times New Roman" w:cstheme="minorHAnsi"/>
          <w:lang w:eastAsia="en-GB"/>
        </w:rPr>
        <w:t xml:space="preserve">Substantial efforts have </w:t>
      </w:r>
      <w:r w:rsidR="003A3A27">
        <w:rPr>
          <w:rFonts w:eastAsia="Times New Roman" w:cstheme="minorHAnsi"/>
          <w:lang w:eastAsia="en-GB"/>
        </w:rPr>
        <w:t>b</w:t>
      </w:r>
      <w:r>
        <w:rPr>
          <w:rFonts w:eastAsia="Times New Roman" w:cstheme="minorHAnsi"/>
          <w:lang w:eastAsia="en-GB"/>
        </w:rPr>
        <w:t xml:space="preserve">een made to improve WASH emergency response by making hygiene promotion the bedrock of our approach.  </w:t>
      </w:r>
      <w:r w:rsidR="0039580C">
        <w:rPr>
          <w:rFonts w:eastAsia="Times New Roman" w:cstheme="minorHAnsi"/>
          <w:lang w:eastAsia="en-GB"/>
        </w:rPr>
        <w:t xml:space="preserve">Our hygiene promotion activities must expand to incorporate new methodologies grounded in a solid evidence base.  As it is both vital and requires a significant amount of software skills, </w:t>
      </w:r>
      <w:r>
        <w:rPr>
          <w:rFonts w:eastAsia="Times New Roman" w:cstheme="minorHAnsi"/>
          <w:lang w:eastAsia="en-GB"/>
        </w:rPr>
        <w:t xml:space="preserve">we will strive </w:t>
      </w:r>
      <w:r w:rsidR="0039580C">
        <w:rPr>
          <w:rFonts w:eastAsia="Times New Roman" w:cstheme="minorHAnsi"/>
          <w:lang w:eastAsia="en-GB"/>
        </w:rPr>
        <w:t xml:space="preserve">in particular </w:t>
      </w:r>
      <w:r>
        <w:rPr>
          <w:rFonts w:eastAsia="Times New Roman" w:cstheme="minorHAnsi"/>
          <w:lang w:eastAsia="en-GB"/>
        </w:rPr>
        <w:t xml:space="preserve">to see </w:t>
      </w:r>
      <w:r w:rsidR="0039580C">
        <w:rPr>
          <w:rFonts w:eastAsia="Times New Roman" w:cstheme="minorHAnsi"/>
          <w:lang w:eastAsia="en-GB"/>
        </w:rPr>
        <w:t xml:space="preserve">that </w:t>
      </w:r>
      <w:r>
        <w:rPr>
          <w:rFonts w:eastAsia="Times New Roman" w:cstheme="minorHAnsi"/>
          <w:lang w:eastAsia="en-GB"/>
        </w:rPr>
        <w:t xml:space="preserve">menstrual hygiene management </w:t>
      </w:r>
      <w:r w:rsidR="0039580C">
        <w:rPr>
          <w:rFonts w:eastAsia="Times New Roman" w:cstheme="minorHAnsi"/>
          <w:lang w:eastAsia="en-GB"/>
        </w:rPr>
        <w:t xml:space="preserve">incorporated </w:t>
      </w:r>
      <w:r>
        <w:rPr>
          <w:rFonts w:eastAsia="Times New Roman" w:cstheme="minorHAnsi"/>
          <w:lang w:eastAsia="en-GB"/>
        </w:rPr>
        <w:t>in emergency WASH response.</w:t>
      </w:r>
    </w:p>
    <w:p w14:paraId="6FA2A04C" w14:textId="77777777" w:rsidR="00877A10" w:rsidRPr="0039580C" w:rsidRDefault="00877A10" w:rsidP="0039580C">
      <w:pPr>
        <w:spacing w:after="0" w:line="240" w:lineRule="auto"/>
        <w:jc w:val="both"/>
        <w:rPr>
          <w:rFonts w:eastAsia="Times New Roman" w:cstheme="minorHAnsi"/>
          <w:lang w:eastAsia="en-GB"/>
        </w:rPr>
      </w:pPr>
    </w:p>
    <w:p w14:paraId="4CEC70B4" w14:textId="76DA0E6D" w:rsidR="007D658E" w:rsidRPr="007D658E" w:rsidRDefault="00FE6455" w:rsidP="00936627">
      <w:pPr>
        <w:pStyle w:val="ListParagraph"/>
        <w:spacing w:after="0" w:line="240" w:lineRule="auto"/>
        <w:ind w:left="426"/>
        <w:jc w:val="both"/>
        <w:rPr>
          <w:rFonts w:eastAsia="Times New Roman" w:cstheme="minorHAnsi"/>
          <w:lang w:eastAsia="en-GB"/>
        </w:rPr>
      </w:pPr>
      <w:r w:rsidRPr="005B08B8">
        <w:rPr>
          <w:rFonts w:eastAsia="Times New Roman" w:cstheme="minorHAnsi"/>
          <w:lang w:eastAsia="en-GB"/>
        </w:rPr>
        <w:t xml:space="preserve">To respond effectively and at scale, WASH equipment, including hygiene </w:t>
      </w:r>
      <w:r w:rsidR="00936627">
        <w:rPr>
          <w:rFonts w:eastAsia="Times New Roman" w:cstheme="minorHAnsi"/>
          <w:lang w:eastAsia="en-GB"/>
        </w:rPr>
        <w:t xml:space="preserve">promotion </w:t>
      </w:r>
      <w:r w:rsidRPr="005B08B8">
        <w:rPr>
          <w:rFonts w:eastAsia="Times New Roman" w:cstheme="minorHAnsi"/>
          <w:lang w:eastAsia="en-GB"/>
        </w:rPr>
        <w:t>equipment</w:t>
      </w:r>
      <w:r w:rsidR="002E2921">
        <w:rPr>
          <w:rFonts w:eastAsia="Times New Roman" w:cstheme="minorHAnsi"/>
          <w:lang w:eastAsia="en-GB"/>
        </w:rPr>
        <w:t>, needs to be readily avail</w:t>
      </w:r>
      <w:r w:rsidR="006817D5">
        <w:rPr>
          <w:rFonts w:eastAsia="Times New Roman" w:cstheme="minorHAnsi"/>
          <w:lang w:eastAsia="en-GB"/>
        </w:rPr>
        <w:t xml:space="preserve">able and </w:t>
      </w:r>
      <w:r w:rsidRPr="005B08B8">
        <w:rPr>
          <w:rFonts w:eastAsia="Times New Roman" w:cstheme="minorHAnsi"/>
          <w:lang w:eastAsia="en-GB"/>
        </w:rPr>
        <w:t>appropriate</w:t>
      </w:r>
      <w:r w:rsidR="007D658E">
        <w:rPr>
          <w:rFonts w:eastAsia="Times New Roman" w:cstheme="minorHAnsi"/>
          <w:lang w:eastAsia="en-GB"/>
        </w:rPr>
        <w:t xml:space="preserve"> and the </w:t>
      </w:r>
      <w:r w:rsidRPr="005B08B8">
        <w:rPr>
          <w:rFonts w:eastAsia="Times New Roman" w:cstheme="minorHAnsi"/>
          <w:lang w:eastAsia="en-GB"/>
        </w:rPr>
        <w:t>WASH team will maintain its role as technical focal point for WASH equipment</w:t>
      </w:r>
      <w:r w:rsidR="00B57DDB">
        <w:rPr>
          <w:rFonts w:eastAsia="Times New Roman" w:cstheme="minorHAnsi"/>
          <w:lang w:eastAsia="en-GB"/>
        </w:rPr>
        <w:t>, and equipment that can be sourced at all levels be that global, regional and local especially if local level pre-positioning is appropriate.</w:t>
      </w:r>
      <w:r w:rsidRPr="005B08B8">
        <w:rPr>
          <w:rFonts w:eastAsia="Times New Roman" w:cstheme="minorHAnsi"/>
          <w:lang w:eastAsia="en-GB"/>
        </w:rPr>
        <w:t xml:space="preserve">  </w:t>
      </w:r>
      <w:r w:rsidR="007D658E">
        <w:rPr>
          <w:rFonts w:eastAsia="Times New Roman" w:cstheme="minorHAnsi"/>
          <w:lang w:eastAsia="en-GB"/>
        </w:rPr>
        <w:t xml:space="preserve">The </w:t>
      </w:r>
      <w:r w:rsidR="005F66B9">
        <w:rPr>
          <w:rFonts w:eastAsia="Times New Roman" w:cstheme="minorHAnsi"/>
          <w:lang w:eastAsia="en-GB"/>
        </w:rPr>
        <w:t xml:space="preserve">global </w:t>
      </w:r>
      <w:r w:rsidR="007D658E">
        <w:rPr>
          <w:rFonts w:eastAsia="Times New Roman" w:cstheme="minorHAnsi"/>
          <w:lang w:eastAsia="en-GB"/>
        </w:rPr>
        <w:t xml:space="preserve">WASH team </w:t>
      </w:r>
      <w:r w:rsidRPr="005B08B8">
        <w:rPr>
          <w:rFonts w:eastAsia="Times New Roman" w:cstheme="minorHAnsi"/>
          <w:lang w:eastAsia="en-GB"/>
        </w:rPr>
        <w:t xml:space="preserve">will continue to work with logistics and </w:t>
      </w:r>
      <w:r w:rsidR="00B07C66">
        <w:rPr>
          <w:rFonts w:eastAsia="Times New Roman" w:cstheme="minorHAnsi"/>
          <w:lang w:eastAsia="en-GB"/>
        </w:rPr>
        <w:t>NSs</w:t>
      </w:r>
      <w:r w:rsidRPr="005B08B8">
        <w:rPr>
          <w:rFonts w:eastAsia="Times New Roman" w:cstheme="minorHAnsi"/>
          <w:lang w:eastAsia="en-GB"/>
        </w:rPr>
        <w:t xml:space="preserve"> to ensure a range of equipment is available globally.  </w:t>
      </w:r>
      <w:r w:rsidRPr="007D658E">
        <w:rPr>
          <w:rFonts w:eastAsia="Times New Roman" w:cstheme="minorHAnsi"/>
          <w:lang w:eastAsia="en-GB"/>
        </w:rPr>
        <w:t>Research and development in partnership with external agencies, suppliers, and academic institutions will be carried out to ensure WASH personnel are equipped with the most effective and reli</w:t>
      </w:r>
      <w:r w:rsidR="00875E94">
        <w:rPr>
          <w:rFonts w:eastAsia="Times New Roman" w:cstheme="minorHAnsi"/>
          <w:lang w:eastAsia="en-GB"/>
        </w:rPr>
        <w:t xml:space="preserve">able means to provide safe water, </w:t>
      </w:r>
      <w:r w:rsidRPr="007D658E">
        <w:rPr>
          <w:rFonts w:eastAsia="Times New Roman" w:cstheme="minorHAnsi"/>
          <w:lang w:eastAsia="en-GB"/>
        </w:rPr>
        <w:t>sanitation</w:t>
      </w:r>
      <w:r w:rsidR="00875E94">
        <w:rPr>
          <w:rFonts w:eastAsia="Times New Roman" w:cstheme="minorHAnsi"/>
          <w:lang w:eastAsia="en-GB"/>
        </w:rPr>
        <w:t xml:space="preserve"> and hygiene</w:t>
      </w:r>
      <w:r w:rsidRPr="007D658E">
        <w:rPr>
          <w:rFonts w:eastAsia="Times New Roman" w:cstheme="minorHAnsi"/>
          <w:lang w:eastAsia="en-GB"/>
        </w:rPr>
        <w:t xml:space="preserve"> in emergency response.</w:t>
      </w:r>
      <w:r w:rsidR="003A3A27">
        <w:rPr>
          <w:rFonts w:eastAsia="Times New Roman" w:cstheme="minorHAnsi"/>
          <w:lang w:eastAsia="en-GB"/>
        </w:rPr>
        <w:t xml:space="preserve"> We must also acknowledge the need to catch up with adopting ways of working, such as cash</w:t>
      </w:r>
      <w:r w:rsidR="00371963">
        <w:rPr>
          <w:rFonts w:eastAsia="Times New Roman" w:cstheme="minorHAnsi"/>
          <w:lang w:eastAsia="en-GB"/>
        </w:rPr>
        <w:t xml:space="preserve"> transfer programming</w:t>
      </w:r>
      <w:r w:rsidR="003A3A27">
        <w:rPr>
          <w:rFonts w:eastAsia="Times New Roman" w:cstheme="minorHAnsi"/>
          <w:lang w:eastAsia="en-GB"/>
        </w:rPr>
        <w:t>, which are seen as mainstream rather than innovative approaches to WASH in emergencies.</w:t>
      </w:r>
      <w:r w:rsidR="00371963">
        <w:rPr>
          <w:rFonts w:eastAsia="Times New Roman" w:cstheme="minorHAnsi"/>
          <w:lang w:eastAsia="en-GB"/>
        </w:rPr>
        <w:t xml:space="preserve"> Primary and secondary data collection and analysis including mapping needs to be strengthened and rolled out to better inform key decision making in real time but also to better capture and measure effectiveness and overall impact.</w:t>
      </w:r>
    </w:p>
    <w:p w14:paraId="25AC9537" w14:textId="671A3B2D" w:rsidR="007D658E" w:rsidRDefault="007D658E" w:rsidP="00936627">
      <w:pPr>
        <w:spacing w:after="0" w:line="240" w:lineRule="auto"/>
        <w:ind w:left="426"/>
        <w:jc w:val="both"/>
        <w:rPr>
          <w:rFonts w:eastAsia="Times New Roman" w:cstheme="minorHAnsi"/>
          <w:strike/>
          <w:lang w:eastAsia="en-GB"/>
        </w:rPr>
      </w:pPr>
    </w:p>
    <w:p w14:paraId="1CD68768" w14:textId="5CE07132" w:rsidR="00CD4953" w:rsidRDefault="00371963" w:rsidP="004E549E">
      <w:pPr>
        <w:spacing w:after="0" w:line="240" w:lineRule="auto"/>
        <w:ind w:left="426"/>
        <w:jc w:val="both"/>
        <w:rPr>
          <w:rFonts w:eastAsia="Times New Roman" w:cstheme="minorHAnsi"/>
          <w:lang w:eastAsia="en-GB"/>
        </w:rPr>
      </w:pPr>
      <w:r>
        <w:rPr>
          <w:rFonts w:eastAsia="Times New Roman" w:cstheme="minorHAnsi"/>
          <w:lang w:eastAsia="en-GB"/>
        </w:rPr>
        <w:t xml:space="preserve">Saving lives </w:t>
      </w:r>
      <w:r w:rsidR="004E549E">
        <w:rPr>
          <w:rFonts w:eastAsia="Times New Roman" w:cstheme="minorHAnsi"/>
          <w:lang w:eastAsia="en-GB"/>
        </w:rPr>
        <w:t xml:space="preserve">will </w:t>
      </w:r>
      <w:r>
        <w:rPr>
          <w:rFonts w:eastAsia="Times New Roman" w:cstheme="minorHAnsi"/>
          <w:lang w:eastAsia="en-GB"/>
        </w:rPr>
        <w:t xml:space="preserve">continue to be </w:t>
      </w:r>
      <w:r w:rsidR="004E549E">
        <w:rPr>
          <w:rFonts w:eastAsia="Times New Roman" w:cstheme="minorHAnsi"/>
          <w:lang w:eastAsia="en-GB"/>
        </w:rPr>
        <w:t>always the primary concern when responding to crisis.  That in no way precludes a responsibility t</w:t>
      </w:r>
      <w:r w:rsidR="00812230">
        <w:rPr>
          <w:rFonts w:eastAsia="Times New Roman" w:cstheme="minorHAnsi"/>
          <w:lang w:eastAsia="en-GB"/>
        </w:rPr>
        <w:t xml:space="preserve">o </w:t>
      </w:r>
      <w:r w:rsidR="004E549E">
        <w:rPr>
          <w:rFonts w:eastAsia="Times New Roman" w:cstheme="minorHAnsi"/>
          <w:lang w:eastAsia="en-GB"/>
        </w:rPr>
        <w:t>reduce harm to the environment</w:t>
      </w:r>
      <w:r w:rsidR="003A3A27">
        <w:rPr>
          <w:rFonts w:eastAsia="Times New Roman" w:cstheme="minorHAnsi"/>
          <w:lang w:eastAsia="en-GB"/>
        </w:rPr>
        <w:t>.</w:t>
      </w:r>
      <w:r w:rsidR="004E549E">
        <w:rPr>
          <w:rFonts w:eastAsia="Times New Roman" w:cstheme="minorHAnsi"/>
          <w:lang w:eastAsia="en-GB"/>
        </w:rPr>
        <w:t xml:space="preserve"> W</w:t>
      </w:r>
      <w:r w:rsidR="00812230">
        <w:rPr>
          <w:rFonts w:eastAsia="Times New Roman" w:cstheme="minorHAnsi"/>
          <w:lang w:eastAsia="en-GB"/>
        </w:rPr>
        <w:t xml:space="preserve">e </w:t>
      </w:r>
      <w:r w:rsidR="006351DE" w:rsidRPr="004E549E">
        <w:rPr>
          <w:rFonts w:eastAsia="Times New Roman" w:cstheme="minorHAnsi"/>
          <w:lang w:eastAsia="en-GB"/>
        </w:rPr>
        <w:t>mus</w:t>
      </w:r>
      <w:r w:rsidR="006351DE">
        <w:rPr>
          <w:rFonts w:eastAsia="Times New Roman" w:cstheme="minorHAnsi"/>
          <w:lang w:eastAsia="en-GB"/>
        </w:rPr>
        <w:t>t contribute to initiatives such as Green Response</w:t>
      </w:r>
      <w:r w:rsidR="004E549E">
        <w:rPr>
          <w:rFonts w:eastAsia="Times New Roman" w:cstheme="minorHAnsi"/>
          <w:lang w:eastAsia="en-GB"/>
        </w:rPr>
        <w:t xml:space="preserve"> and thread carbon reduction and improved environmental health throughout our planning and response activities.  This has to go beyond small measures</w:t>
      </w:r>
      <w:r w:rsidR="006351DE">
        <w:rPr>
          <w:rFonts w:eastAsia="Times New Roman" w:cstheme="minorHAnsi"/>
          <w:lang w:eastAsia="en-GB"/>
        </w:rPr>
        <w:t xml:space="preserve"> and</w:t>
      </w:r>
      <w:r w:rsidR="004E549E">
        <w:rPr>
          <w:rFonts w:eastAsia="Times New Roman" w:cstheme="minorHAnsi"/>
          <w:lang w:eastAsia="en-GB"/>
        </w:rPr>
        <w:t xml:space="preserve"> we must</w:t>
      </w:r>
      <w:r w:rsidR="006351DE">
        <w:rPr>
          <w:rFonts w:eastAsia="Times New Roman" w:cstheme="minorHAnsi"/>
          <w:lang w:eastAsia="en-GB"/>
        </w:rPr>
        <w:t xml:space="preserve"> </w:t>
      </w:r>
      <w:r w:rsidR="00CD4953">
        <w:rPr>
          <w:rFonts w:eastAsia="Times New Roman" w:cstheme="minorHAnsi"/>
          <w:lang w:eastAsia="en-GB"/>
        </w:rPr>
        <w:t xml:space="preserve">open ourselves to radical rethinking of how we </w:t>
      </w:r>
      <w:r w:rsidR="004E549E">
        <w:rPr>
          <w:rFonts w:eastAsia="Times New Roman" w:cstheme="minorHAnsi"/>
          <w:lang w:eastAsia="en-GB"/>
        </w:rPr>
        <w:t>go about our work.</w:t>
      </w:r>
      <w:r w:rsidR="00CD4953">
        <w:rPr>
          <w:rFonts w:eastAsia="Times New Roman" w:cstheme="minorHAnsi"/>
          <w:lang w:eastAsia="en-GB"/>
        </w:rPr>
        <w:t xml:space="preserve"> </w:t>
      </w:r>
    </w:p>
    <w:p w14:paraId="65F5B3E7" w14:textId="77777777" w:rsidR="006351DE" w:rsidRPr="00936627" w:rsidRDefault="006351DE" w:rsidP="00936627">
      <w:pPr>
        <w:spacing w:after="0" w:line="240" w:lineRule="auto"/>
        <w:ind w:left="426"/>
        <w:jc w:val="both"/>
        <w:rPr>
          <w:rFonts w:eastAsia="Times New Roman" w:cstheme="minorHAnsi"/>
          <w:strike/>
          <w:lang w:eastAsia="en-GB"/>
        </w:rPr>
      </w:pPr>
    </w:p>
    <w:p w14:paraId="68E52111" w14:textId="30B9F9E7" w:rsidR="007D658E" w:rsidRDefault="007D658E" w:rsidP="00936627">
      <w:pPr>
        <w:spacing w:after="0" w:line="240" w:lineRule="auto"/>
        <w:ind w:left="426"/>
        <w:jc w:val="both"/>
        <w:rPr>
          <w:rFonts w:eastAsia="Times New Roman" w:cstheme="minorHAnsi"/>
          <w:lang w:eastAsia="en-GB"/>
        </w:rPr>
      </w:pPr>
      <w:r>
        <w:rPr>
          <w:rFonts w:eastAsia="Times New Roman" w:cstheme="minorHAnsi"/>
          <w:lang w:eastAsia="en-GB"/>
        </w:rPr>
        <w:t>As emergency WASH transitions to recovery and developmental efforts we fully take every opportunity to ‘build back better’ and plan exit and transition strategies from the outset of emergency response operations.</w:t>
      </w:r>
      <w:r w:rsidR="00B57DDB">
        <w:rPr>
          <w:rFonts w:eastAsia="Times New Roman" w:cstheme="minorHAnsi"/>
          <w:lang w:eastAsia="en-GB"/>
        </w:rPr>
        <w:t xml:space="preserve"> Overall we seek a strengthened strategic </w:t>
      </w:r>
      <w:r w:rsidR="004166CF">
        <w:rPr>
          <w:rFonts w:eastAsia="Times New Roman" w:cstheme="minorHAnsi"/>
          <w:lang w:eastAsia="en-GB"/>
        </w:rPr>
        <w:t xml:space="preserve">direction </w:t>
      </w:r>
      <w:r w:rsidR="00B57DDB">
        <w:rPr>
          <w:rFonts w:eastAsia="Times New Roman" w:cstheme="minorHAnsi"/>
          <w:lang w:eastAsia="en-GB"/>
        </w:rPr>
        <w:t>on how we better engage with and take into account in our planning and activities the broader resilience continuum.</w:t>
      </w:r>
    </w:p>
    <w:p w14:paraId="5E3E146A" w14:textId="46E01CB5" w:rsidR="00E60045" w:rsidRDefault="00E60045" w:rsidP="00936627">
      <w:pPr>
        <w:spacing w:after="0" w:line="240" w:lineRule="auto"/>
        <w:ind w:left="426"/>
        <w:jc w:val="both"/>
        <w:rPr>
          <w:rFonts w:eastAsia="Times New Roman" w:cstheme="minorHAnsi"/>
          <w:lang w:eastAsia="en-GB"/>
        </w:rPr>
      </w:pPr>
    </w:p>
    <w:p w14:paraId="1EBA19FB" w14:textId="77777777" w:rsidR="00D11DD6" w:rsidRDefault="00D11DD6" w:rsidP="00936627">
      <w:pPr>
        <w:spacing w:after="0" w:line="240" w:lineRule="auto"/>
        <w:ind w:left="426"/>
        <w:jc w:val="both"/>
        <w:rPr>
          <w:rFonts w:eastAsia="Times New Roman" w:cstheme="minorHAnsi"/>
          <w:lang w:eastAsia="en-GB"/>
        </w:rPr>
      </w:pPr>
      <w:bookmarkStart w:id="0" w:name="_GoBack"/>
      <w:bookmarkEnd w:id="0"/>
    </w:p>
    <w:p w14:paraId="0EA2176E" w14:textId="77777777" w:rsidR="00247543" w:rsidRDefault="00247543" w:rsidP="00561771">
      <w:pPr>
        <w:pStyle w:val="ListParagraph"/>
        <w:numPr>
          <w:ilvl w:val="0"/>
          <w:numId w:val="15"/>
        </w:numPr>
        <w:spacing w:after="0" w:line="240" w:lineRule="auto"/>
        <w:rPr>
          <w:rFonts w:eastAsia="Times New Roman" w:cstheme="minorHAnsi"/>
          <w:b/>
          <w:bCs/>
          <w:color w:val="002060"/>
          <w:lang w:eastAsia="en-GB"/>
        </w:rPr>
      </w:pPr>
      <w:r w:rsidRPr="002F2FC4">
        <w:rPr>
          <w:rFonts w:eastAsia="Times New Roman" w:cstheme="minorHAnsi"/>
          <w:b/>
          <w:bCs/>
          <w:color w:val="002060"/>
          <w:lang w:eastAsia="en-GB"/>
        </w:rPr>
        <w:lastRenderedPageBreak/>
        <w:t>Public Health WASH:</w:t>
      </w:r>
    </w:p>
    <w:p w14:paraId="7B69802B" w14:textId="77777777" w:rsidR="00247543" w:rsidRDefault="00247543" w:rsidP="00247543">
      <w:pPr>
        <w:spacing w:after="0" w:line="240" w:lineRule="auto"/>
        <w:jc w:val="both"/>
        <w:rPr>
          <w:rFonts w:eastAsia="Times New Roman" w:cstheme="minorHAnsi"/>
          <w:b/>
          <w:bCs/>
          <w:color w:val="002060"/>
          <w:lang w:eastAsia="en-GB"/>
        </w:rPr>
      </w:pPr>
    </w:p>
    <w:p w14:paraId="2AC9A0E5" w14:textId="16D78F77" w:rsidR="00DA120B" w:rsidRDefault="00E3433C" w:rsidP="00561771">
      <w:pPr>
        <w:spacing w:after="0" w:line="240" w:lineRule="auto"/>
        <w:ind w:left="360"/>
        <w:jc w:val="both"/>
        <w:rPr>
          <w:rFonts w:eastAsia="Times New Roman" w:cstheme="minorHAnsi"/>
          <w:color w:val="000000"/>
          <w:lang w:eastAsia="en-GB"/>
        </w:rPr>
      </w:pPr>
      <w:r w:rsidRPr="005B08B8">
        <w:rPr>
          <w:rFonts w:eastAsia="Times New Roman" w:cstheme="minorHAnsi"/>
          <w:lang w:eastAsia="en-GB"/>
        </w:rPr>
        <w:t xml:space="preserve">The Global WASH Team will ensure that WASH programs support disease control and prevention of transmission in all relevant settings (clinical, home, environment etc.) We will </w:t>
      </w:r>
      <w:r w:rsidR="000C13FC">
        <w:rPr>
          <w:rFonts w:eastAsia="Times New Roman" w:cstheme="minorHAnsi"/>
          <w:lang w:eastAsia="en-GB"/>
        </w:rPr>
        <w:t>r</w:t>
      </w:r>
      <w:r w:rsidR="00247543" w:rsidRPr="005B08B8">
        <w:rPr>
          <w:rFonts w:eastAsia="Times New Roman" w:cstheme="minorHAnsi"/>
          <w:color w:val="000000"/>
          <w:lang w:eastAsia="en-GB"/>
        </w:rPr>
        <w:t>edouble our efforts to ensure an equal emphasis on sanitation elements without de-emphasising the continued need for safe water coverage. This reflects a consensus among research bodies and other WASH and health players that increased and sustainable impact upon WASH related morbidity and mortality, indeed public health impact, needs an increased awareness and resultant behavioural change.</w:t>
      </w:r>
      <w:r w:rsidR="00371963">
        <w:rPr>
          <w:rFonts w:eastAsia="Times New Roman" w:cstheme="minorHAnsi"/>
          <w:color w:val="000000"/>
          <w:lang w:eastAsia="en-GB"/>
        </w:rPr>
        <w:t xml:space="preserve"> </w:t>
      </w:r>
      <w:r w:rsidR="00DA120B">
        <w:rPr>
          <w:rFonts w:eastAsia="Times New Roman" w:cstheme="minorHAnsi"/>
          <w:color w:val="000000"/>
          <w:lang w:eastAsia="en-GB"/>
        </w:rPr>
        <w:t>Clearly defined and demonstrated methodologies to encourage and deliver behavioural change do exist but need better alignment and streamlining as well as further research and development.</w:t>
      </w:r>
      <w:r w:rsidR="00313B63">
        <w:rPr>
          <w:rFonts w:eastAsia="Times New Roman" w:cstheme="minorHAnsi"/>
          <w:color w:val="000000"/>
          <w:lang w:eastAsia="en-GB"/>
        </w:rPr>
        <w:t xml:space="preserve"> The growing threat and incidence of cholera will be a major focus, both in terms of preparedness and response, but also in long term WASH gains as the ultimate solution in cholera eradication.  The correct use and application of cholera surveillance techniques and the expanding use of OCV </w:t>
      </w:r>
      <w:r w:rsidR="00D11DD6">
        <w:rPr>
          <w:rFonts w:eastAsia="Times New Roman" w:cstheme="minorHAnsi"/>
          <w:color w:val="000000"/>
          <w:lang w:eastAsia="en-GB"/>
        </w:rPr>
        <w:t>will be major factors as we step-up our efforts against cholera.</w:t>
      </w:r>
    </w:p>
    <w:p w14:paraId="1B2ECE37" w14:textId="77777777" w:rsidR="00DA120B" w:rsidRDefault="00DA120B" w:rsidP="00561771">
      <w:pPr>
        <w:spacing w:after="0" w:line="240" w:lineRule="auto"/>
        <w:ind w:left="360"/>
        <w:jc w:val="both"/>
        <w:rPr>
          <w:rFonts w:eastAsia="Times New Roman" w:cstheme="minorHAnsi"/>
          <w:color w:val="000000"/>
          <w:lang w:eastAsia="en-GB"/>
        </w:rPr>
      </w:pPr>
    </w:p>
    <w:p w14:paraId="71BB553A" w14:textId="1180B89B" w:rsidR="00C43814" w:rsidRPr="00313B63" w:rsidRDefault="00371963" w:rsidP="00313B63">
      <w:pPr>
        <w:spacing w:after="0" w:line="240" w:lineRule="auto"/>
        <w:ind w:left="360"/>
        <w:jc w:val="both"/>
        <w:rPr>
          <w:rFonts w:eastAsia="Times New Roman" w:cstheme="minorHAnsi"/>
          <w:color w:val="000000"/>
          <w:lang w:eastAsia="en-GB"/>
        </w:rPr>
      </w:pPr>
      <w:r>
        <w:rPr>
          <w:rFonts w:eastAsia="Times New Roman" w:cstheme="minorHAnsi"/>
          <w:color w:val="000000"/>
          <w:lang w:eastAsia="en-GB"/>
        </w:rPr>
        <w:t>The proper and safe management and disposal of medical waste is included as a crucial element in our sector.</w:t>
      </w:r>
      <w:r w:rsidR="00C43814">
        <w:rPr>
          <w:rFonts w:eastAsia="Times New Roman" w:cstheme="minorHAnsi"/>
          <w:color w:val="000000"/>
          <w:lang w:eastAsia="en-GB"/>
        </w:rPr>
        <w:t xml:space="preserve"> Hand-washing should not be under emphasised.</w:t>
      </w:r>
      <w:r w:rsidR="00313B63">
        <w:rPr>
          <w:rFonts w:eastAsia="Times New Roman" w:cstheme="minorHAnsi"/>
          <w:color w:val="000000"/>
          <w:lang w:eastAsia="en-GB"/>
        </w:rPr>
        <w:t xml:space="preserve"> </w:t>
      </w:r>
      <w:r w:rsidR="00C43814">
        <w:rPr>
          <w:rFonts w:eastAsia="Times New Roman" w:cstheme="minorHAnsi"/>
          <w:lang w:eastAsia="en-GB"/>
        </w:rPr>
        <w:t>An increased understanding and synergy is required to better link WASH with Nutrition overall. This will be the subject of new collective work within and external to RC/RC National Soci</w:t>
      </w:r>
      <w:r w:rsidR="00DA120B">
        <w:rPr>
          <w:rFonts w:eastAsia="Times New Roman" w:cstheme="minorHAnsi"/>
          <w:lang w:eastAsia="en-GB"/>
        </w:rPr>
        <w:t>e</w:t>
      </w:r>
      <w:r w:rsidR="00C43814">
        <w:rPr>
          <w:rFonts w:eastAsia="Times New Roman" w:cstheme="minorHAnsi"/>
          <w:lang w:eastAsia="en-GB"/>
        </w:rPr>
        <w:t>ties.</w:t>
      </w:r>
    </w:p>
    <w:p w14:paraId="1CC843DE" w14:textId="77777777" w:rsidR="005B08B8" w:rsidRDefault="005B08B8" w:rsidP="00561771">
      <w:pPr>
        <w:spacing w:after="0" w:line="240" w:lineRule="auto"/>
        <w:ind w:left="360"/>
        <w:jc w:val="both"/>
        <w:rPr>
          <w:rFonts w:eastAsia="Times New Roman" w:cstheme="minorHAnsi"/>
          <w:lang w:eastAsia="en-GB"/>
        </w:rPr>
      </w:pPr>
    </w:p>
    <w:p w14:paraId="49E063E1" w14:textId="5C5FAC03" w:rsidR="00E3433C" w:rsidRPr="005B08B8" w:rsidRDefault="00936627" w:rsidP="00561771">
      <w:pPr>
        <w:spacing w:after="0" w:line="240" w:lineRule="auto"/>
        <w:ind w:left="360"/>
        <w:jc w:val="both"/>
        <w:rPr>
          <w:rFonts w:eastAsia="Times New Roman" w:cstheme="minorHAnsi"/>
          <w:lang w:eastAsia="en-GB"/>
        </w:rPr>
      </w:pPr>
      <w:r>
        <w:rPr>
          <w:rFonts w:eastAsia="Times New Roman" w:cstheme="minorHAnsi"/>
          <w:lang w:eastAsia="en-GB"/>
        </w:rPr>
        <w:t>The WASH team will e</w:t>
      </w:r>
      <w:r w:rsidR="00E3433C" w:rsidRPr="005B08B8">
        <w:rPr>
          <w:rFonts w:eastAsia="Times New Roman" w:cstheme="minorHAnsi"/>
          <w:lang w:eastAsia="en-GB"/>
        </w:rPr>
        <w:t>nsure National Societies are able to effectively incorporate public health</w:t>
      </w:r>
      <w:r w:rsidR="0059157E">
        <w:rPr>
          <w:rFonts w:eastAsia="Times New Roman" w:cstheme="minorHAnsi"/>
          <w:lang w:eastAsia="en-GB"/>
        </w:rPr>
        <w:t xml:space="preserve"> in WASH activities </w:t>
      </w:r>
      <w:r w:rsidR="00E3433C" w:rsidRPr="005B08B8">
        <w:rPr>
          <w:rFonts w:eastAsia="Times New Roman" w:cstheme="minorHAnsi"/>
          <w:lang w:eastAsia="en-GB"/>
        </w:rPr>
        <w:t>within each stage of the emergency cycle and along the resilience continuum</w:t>
      </w:r>
      <w:r w:rsidR="0059157E">
        <w:rPr>
          <w:rFonts w:eastAsia="Times New Roman" w:cstheme="minorHAnsi"/>
          <w:lang w:eastAsia="en-GB"/>
        </w:rPr>
        <w:t>;</w:t>
      </w:r>
      <w:r w:rsidR="00E3433C" w:rsidRPr="005B08B8">
        <w:rPr>
          <w:rFonts w:eastAsia="Times New Roman" w:cstheme="minorHAnsi"/>
          <w:lang w:eastAsia="en-GB"/>
        </w:rPr>
        <w:t xml:space="preserve"> strengthening of WASH as part of prevention; WASH disaster preparedness; community disease detection and early warning; behaviour change communication; community management of sustainable water supplies</w:t>
      </w:r>
      <w:r w:rsidR="007D658E">
        <w:rPr>
          <w:rFonts w:eastAsia="Times New Roman" w:cstheme="minorHAnsi"/>
          <w:lang w:eastAsia="en-GB"/>
        </w:rPr>
        <w:t>, vector control</w:t>
      </w:r>
      <w:r w:rsidR="00371963">
        <w:rPr>
          <w:rFonts w:eastAsia="Times New Roman" w:cstheme="minorHAnsi"/>
          <w:lang w:eastAsia="en-GB"/>
        </w:rPr>
        <w:t xml:space="preserve"> in its broadest sense and especially in light of new or remerging public health threats</w:t>
      </w:r>
      <w:r w:rsidR="007D658E">
        <w:rPr>
          <w:rFonts w:eastAsia="Times New Roman" w:cstheme="minorHAnsi"/>
          <w:lang w:eastAsia="en-GB"/>
        </w:rPr>
        <w:t>, waste water and solid waste management</w:t>
      </w:r>
      <w:r w:rsidR="00371963">
        <w:rPr>
          <w:rFonts w:eastAsia="Times New Roman" w:cstheme="minorHAnsi"/>
          <w:lang w:eastAsia="en-GB"/>
        </w:rPr>
        <w:t xml:space="preserve"> including reuse and safe disposal.</w:t>
      </w:r>
    </w:p>
    <w:p w14:paraId="40648C79" w14:textId="77777777" w:rsidR="005B08B8" w:rsidRDefault="005B08B8" w:rsidP="00561771">
      <w:pPr>
        <w:spacing w:after="0" w:line="240" w:lineRule="auto"/>
        <w:ind w:left="360"/>
        <w:jc w:val="both"/>
        <w:rPr>
          <w:rFonts w:eastAsia="Times New Roman" w:cstheme="minorHAnsi"/>
          <w:lang w:eastAsia="en-GB"/>
        </w:rPr>
      </w:pPr>
    </w:p>
    <w:p w14:paraId="6C6DE0B6" w14:textId="2291058B" w:rsidR="00247543" w:rsidRPr="005B08B8" w:rsidRDefault="00936627" w:rsidP="00561771">
      <w:pPr>
        <w:spacing w:after="0" w:line="240" w:lineRule="auto"/>
        <w:ind w:left="360"/>
        <w:jc w:val="both"/>
        <w:rPr>
          <w:rFonts w:eastAsia="Times New Roman" w:cstheme="minorHAnsi"/>
          <w:lang w:eastAsia="en-GB"/>
        </w:rPr>
      </w:pPr>
      <w:r>
        <w:rPr>
          <w:rFonts w:eastAsia="Times New Roman" w:cstheme="minorHAnsi"/>
          <w:lang w:eastAsia="en-GB"/>
        </w:rPr>
        <w:t>I</w:t>
      </w:r>
      <w:r w:rsidR="00247543" w:rsidRPr="005B08B8">
        <w:rPr>
          <w:rFonts w:eastAsia="Times New Roman" w:cstheme="minorHAnsi"/>
          <w:lang w:eastAsia="en-GB"/>
        </w:rPr>
        <w:t xml:space="preserve">nternal cooperation </w:t>
      </w:r>
      <w:r>
        <w:rPr>
          <w:rFonts w:eastAsia="Times New Roman" w:cstheme="minorHAnsi"/>
          <w:lang w:eastAsia="en-GB"/>
        </w:rPr>
        <w:t xml:space="preserve">will be strengthened </w:t>
      </w:r>
      <w:r w:rsidR="00247543" w:rsidRPr="005B08B8">
        <w:rPr>
          <w:rFonts w:eastAsia="Times New Roman" w:cstheme="minorHAnsi"/>
          <w:lang w:eastAsia="en-GB"/>
        </w:rPr>
        <w:t>with Emergency Health and epidemiology focal points and resources within the Federation and NSs.</w:t>
      </w:r>
      <w:r w:rsidR="00FE6455" w:rsidRPr="005B08B8">
        <w:rPr>
          <w:rFonts w:eastAsia="Times New Roman" w:cstheme="minorHAnsi"/>
          <w:lang w:eastAsia="en-GB"/>
        </w:rPr>
        <w:t xml:space="preserve">  This will include developing linkages between WASH and the Oral Cholera Vaccine</w:t>
      </w:r>
      <w:r w:rsidR="00E3433C" w:rsidRPr="005B08B8">
        <w:rPr>
          <w:rFonts w:eastAsia="Times New Roman" w:cstheme="minorHAnsi"/>
          <w:lang w:eastAsia="en-GB"/>
        </w:rPr>
        <w:t xml:space="preserve"> and influencing GWSI project site selection to eliminate cholera hot spots.</w:t>
      </w:r>
      <w:r w:rsidR="00371963">
        <w:rPr>
          <w:rFonts w:eastAsia="Times New Roman" w:cstheme="minorHAnsi"/>
          <w:lang w:eastAsia="en-GB"/>
        </w:rPr>
        <w:t xml:space="preserve"> </w:t>
      </w:r>
      <w:r w:rsidR="00C3770C">
        <w:rPr>
          <w:rFonts w:eastAsia="Times New Roman" w:cstheme="minorHAnsi"/>
          <w:lang w:eastAsia="en-GB"/>
        </w:rPr>
        <w:t>T</w:t>
      </w:r>
      <w:r w:rsidR="00371963">
        <w:rPr>
          <w:rFonts w:eastAsia="Times New Roman" w:cstheme="minorHAnsi"/>
          <w:lang w:eastAsia="en-GB"/>
        </w:rPr>
        <w:t>his should include all efforts to reduce all diarrhoeal disease threats and incidence.</w:t>
      </w:r>
    </w:p>
    <w:p w14:paraId="4E528F64" w14:textId="77777777" w:rsidR="006817D5" w:rsidRDefault="006817D5" w:rsidP="00561771">
      <w:pPr>
        <w:spacing w:after="0" w:line="240" w:lineRule="auto"/>
        <w:ind w:left="360"/>
        <w:jc w:val="both"/>
        <w:rPr>
          <w:rFonts w:eastAsia="Times New Roman" w:cstheme="minorHAnsi"/>
          <w:lang w:eastAsia="en-GB"/>
        </w:rPr>
      </w:pPr>
    </w:p>
    <w:p w14:paraId="5053D11C" w14:textId="00EE4550" w:rsidR="005B08B8" w:rsidRDefault="00936627" w:rsidP="00C61154">
      <w:pPr>
        <w:spacing w:after="0" w:line="240" w:lineRule="auto"/>
        <w:ind w:left="360"/>
        <w:jc w:val="both"/>
        <w:rPr>
          <w:rFonts w:eastAsia="Times New Roman" w:cstheme="minorHAnsi"/>
          <w:lang w:eastAsia="en-GB"/>
        </w:rPr>
      </w:pPr>
      <w:r>
        <w:rPr>
          <w:rFonts w:eastAsia="Times New Roman" w:cstheme="minorHAnsi"/>
          <w:lang w:eastAsia="en-GB"/>
        </w:rPr>
        <w:t>E</w:t>
      </w:r>
      <w:r w:rsidR="00247543" w:rsidRPr="005B08B8">
        <w:rPr>
          <w:rFonts w:eastAsia="Times New Roman" w:cstheme="minorHAnsi"/>
          <w:lang w:eastAsia="en-GB"/>
        </w:rPr>
        <w:t xml:space="preserve">vidence based research and programming </w:t>
      </w:r>
      <w:r>
        <w:rPr>
          <w:rFonts w:eastAsia="Times New Roman" w:cstheme="minorHAnsi"/>
          <w:lang w:eastAsia="en-GB"/>
        </w:rPr>
        <w:t xml:space="preserve">will be undertaken </w:t>
      </w:r>
      <w:r w:rsidR="00247543" w:rsidRPr="005B08B8">
        <w:rPr>
          <w:rFonts w:eastAsia="Times New Roman" w:cstheme="minorHAnsi"/>
          <w:lang w:eastAsia="en-GB"/>
        </w:rPr>
        <w:t>in areas such as medical waste and vector control.</w:t>
      </w:r>
      <w:r w:rsidR="00E307CF">
        <w:rPr>
          <w:rFonts w:eastAsia="Times New Roman" w:cstheme="minorHAnsi"/>
          <w:lang w:eastAsia="en-GB"/>
        </w:rPr>
        <w:t xml:space="preserve">  </w:t>
      </w:r>
      <w:r w:rsidR="00C61154">
        <w:rPr>
          <w:rFonts w:eastAsia="Times New Roman" w:cstheme="minorHAnsi"/>
          <w:lang w:eastAsia="en-GB"/>
        </w:rPr>
        <w:t xml:space="preserve">Five </w:t>
      </w:r>
      <w:r w:rsidR="007D658E">
        <w:rPr>
          <w:rFonts w:eastAsia="Times New Roman" w:cstheme="minorHAnsi"/>
          <w:lang w:eastAsia="en-GB"/>
        </w:rPr>
        <w:t>key areas of focus will be:</w:t>
      </w:r>
    </w:p>
    <w:p w14:paraId="3A89FA96" w14:textId="77777777" w:rsidR="005B08B8" w:rsidRDefault="005B08B8" w:rsidP="005B08B8">
      <w:pPr>
        <w:spacing w:after="0" w:line="240" w:lineRule="auto"/>
        <w:jc w:val="both"/>
        <w:rPr>
          <w:rFonts w:eastAsia="Times New Roman" w:cstheme="minorHAnsi"/>
          <w:lang w:eastAsia="en-GB"/>
        </w:rPr>
      </w:pPr>
    </w:p>
    <w:p w14:paraId="5A5F170B" w14:textId="77777777" w:rsidR="00247543" w:rsidRPr="007D658E" w:rsidRDefault="00247543" w:rsidP="007D658E">
      <w:pPr>
        <w:pStyle w:val="ListParagraph"/>
        <w:numPr>
          <w:ilvl w:val="0"/>
          <w:numId w:val="22"/>
        </w:numPr>
        <w:spacing w:after="0" w:line="240" w:lineRule="auto"/>
        <w:jc w:val="both"/>
        <w:rPr>
          <w:rFonts w:eastAsia="Times New Roman" w:cstheme="minorHAnsi"/>
          <w:lang w:eastAsia="en-GB"/>
        </w:rPr>
      </w:pPr>
      <w:r w:rsidRPr="007D658E">
        <w:rPr>
          <w:rFonts w:eastAsia="Times New Roman" w:cstheme="minorHAnsi"/>
          <w:lang w:eastAsia="en-GB"/>
        </w:rPr>
        <w:t>Improve data collection and epidemiological analysis and surveillance for programme design</w:t>
      </w:r>
    </w:p>
    <w:p w14:paraId="0D03F6F0" w14:textId="77777777" w:rsidR="00247543" w:rsidRPr="00C21191" w:rsidRDefault="00247543" w:rsidP="00247543">
      <w:pPr>
        <w:pStyle w:val="ListParagraph"/>
        <w:numPr>
          <w:ilvl w:val="0"/>
          <w:numId w:val="10"/>
        </w:numPr>
        <w:spacing w:after="0" w:line="240" w:lineRule="auto"/>
        <w:jc w:val="both"/>
        <w:rPr>
          <w:rFonts w:eastAsia="Times New Roman" w:cstheme="minorHAnsi"/>
          <w:lang w:eastAsia="en-GB"/>
        </w:rPr>
      </w:pPr>
      <w:r w:rsidRPr="00C21191">
        <w:rPr>
          <w:rFonts w:eastAsia="Times New Roman" w:cstheme="minorHAnsi"/>
          <w:lang w:eastAsia="en-GB"/>
        </w:rPr>
        <w:t xml:space="preserve">Make WASH global tools (FACT, RDRT, ERU and NDRT) more flexible to better address the complexity of epidemics, including slow onset scenarios </w:t>
      </w:r>
    </w:p>
    <w:p w14:paraId="6C2504EA" w14:textId="77777777" w:rsidR="00247543" w:rsidRPr="00C21191" w:rsidRDefault="00247543" w:rsidP="00247543">
      <w:pPr>
        <w:pStyle w:val="ListParagraph"/>
        <w:numPr>
          <w:ilvl w:val="0"/>
          <w:numId w:val="10"/>
        </w:numPr>
        <w:spacing w:after="0" w:line="240" w:lineRule="auto"/>
        <w:jc w:val="both"/>
        <w:rPr>
          <w:rFonts w:eastAsia="Times New Roman" w:cstheme="minorHAnsi"/>
          <w:lang w:eastAsia="en-GB"/>
        </w:rPr>
      </w:pPr>
      <w:r w:rsidRPr="00C21191">
        <w:rPr>
          <w:rFonts w:eastAsia="Times New Roman" w:cstheme="minorHAnsi"/>
          <w:lang w:eastAsia="en-GB"/>
        </w:rPr>
        <w:t xml:space="preserve">Expand </w:t>
      </w:r>
      <w:r w:rsidR="0043009B">
        <w:rPr>
          <w:rFonts w:eastAsia="Times New Roman" w:cstheme="minorHAnsi"/>
          <w:lang w:eastAsia="en-GB"/>
        </w:rPr>
        <w:t>the membership’s</w:t>
      </w:r>
      <w:r w:rsidRPr="00C21191">
        <w:rPr>
          <w:rFonts w:eastAsia="Times New Roman" w:cstheme="minorHAnsi"/>
          <w:lang w:eastAsia="en-GB"/>
        </w:rPr>
        <w:t xml:space="preserve"> capacity and access to technical support for vector control activities (partnership)</w:t>
      </w:r>
      <w:r w:rsidR="0043009B" w:rsidRPr="0043009B">
        <w:rPr>
          <w:rFonts w:eastAsia="Times New Roman" w:cstheme="minorHAnsi"/>
          <w:lang w:eastAsia="en-GB"/>
        </w:rPr>
        <w:t xml:space="preserve"> </w:t>
      </w:r>
      <w:r w:rsidR="0043009B" w:rsidRPr="00C21191">
        <w:rPr>
          <w:rFonts w:eastAsia="Times New Roman" w:cstheme="minorHAnsi"/>
          <w:lang w:eastAsia="en-GB"/>
        </w:rPr>
        <w:t>especially global tools</w:t>
      </w:r>
      <w:r w:rsidR="0043009B">
        <w:rPr>
          <w:rFonts w:eastAsia="Times New Roman" w:cstheme="minorHAnsi"/>
          <w:lang w:eastAsia="en-GB"/>
        </w:rPr>
        <w:t>’</w:t>
      </w:r>
    </w:p>
    <w:p w14:paraId="633A79E5" w14:textId="77777777" w:rsidR="005F66B9" w:rsidRDefault="005F66B9" w:rsidP="007D658E">
      <w:pPr>
        <w:pStyle w:val="ListParagraph"/>
        <w:numPr>
          <w:ilvl w:val="0"/>
          <w:numId w:val="10"/>
        </w:numPr>
        <w:spacing w:after="0" w:line="240" w:lineRule="auto"/>
        <w:jc w:val="both"/>
        <w:rPr>
          <w:rFonts w:eastAsia="Times New Roman" w:cstheme="minorHAnsi"/>
          <w:lang w:eastAsia="en-GB"/>
        </w:rPr>
      </w:pPr>
      <w:r>
        <w:rPr>
          <w:rFonts w:eastAsia="Times New Roman" w:cstheme="minorHAnsi"/>
          <w:lang w:eastAsia="en-GB"/>
        </w:rPr>
        <w:t>Undertake continual adaptation and improvement overall of kits and tools</w:t>
      </w:r>
    </w:p>
    <w:p w14:paraId="55632DD1" w14:textId="5642501C" w:rsidR="0043009B" w:rsidRDefault="0043009B" w:rsidP="00C953C7">
      <w:pPr>
        <w:pStyle w:val="ListParagraph"/>
        <w:numPr>
          <w:ilvl w:val="0"/>
          <w:numId w:val="10"/>
        </w:numPr>
        <w:spacing w:after="0" w:line="240" w:lineRule="auto"/>
        <w:jc w:val="both"/>
        <w:rPr>
          <w:rFonts w:eastAsia="Times New Roman" w:cstheme="minorHAnsi"/>
          <w:lang w:eastAsia="en-GB"/>
        </w:rPr>
      </w:pPr>
      <w:r w:rsidRPr="0043009B">
        <w:rPr>
          <w:rFonts w:eastAsia="Times New Roman" w:cstheme="minorHAnsi"/>
          <w:lang w:eastAsia="en-GB"/>
        </w:rPr>
        <w:t xml:space="preserve">Ensure our medical facilities are the solution rather than the problem by improving medical waste treatment </w:t>
      </w:r>
    </w:p>
    <w:p w14:paraId="293C1348" w14:textId="2F47B89B" w:rsidR="00C3770C" w:rsidRDefault="00C3770C" w:rsidP="00C3770C">
      <w:pPr>
        <w:pStyle w:val="ListParagraph"/>
        <w:spacing w:after="0" w:line="240" w:lineRule="auto"/>
        <w:jc w:val="both"/>
        <w:rPr>
          <w:rFonts w:eastAsia="Times New Roman" w:cstheme="minorHAnsi"/>
          <w:lang w:eastAsia="en-GB"/>
        </w:rPr>
      </w:pPr>
    </w:p>
    <w:p w14:paraId="6D81E27B" w14:textId="69376C6F" w:rsidR="00C3770C" w:rsidRPr="00C3770C" w:rsidRDefault="00C3770C" w:rsidP="00C3770C">
      <w:pPr>
        <w:pStyle w:val="ListParagraph"/>
        <w:spacing w:after="0" w:line="240" w:lineRule="auto"/>
        <w:jc w:val="both"/>
        <w:rPr>
          <w:rFonts w:eastAsia="Times New Roman" w:cstheme="minorHAnsi"/>
          <w:lang w:eastAsia="en-GB"/>
        </w:rPr>
      </w:pPr>
      <w:r>
        <w:rPr>
          <w:rFonts w:eastAsia="Times New Roman" w:cstheme="minorHAnsi"/>
          <w:lang w:eastAsia="en-GB"/>
        </w:rPr>
        <w:t>Underpinning the above will be an increased focus on staff and volunteer development, tailored training and capacity building and mentoring.</w:t>
      </w:r>
    </w:p>
    <w:p w14:paraId="58E18CC8" w14:textId="02810A15" w:rsidR="00561771" w:rsidRDefault="00561771" w:rsidP="00471DF2">
      <w:pPr>
        <w:spacing w:before="200" w:after="0" w:line="240" w:lineRule="auto"/>
        <w:jc w:val="both"/>
        <w:outlineLvl w:val="3"/>
        <w:rPr>
          <w:rFonts w:eastAsia="Times New Roman" w:cstheme="minorHAnsi"/>
          <w:b/>
          <w:bCs/>
          <w:i/>
          <w:iCs/>
          <w:color w:val="002060"/>
          <w:lang w:eastAsia="en-GB"/>
        </w:rPr>
      </w:pPr>
    </w:p>
    <w:p w14:paraId="2B6C71E4" w14:textId="696F9CBF" w:rsidR="00D11DD6" w:rsidRDefault="00D11DD6" w:rsidP="00471DF2">
      <w:pPr>
        <w:spacing w:before="200" w:after="0" w:line="240" w:lineRule="auto"/>
        <w:jc w:val="both"/>
        <w:outlineLvl w:val="3"/>
        <w:rPr>
          <w:rFonts w:eastAsia="Times New Roman" w:cstheme="minorHAnsi"/>
          <w:b/>
          <w:bCs/>
          <w:i/>
          <w:iCs/>
          <w:color w:val="002060"/>
          <w:lang w:eastAsia="en-GB"/>
        </w:rPr>
      </w:pPr>
    </w:p>
    <w:p w14:paraId="79DD4571" w14:textId="77777777" w:rsidR="00D11DD6" w:rsidRDefault="00D11DD6" w:rsidP="00471DF2">
      <w:pPr>
        <w:spacing w:before="200" w:after="0" w:line="240" w:lineRule="auto"/>
        <w:jc w:val="both"/>
        <w:outlineLvl w:val="3"/>
        <w:rPr>
          <w:rFonts w:eastAsia="Times New Roman" w:cstheme="minorHAnsi"/>
          <w:b/>
          <w:bCs/>
          <w:i/>
          <w:iCs/>
          <w:color w:val="002060"/>
          <w:lang w:eastAsia="en-GB"/>
        </w:rPr>
      </w:pPr>
    </w:p>
    <w:p w14:paraId="5FE2B709" w14:textId="77777777" w:rsidR="00471DF2" w:rsidRDefault="00471DF2" w:rsidP="00471DF2">
      <w:pPr>
        <w:spacing w:before="200" w:after="0" w:line="240" w:lineRule="auto"/>
        <w:jc w:val="both"/>
        <w:outlineLvl w:val="3"/>
        <w:rPr>
          <w:rFonts w:eastAsia="Times New Roman" w:cstheme="minorHAnsi"/>
          <w:b/>
          <w:bCs/>
          <w:i/>
          <w:iCs/>
          <w:color w:val="002060"/>
          <w:lang w:eastAsia="en-GB"/>
        </w:rPr>
      </w:pPr>
      <w:r w:rsidRPr="002F2FC4">
        <w:rPr>
          <w:rFonts w:eastAsia="Times New Roman" w:cstheme="minorHAnsi"/>
          <w:b/>
          <w:bCs/>
          <w:i/>
          <w:iCs/>
          <w:color w:val="002060"/>
          <w:lang w:eastAsia="en-GB"/>
        </w:rPr>
        <w:t xml:space="preserve">Key requirements and assumptions: </w:t>
      </w:r>
    </w:p>
    <w:p w14:paraId="1794C111" w14:textId="77777777" w:rsidR="00471DF2" w:rsidRDefault="00471DF2" w:rsidP="005F66B9">
      <w:pPr>
        <w:spacing w:before="200" w:after="0" w:line="240" w:lineRule="auto"/>
        <w:jc w:val="both"/>
        <w:outlineLvl w:val="3"/>
        <w:rPr>
          <w:rFonts w:eastAsia="Times New Roman" w:cstheme="minorHAnsi"/>
          <w:lang w:eastAsia="en-GB"/>
        </w:rPr>
      </w:pPr>
      <w:r w:rsidRPr="000C13FC">
        <w:rPr>
          <w:rFonts w:eastAsia="Times New Roman" w:cstheme="minorHAnsi"/>
          <w:lang w:eastAsia="en-GB"/>
        </w:rPr>
        <w:t xml:space="preserve">To deliver effectively on the </w:t>
      </w:r>
      <w:r>
        <w:rPr>
          <w:rFonts w:eastAsia="Times New Roman" w:cstheme="minorHAnsi"/>
          <w:lang w:eastAsia="en-GB"/>
        </w:rPr>
        <w:t xml:space="preserve">WASH </w:t>
      </w:r>
      <w:r w:rsidR="005F66B9">
        <w:rPr>
          <w:rFonts w:eastAsia="Times New Roman" w:cstheme="minorHAnsi"/>
          <w:lang w:eastAsia="en-GB"/>
        </w:rPr>
        <w:t xml:space="preserve">vision, </w:t>
      </w:r>
      <w:r w:rsidRPr="000C13FC">
        <w:rPr>
          <w:rFonts w:eastAsia="Times New Roman" w:cstheme="minorHAnsi"/>
          <w:lang w:eastAsia="en-GB"/>
        </w:rPr>
        <w:t xml:space="preserve">goal and strategy we </w:t>
      </w:r>
      <w:r>
        <w:rPr>
          <w:rFonts w:eastAsia="Times New Roman" w:cstheme="minorHAnsi"/>
          <w:lang w:eastAsia="en-GB"/>
        </w:rPr>
        <w:t xml:space="preserve">recognise </w:t>
      </w:r>
      <w:r w:rsidRPr="000C13FC">
        <w:rPr>
          <w:rFonts w:eastAsia="Times New Roman" w:cstheme="minorHAnsi"/>
          <w:lang w:eastAsia="en-GB"/>
        </w:rPr>
        <w:t>the following requirements and assumptions</w:t>
      </w:r>
      <w:r>
        <w:rPr>
          <w:rFonts w:eastAsia="Times New Roman" w:cstheme="minorHAnsi"/>
          <w:lang w:eastAsia="en-GB"/>
        </w:rPr>
        <w:t>:</w:t>
      </w:r>
    </w:p>
    <w:p w14:paraId="40BF7920" w14:textId="77777777" w:rsidR="007304E7" w:rsidRPr="007304E7" w:rsidRDefault="007304E7" w:rsidP="007304E7">
      <w:pPr>
        <w:spacing w:before="200" w:after="0" w:line="240" w:lineRule="auto"/>
        <w:jc w:val="both"/>
        <w:outlineLvl w:val="3"/>
        <w:rPr>
          <w:rFonts w:eastAsia="Times New Roman" w:cstheme="minorHAnsi"/>
          <w:lang w:eastAsia="en-GB"/>
        </w:rPr>
      </w:pPr>
    </w:p>
    <w:p w14:paraId="0C969333" w14:textId="2AD16235" w:rsidR="00471DF2" w:rsidRPr="007304E7" w:rsidRDefault="00471DF2" w:rsidP="007304E7">
      <w:pPr>
        <w:numPr>
          <w:ilvl w:val="0"/>
          <w:numId w:val="1"/>
        </w:numPr>
        <w:spacing w:after="0" w:line="240" w:lineRule="auto"/>
        <w:jc w:val="both"/>
        <w:textAlignment w:val="baseline"/>
        <w:rPr>
          <w:rFonts w:eastAsia="Times New Roman" w:cstheme="minorHAnsi"/>
          <w:color w:val="000000"/>
          <w:lang w:eastAsia="en-GB"/>
        </w:rPr>
      </w:pPr>
      <w:r w:rsidRPr="000C13FC">
        <w:rPr>
          <w:rFonts w:eastAsia="Times New Roman" w:cstheme="minorHAnsi"/>
          <w:color w:val="000000"/>
          <w:lang w:eastAsia="en-GB"/>
        </w:rPr>
        <w:t xml:space="preserve">WASH continues to be </w:t>
      </w:r>
      <w:r w:rsidR="004166CF">
        <w:rPr>
          <w:rFonts w:eastAsia="Times New Roman" w:cstheme="minorHAnsi"/>
          <w:color w:val="000000"/>
          <w:lang w:eastAsia="en-GB"/>
        </w:rPr>
        <w:t xml:space="preserve">a core focus area </w:t>
      </w:r>
      <w:r w:rsidR="00D31CF9">
        <w:rPr>
          <w:rFonts w:eastAsia="Times New Roman" w:cstheme="minorHAnsi"/>
          <w:color w:val="000000"/>
          <w:lang w:eastAsia="en-GB"/>
        </w:rPr>
        <w:t xml:space="preserve">(Area of Focus 5 as per IFRC Plan and Budget 2016-2020) </w:t>
      </w:r>
      <w:r w:rsidRPr="000C13FC">
        <w:rPr>
          <w:rFonts w:eastAsia="Times New Roman" w:cstheme="minorHAnsi"/>
          <w:lang w:eastAsia="en-GB"/>
        </w:rPr>
        <w:t xml:space="preserve">with other core functions of the Federation and its membership, contributing overall to building resilience and impacting at country, regional and global levels and broadly engaged in the </w:t>
      </w:r>
      <w:r w:rsidRPr="000C13FC">
        <w:rPr>
          <w:rFonts w:eastAsia="Times New Roman" w:cstheme="minorHAnsi"/>
          <w:color w:val="000000"/>
          <w:lang w:eastAsia="en-GB"/>
        </w:rPr>
        <w:t>continuum of linking relief, recovery and development/resilience building.</w:t>
      </w:r>
      <w:r w:rsidR="007304E7">
        <w:rPr>
          <w:rFonts w:eastAsia="Times New Roman" w:cstheme="minorHAnsi"/>
          <w:color w:val="000000"/>
          <w:lang w:eastAsia="en-GB"/>
        </w:rPr>
        <w:t xml:space="preserve"> We expect o</w:t>
      </w:r>
      <w:r w:rsidR="007304E7" w:rsidRPr="00471DF2">
        <w:rPr>
          <w:rFonts w:eastAsia="Times New Roman" w:cstheme="minorHAnsi"/>
          <w:color w:val="000000"/>
          <w:lang w:eastAsia="en-GB"/>
        </w:rPr>
        <w:t xml:space="preserve">ther technical and support service departments act in partnership to support </w:t>
      </w:r>
      <w:r w:rsidR="005F66B9">
        <w:rPr>
          <w:rFonts w:eastAsia="Times New Roman" w:cstheme="minorHAnsi"/>
          <w:color w:val="000000"/>
          <w:lang w:eastAsia="en-GB"/>
        </w:rPr>
        <w:t xml:space="preserve">global </w:t>
      </w:r>
      <w:r w:rsidR="007304E7" w:rsidRPr="00471DF2">
        <w:rPr>
          <w:rFonts w:eastAsia="Times New Roman" w:cstheme="minorHAnsi"/>
          <w:color w:val="000000"/>
          <w:lang w:eastAsia="en-GB"/>
        </w:rPr>
        <w:t>WASH team efforts.</w:t>
      </w:r>
    </w:p>
    <w:p w14:paraId="0799C573" w14:textId="77777777" w:rsidR="00471DF2" w:rsidRPr="002F2FC4" w:rsidRDefault="00471DF2" w:rsidP="00471DF2">
      <w:pPr>
        <w:spacing w:after="0" w:line="240" w:lineRule="auto"/>
        <w:jc w:val="both"/>
        <w:rPr>
          <w:rFonts w:eastAsia="Times New Roman" w:cstheme="minorHAnsi"/>
          <w:lang w:eastAsia="en-GB"/>
        </w:rPr>
      </w:pPr>
    </w:p>
    <w:p w14:paraId="31388FEA" w14:textId="77777777" w:rsidR="00E60045" w:rsidRPr="00561771" w:rsidRDefault="00471DF2" w:rsidP="00882EA2">
      <w:pPr>
        <w:pStyle w:val="ListParagraph"/>
        <w:numPr>
          <w:ilvl w:val="0"/>
          <w:numId w:val="7"/>
        </w:numPr>
        <w:spacing w:after="0" w:line="240" w:lineRule="auto"/>
        <w:jc w:val="both"/>
        <w:rPr>
          <w:rFonts w:eastAsia="Times New Roman" w:cstheme="minorHAnsi"/>
          <w:lang w:eastAsia="en-GB"/>
        </w:rPr>
      </w:pPr>
      <w:r w:rsidRPr="00561771">
        <w:rPr>
          <w:rFonts w:eastAsia="Times New Roman" w:cstheme="minorHAnsi"/>
          <w:lang w:eastAsia="en-GB"/>
        </w:rPr>
        <w:t xml:space="preserve">The existing efforts and methods of networking, both internally and externally, will be stepped up and improved </w:t>
      </w:r>
      <w:r w:rsidR="00936627" w:rsidRPr="00561771">
        <w:rPr>
          <w:rFonts w:eastAsia="Times New Roman" w:cstheme="minorHAnsi"/>
          <w:lang w:eastAsia="en-GB"/>
        </w:rPr>
        <w:t xml:space="preserve">through the continuation of existing and the creation of new Technical Working Groups (TWG’s) in the 4 WASH work stream areas (Emergency, Developmental, Urban and Public Health).   These TWGs will </w:t>
      </w:r>
      <w:r w:rsidRPr="00561771">
        <w:rPr>
          <w:rFonts w:eastAsia="Times New Roman" w:cstheme="minorHAnsi"/>
          <w:lang w:eastAsia="en-GB"/>
        </w:rPr>
        <w:t xml:space="preserve">create ‘buy-in’ to better position the sector and </w:t>
      </w:r>
      <w:r w:rsidR="00936627" w:rsidRPr="00561771">
        <w:rPr>
          <w:rFonts w:eastAsia="Times New Roman" w:cstheme="minorHAnsi"/>
          <w:lang w:eastAsia="en-GB"/>
        </w:rPr>
        <w:t xml:space="preserve">highlight </w:t>
      </w:r>
      <w:r w:rsidRPr="00561771">
        <w:rPr>
          <w:rFonts w:eastAsia="Times New Roman" w:cstheme="minorHAnsi"/>
          <w:lang w:eastAsia="en-GB"/>
        </w:rPr>
        <w:t>the added value it brings to both emergency and developmental programming</w:t>
      </w:r>
      <w:r w:rsidR="00936627" w:rsidRPr="00561771">
        <w:rPr>
          <w:rFonts w:eastAsia="Times New Roman" w:cstheme="minorHAnsi"/>
          <w:lang w:eastAsia="en-GB"/>
        </w:rPr>
        <w:t xml:space="preserve">.  </w:t>
      </w:r>
      <w:r w:rsidRPr="00561771">
        <w:rPr>
          <w:rFonts w:eastAsia="Times New Roman" w:cstheme="minorHAnsi"/>
          <w:lang w:eastAsia="en-GB"/>
        </w:rPr>
        <w:t>These efforts must be closely linked to research, innovation and excellence and driven by emerging needs of targeted populations.</w:t>
      </w:r>
      <w:r w:rsidR="00882EA2" w:rsidRPr="00561771">
        <w:rPr>
          <w:rFonts w:eastAsia="Times New Roman" w:cstheme="minorHAnsi"/>
          <w:lang w:eastAsia="en-GB"/>
        </w:rPr>
        <w:t xml:space="preserve"> </w:t>
      </w:r>
    </w:p>
    <w:p w14:paraId="61F5D441" w14:textId="77777777" w:rsidR="00471DF2" w:rsidRPr="002F2FC4" w:rsidRDefault="00471DF2" w:rsidP="00471DF2">
      <w:pPr>
        <w:spacing w:after="0" w:line="240" w:lineRule="auto"/>
        <w:jc w:val="both"/>
        <w:textAlignment w:val="baseline"/>
        <w:rPr>
          <w:rFonts w:eastAsia="Times New Roman" w:cstheme="minorHAnsi"/>
          <w:color w:val="000000"/>
          <w:lang w:eastAsia="en-GB"/>
        </w:rPr>
      </w:pPr>
    </w:p>
    <w:p w14:paraId="2EDCB00F" w14:textId="77777777" w:rsidR="00471DF2" w:rsidRDefault="00471DF2" w:rsidP="00471DF2">
      <w:pPr>
        <w:numPr>
          <w:ilvl w:val="0"/>
          <w:numId w:val="1"/>
        </w:numPr>
        <w:spacing w:after="0" w:line="240" w:lineRule="auto"/>
        <w:jc w:val="both"/>
        <w:textAlignment w:val="baseline"/>
        <w:rPr>
          <w:rFonts w:eastAsia="Times New Roman" w:cstheme="minorHAnsi"/>
          <w:color w:val="000000"/>
          <w:lang w:eastAsia="en-GB"/>
        </w:rPr>
      </w:pPr>
      <w:r w:rsidRPr="002F2FC4">
        <w:rPr>
          <w:rFonts w:eastAsia="Times New Roman" w:cstheme="minorHAnsi"/>
          <w:color w:val="000000"/>
          <w:lang w:eastAsia="en-GB"/>
        </w:rPr>
        <w:t xml:space="preserve">A clear focus upon complex settings such as </w:t>
      </w:r>
      <w:r w:rsidR="005F66B9">
        <w:rPr>
          <w:rFonts w:eastAsia="Times New Roman" w:cstheme="minorHAnsi"/>
          <w:color w:val="000000"/>
          <w:lang w:eastAsia="en-GB"/>
        </w:rPr>
        <w:t xml:space="preserve">fragile </w:t>
      </w:r>
      <w:r w:rsidR="00133CC9">
        <w:rPr>
          <w:rFonts w:eastAsia="Times New Roman" w:cstheme="minorHAnsi"/>
          <w:color w:val="000000"/>
          <w:lang w:eastAsia="en-GB"/>
        </w:rPr>
        <w:t xml:space="preserve">or </w:t>
      </w:r>
      <w:r w:rsidR="00133CC9" w:rsidRPr="002F2FC4">
        <w:rPr>
          <w:rFonts w:eastAsia="Times New Roman" w:cstheme="minorHAnsi"/>
          <w:color w:val="000000"/>
          <w:lang w:eastAsia="en-GB"/>
        </w:rPr>
        <w:t>‘failed</w:t>
      </w:r>
      <w:r w:rsidRPr="002F2FC4">
        <w:rPr>
          <w:rFonts w:eastAsia="Times New Roman" w:cstheme="minorHAnsi"/>
          <w:color w:val="000000"/>
          <w:lang w:eastAsia="en-GB"/>
        </w:rPr>
        <w:t xml:space="preserve"> states’ and forgotten disasters as a priority, underlined by scaling-up how we address inequities in health. This on the assumption that this grouping represents in many countries those in greatest need but often missed out.</w:t>
      </w:r>
    </w:p>
    <w:p w14:paraId="635AFF3F" w14:textId="77777777" w:rsidR="00471DF2" w:rsidRDefault="00471DF2" w:rsidP="00471DF2">
      <w:pPr>
        <w:spacing w:after="0" w:line="240" w:lineRule="auto"/>
        <w:jc w:val="both"/>
        <w:textAlignment w:val="baseline"/>
        <w:rPr>
          <w:rFonts w:eastAsia="Times New Roman" w:cstheme="minorHAnsi"/>
          <w:color w:val="000000"/>
          <w:lang w:eastAsia="en-GB"/>
        </w:rPr>
      </w:pPr>
    </w:p>
    <w:p w14:paraId="34FEFEE3" w14:textId="44FBE8A1" w:rsidR="00471DF2" w:rsidRDefault="00471DF2" w:rsidP="00471DF2">
      <w:pPr>
        <w:numPr>
          <w:ilvl w:val="0"/>
          <w:numId w:val="1"/>
        </w:numPr>
        <w:spacing w:after="0" w:line="240" w:lineRule="auto"/>
        <w:jc w:val="both"/>
        <w:textAlignment w:val="baseline"/>
        <w:rPr>
          <w:rFonts w:eastAsia="Times New Roman" w:cstheme="minorHAnsi"/>
          <w:color w:val="000000"/>
          <w:lang w:eastAsia="en-GB"/>
        </w:rPr>
      </w:pPr>
      <w:r w:rsidRPr="002F2FC4">
        <w:rPr>
          <w:rFonts w:eastAsia="Times New Roman" w:cstheme="minorHAnsi"/>
          <w:color w:val="000000"/>
          <w:lang w:eastAsia="en-GB"/>
        </w:rPr>
        <w:t>Furthermore, an open and evolving approach is required to benefit from both horizontal and vertical programming where appropriate and according to context assuming that donor flexibility allows such an approach. This requires more inter-sectoral planning, resource mobilisation and identification of overlaps that add value to a broader and more holistic product.</w:t>
      </w:r>
    </w:p>
    <w:p w14:paraId="280FA673" w14:textId="77777777" w:rsidR="00C61154" w:rsidRDefault="00C61154" w:rsidP="00CD4953">
      <w:pPr>
        <w:pStyle w:val="ListParagraph"/>
        <w:rPr>
          <w:rFonts w:eastAsia="Times New Roman" w:cstheme="minorHAnsi"/>
          <w:color w:val="000000"/>
          <w:lang w:eastAsia="en-GB"/>
        </w:rPr>
      </w:pPr>
    </w:p>
    <w:p w14:paraId="0F1847F3" w14:textId="52BF25B8" w:rsidR="00C61154" w:rsidRDefault="00C61154" w:rsidP="00C61154">
      <w:pPr>
        <w:numPr>
          <w:ilvl w:val="0"/>
          <w:numId w:val="1"/>
        </w:numPr>
        <w:spacing w:after="0" w:line="240" w:lineRule="auto"/>
        <w:jc w:val="both"/>
        <w:textAlignment w:val="baseline"/>
        <w:rPr>
          <w:rFonts w:eastAsia="Times New Roman" w:cstheme="minorHAnsi"/>
          <w:color w:val="000000"/>
          <w:lang w:eastAsia="en-GB"/>
        </w:rPr>
      </w:pPr>
      <w:r w:rsidRPr="00C61154">
        <w:rPr>
          <w:rFonts w:eastAsia="Times New Roman" w:cstheme="minorHAnsi"/>
          <w:color w:val="000000"/>
          <w:lang w:eastAsia="en-GB"/>
        </w:rPr>
        <w:t>NSs are recognised by their respective governments as playing an auxiliary role for the delivery of WASH services and infrastructure</w:t>
      </w:r>
      <w:r>
        <w:rPr>
          <w:rFonts w:eastAsia="Times New Roman" w:cstheme="minorHAnsi"/>
          <w:color w:val="000000"/>
          <w:lang w:eastAsia="en-GB"/>
        </w:rPr>
        <w:t>.</w:t>
      </w:r>
    </w:p>
    <w:p w14:paraId="3B96AAEA" w14:textId="77777777" w:rsidR="00CD4953" w:rsidRDefault="00CD4953" w:rsidP="00CD4953">
      <w:pPr>
        <w:pStyle w:val="ListParagraph"/>
        <w:rPr>
          <w:rFonts w:eastAsia="Times New Roman" w:cstheme="minorHAnsi"/>
          <w:color w:val="000000"/>
          <w:lang w:eastAsia="en-GB"/>
        </w:rPr>
      </w:pPr>
    </w:p>
    <w:p w14:paraId="4C423EE0" w14:textId="22BD14BE" w:rsidR="00312B38" w:rsidRDefault="00312B38" w:rsidP="00471DF2">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Sustainable funding for WASH projects and staffing</w:t>
      </w:r>
      <w:r w:rsidR="00CD4953">
        <w:rPr>
          <w:rFonts w:eastAsia="Times New Roman" w:cstheme="minorHAnsi"/>
          <w:color w:val="000000"/>
          <w:lang w:eastAsia="en-GB"/>
        </w:rPr>
        <w:t xml:space="preserve"> is secured from a broad array of sources.</w:t>
      </w:r>
    </w:p>
    <w:p w14:paraId="2472EEAB" w14:textId="77777777" w:rsidR="00542AEF" w:rsidRDefault="00542AEF" w:rsidP="00E307CF">
      <w:pPr>
        <w:spacing w:after="0" w:line="240" w:lineRule="auto"/>
        <w:jc w:val="both"/>
        <w:textAlignment w:val="baseline"/>
        <w:rPr>
          <w:rFonts w:eastAsia="Times New Roman" w:cstheme="minorHAnsi"/>
          <w:color w:val="000000"/>
          <w:lang w:eastAsia="en-GB"/>
        </w:rPr>
      </w:pPr>
    </w:p>
    <w:sectPr w:rsidR="00542AEF" w:rsidSect="003B6C7F">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663C" w14:textId="77777777" w:rsidR="00544A60" w:rsidRDefault="00544A60" w:rsidP="00A21E61">
      <w:pPr>
        <w:spacing w:after="0" w:line="240" w:lineRule="auto"/>
      </w:pPr>
      <w:r>
        <w:separator/>
      </w:r>
    </w:p>
  </w:endnote>
  <w:endnote w:type="continuationSeparator" w:id="0">
    <w:p w14:paraId="5E6644A3" w14:textId="77777777" w:rsidR="00544A60" w:rsidRDefault="00544A60" w:rsidP="00A2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eciliaLTStd-Light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282218"/>
      <w:docPartObj>
        <w:docPartGallery w:val="Page Numbers (Bottom of Page)"/>
        <w:docPartUnique/>
      </w:docPartObj>
    </w:sdtPr>
    <w:sdtEndPr>
      <w:rPr>
        <w:color w:val="808080" w:themeColor="background1" w:themeShade="80"/>
        <w:spacing w:val="60"/>
      </w:rPr>
    </w:sdtEndPr>
    <w:sdtContent>
      <w:p w14:paraId="2889A36F" w14:textId="2A0063B6" w:rsidR="00320213" w:rsidRDefault="003202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DD6">
          <w:rPr>
            <w:noProof/>
          </w:rPr>
          <w:t>9</w:t>
        </w:r>
        <w:r>
          <w:rPr>
            <w:noProof/>
          </w:rPr>
          <w:fldChar w:fldCharType="end"/>
        </w:r>
        <w:r>
          <w:t xml:space="preserve"> | </w:t>
        </w:r>
        <w:r>
          <w:rPr>
            <w:color w:val="808080" w:themeColor="background1" w:themeShade="80"/>
            <w:spacing w:val="60"/>
          </w:rPr>
          <w:t>Page</w:t>
        </w:r>
      </w:p>
    </w:sdtContent>
  </w:sdt>
  <w:p w14:paraId="434FB2A4" w14:textId="77777777" w:rsidR="00320213" w:rsidRDefault="0032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D403" w14:textId="77777777" w:rsidR="00544A60" w:rsidRDefault="00544A60" w:rsidP="00A21E61">
      <w:pPr>
        <w:spacing w:after="0" w:line="240" w:lineRule="auto"/>
      </w:pPr>
      <w:r>
        <w:separator/>
      </w:r>
    </w:p>
  </w:footnote>
  <w:footnote w:type="continuationSeparator" w:id="0">
    <w:p w14:paraId="0D4E5B57" w14:textId="77777777" w:rsidR="00544A60" w:rsidRDefault="00544A60" w:rsidP="00A21E61">
      <w:pPr>
        <w:spacing w:after="0" w:line="240" w:lineRule="auto"/>
      </w:pPr>
      <w:r>
        <w:continuationSeparator/>
      </w:r>
    </w:p>
  </w:footnote>
  <w:footnote w:id="1">
    <w:p w14:paraId="418E78B2" w14:textId="048A875A" w:rsidR="00B541E4" w:rsidRPr="009801A3" w:rsidRDefault="00B541E4">
      <w:pPr>
        <w:pStyle w:val="FootnoteText"/>
        <w:rPr>
          <w:color w:val="000000" w:themeColor="text1"/>
          <w:sz w:val="16"/>
          <w:szCs w:val="16"/>
        </w:rPr>
      </w:pPr>
      <w:r w:rsidRPr="009801A3">
        <w:rPr>
          <w:rStyle w:val="FootnoteReference"/>
          <w:color w:val="000000" w:themeColor="text1"/>
          <w:sz w:val="16"/>
          <w:szCs w:val="16"/>
        </w:rPr>
        <w:footnoteRef/>
      </w:r>
      <w:r w:rsidRPr="009801A3">
        <w:rPr>
          <w:color w:val="000000" w:themeColor="text1"/>
          <w:sz w:val="16"/>
          <w:szCs w:val="16"/>
        </w:rPr>
        <w:t xml:space="preserve"> </w:t>
      </w:r>
      <w:r w:rsidRPr="009801A3">
        <w:rPr>
          <w:rFonts w:cs="Arial"/>
          <w:color w:val="000000" w:themeColor="text1"/>
          <w:sz w:val="16"/>
          <w:szCs w:val="16"/>
          <w:shd w:val="clear" w:color="auto" w:fill="FFFFFF"/>
        </w:rPr>
        <w:t>WASH is the collective term for Water, Sanitation and Hygiene. Due to their interdependent nature, these three core issues are grouped together to represent a growing sector. While each a separate field of work, each is dependent on the presence of the other. For example, without toilets, water sources become contaminated; without clean water, basic hygiene practices are not possible.</w:t>
      </w:r>
    </w:p>
  </w:footnote>
  <w:footnote w:id="2">
    <w:p w14:paraId="316F632C" w14:textId="16CAE139" w:rsidR="0025032C" w:rsidRPr="009801A3" w:rsidRDefault="0025032C">
      <w:pPr>
        <w:pStyle w:val="FootnoteText"/>
        <w:rPr>
          <w:sz w:val="16"/>
          <w:szCs w:val="16"/>
        </w:rPr>
      </w:pPr>
      <w:r w:rsidRPr="009801A3">
        <w:rPr>
          <w:rStyle w:val="FootnoteReference"/>
          <w:sz w:val="16"/>
          <w:szCs w:val="16"/>
        </w:rPr>
        <w:footnoteRef/>
      </w:r>
      <w:r w:rsidRPr="009801A3">
        <w:rPr>
          <w:sz w:val="16"/>
          <w:szCs w:val="16"/>
        </w:rPr>
        <w:t xml:space="preserve"> Of particular concern is the impact that the lack of WASH infrastructure and services has on incidence of diarrhoea and resultant malnutrition and stunting among children. </w:t>
      </w:r>
    </w:p>
  </w:footnote>
  <w:footnote w:id="3">
    <w:p w14:paraId="1058893F" w14:textId="7FD1A789" w:rsidR="00D02EFE" w:rsidRPr="009801A3" w:rsidRDefault="00D02EFE">
      <w:pPr>
        <w:pStyle w:val="FootnoteText"/>
        <w:rPr>
          <w:sz w:val="16"/>
          <w:szCs w:val="16"/>
        </w:rPr>
      </w:pPr>
      <w:r w:rsidRPr="009801A3">
        <w:rPr>
          <w:rStyle w:val="FootnoteReference"/>
          <w:sz w:val="16"/>
          <w:szCs w:val="16"/>
        </w:rPr>
        <w:footnoteRef/>
      </w:r>
      <w:r w:rsidRPr="009801A3">
        <w:rPr>
          <w:sz w:val="16"/>
          <w:szCs w:val="16"/>
        </w:rPr>
        <w:t xml:space="preserve"> WASH related morbidity and mortality is well documented however the advocacy </w:t>
      </w:r>
      <w:r w:rsidR="001C0043" w:rsidRPr="009801A3">
        <w:rPr>
          <w:sz w:val="16"/>
          <w:szCs w:val="16"/>
        </w:rPr>
        <w:t xml:space="preserve">for universal coverage needs a greater </w:t>
      </w:r>
      <w:r w:rsidRPr="009801A3">
        <w:rPr>
          <w:sz w:val="16"/>
          <w:szCs w:val="16"/>
        </w:rPr>
        <w:t xml:space="preserve">emphasis </w:t>
      </w:r>
      <w:r w:rsidR="001C0043" w:rsidRPr="009801A3">
        <w:rPr>
          <w:sz w:val="16"/>
          <w:szCs w:val="16"/>
        </w:rPr>
        <w:t>on</w:t>
      </w:r>
      <w:r w:rsidRPr="009801A3">
        <w:rPr>
          <w:sz w:val="16"/>
          <w:szCs w:val="16"/>
        </w:rPr>
        <w:t xml:space="preserve"> negative impacts </w:t>
      </w:r>
      <w:r w:rsidR="001C0043" w:rsidRPr="009801A3">
        <w:rPr>
          <w:sz w:val="16"/>
          <w:szCs w:val="16"/>
        </w:rPr>
        <w:t xml:space="preserve">in </w:t>
      </w:r>
      <w:r w:rsidR="00C8014F" w:rsidRPr="009801A3">
        <w:rPr>
          <w:sz w:val="16"/>
          <w:szCs w:val="16"/>
        </w:rPr>
        <w:t xml:space="preserve">child development, </w:t>
      </w:r>
      <w:r w:rsidRPr="009801A3">
        <w:rPr>
          <w:sz w:val="16"/>
          <w:szCs w:val="16"/>
        </w:rPr>
        <w:t>nutrition, educational impacts</w:t>
      </w:r>
      <w:r w:rsidR="00C43814" w:rsidRPr="009801A3">
        <w:rPr>
          <w:sz w:val="16"/>
          <w:szCs w:val="16"/>
        </w:rPr>
        <w:t xml:space="preserve"> (MHM)</w:t>
      </w:r>
      <w:r w:rsidR="00AF0FEC" w:rsidRPr="009801A3">
        <w:rPr>
          <w:sz w:val="16"/>
          <w:szCs w:val="16"/>
        </w:rPr>
        <w:t>,</w:t>
      </w:r>
      <w:r w:rsidRPr="009801A3">
        <w:rPr>
          <w:sz w:val="16"/>
          <w:szCs w:val="16"/>
        </w:rPr>
        <w:t xml:space="preserve"> and </w:t>
      </w:r>
      <w:r w:rsidR="001C0043" w:rsidRPr="009801A3">
        <w:rPr>
          <w:sz w:val="16"/>
          <w:szCs w:val="16"/>
        </w:rPr>
        <w:t xml:space="preserve">overall global </w:t>
      </w:r>
      <w:r w:rsidRPr="009801A3">
        <w:rPr>
          <w:sz w:val="16"/>
          <w:szCs w:val="16"/>
        </w:rPr>
        <w:t>productivity.</w:t>
      </w:r>
    </w:p>
  </w:footnote>
  <w:footnote w:id="4">
    <w:p w14:paraId="61559667" w14:textId="77777777" w:rsidR="00320213" w:rsidRPr="009801A3" w:rsidRDefault="00320213" w:rsidP="003166A1">
      <w:pPr>
        <w:pStyle w:val="FootnoteText"/>
        <w:rPr>
          <w:sz w:val="16"/>
          <w:szCs w:val="16"/>
        </w:rPr>
      </w:pPr>
      <w:r w:rsidRPr="009801A3">
        <w:rPr>
          <w:rStyle w:val="FootnoteReference"/>
          <w:sz w:val="16"/>
          <w:szCs w:val="16"/>
        </w:rPr>
        <w:footnoteRef/>
      </w:r>
      <w:r w:rsidRPr="009801A3">
        <w:rPr>
          <w:sz w:val="16"/>
          <w:szCs w:val="16"/>
        </w:rPr>
        <w:t xml:space="preserve"> Adopted by the IFRC Governing Board in 2003.</w:t>
      </w:r>
    </w:p>
  </w:footnote>
  <w:footnote w:id="5">
    <w:p w14:paraId="061084FE" w14:textId="393FFE7B" w:rsidR="00FC3C56" w:rsidRPr="008B56F5" w:rsidRDefault="00FC3C56">
      <w:pPr>
        <w:pStyle w:val="FootnoteText"/>
        <w:rPr>
          <w:sz w:val="16"/>
          <w:szCs w:val="16"/>
        </w:rPr>
      </w:pPr>
      <w:r w:rsidRPr="008B56F5">
        <w:rPr>
          <w:rStyle w:val="FootnoteReference"/>
          <w:sz w:val="16"/>
          <w:szCs w:val="16"/>
        </w:rPr>
        <w:footnoteRef/>
      </w:r>
      <w:r w:rsidRPr="008B56F5">
        <w:rPr>
          <w:sz w:val="16"/>
          <w:szCs w:val="16"/>
        </w:rPr>
        <w:t xml:space="preserve"> The IFRC Global Water &amp; Sanitation Initiative (GWSI 2005-2025) the WASH developmental programming platform.</w:t>
      </w:r>
    </w:p>
  </w:footnote>
  <w:footnote w:id="6">
    <w:p w14:paraId="2B77E215" w14:textId="17E007FB" w:rsidR="00320213" w:rsidRPr="008B56F5" w:rsidRDefault="00320213" w:rsidP="00344344">
      <w:pPr>
        <w:pStyle w:val="FootnoteText"/>
        <w:rPr>
          <w:sz w:val="16"/>
          <w:szCs w:val="16"/>
        </w:rPr>
      </w:pPr>
      <w:r w:rsidRPr="008B56F5">
        <w:rPr>
          <w:rStyle w:val="FootnoteReference"/>
          <w:sz w:val="16"/>
          <w:szCs w:val="16"/>
        </w:rPr>
        <w:footnoteRef/>
      </w:r>
      <w:r w:rsidRPr="008B56F5">
        <w:rPr>
          <w:sz w:val="16"/>
          <w:szCs w:val="16"/>
        </w:rPr>
        <w:t xml:space="preserve"> </w:t>
      </w:r>
      <w:r w:rsidRPr="008B56F5">
        <w:rPr>
          <w:rFonts w:cs="Arial"/>
          <w:color w:val="252525"/>
          <w:sz w:val="16"/>
          <w:szCs w:val="16"/>
          <w:shd w:val="clear" w:color="auto" w:fill="FFFFFF"/>
        </w:rPr>
        <w:t>The</w:t>
      </w:r>
      <w:r w:rsidRPr="008B56F5">
        <w:rPr>
          <w:rStyle w:val="apple-converted-space"/>
          <w:rFonts w:cs="Arial"/>
          <w:color w:val="252525"/>
          <w:sz w:val="16"/>
          <w:szCs w:val="16"/>
          <w:shd w:val="clear" w:color="auto" w:fill="FFFFFF"/>
        </w:rPr>
        <w:t> </w:t>
      </w:r>
      <w:r w:rsidRPr="008B56F5">
        <w:rPr>
          <w:rFonts w:cs="Arial"/>
          <w:bCs/>
          <w:color w:val="252525"/>
          <w:sz w:val="16"/>
          <w:szCs w:val="16"/>
          <w:shd w:val="clear" w:color="auto" w:fill="FFFFFF"/>
        </w:rPr>
        <w:t>Right to Water</w:t>
      </w:r>
      <w:r w:rsidRPr="008B56F5">
        <w:rPr>
          <w:rFonts w:cs="Arial"/>
          <w:color w:val="252525"/>
          <w:sz w:val="16"/>
          <w:szCs w:val="16"/>
          <w:shd w:val="clear" w:color="auto" w:fill="FFFFFF"/>
        </w:rPr>
        <w:t>, or more accurately the</w:t>
      </w:r>
      <w:r w:rsidRPr="008B56F5">
        <w:rPr>
          <w:rStyle w:val="apple-converted-space"/>
          <w:rFonts w:cs="Arial"/>
          <w:color w:val="252525"/>
          <w:sz w:val="16"/>
          <w:szCs w:val="16"/>
          <w:shd w:val="clear" w:color="auto" w:fill="FFFFFF"/>
        </w:rPr>
        <w:t> </w:t>
      </w:r>
      <w:r w:rsidRPr="008B56F5">
        <w:rPr>
          <w:rFonts w:cs="Arial"/>
          <w:bCs/>
          <w:color w:val="252525"/>
          <w:sz w:val="16"/>
          <w:szCs w:val="16"/>
          <w:shd w:val="clear" w:color="auto" w:fill="FFFFFF"/>
        </w:rPr>
        <w:t>Human Right to Water and Sanitation (HRWS)</w:t>
      </w:r>
      <w:r w:rsidRPr="008B56F5">
        <w:rPr>
          <w:rFonts w:cs="Arial"/>
          <w:color w:val="252525"/>
          <w:sz w:val="16"/>
          <w:szCs w:val="16"/>
          <w:shd w:val="clear" w:color="auto" w:fill="FFFFFF"/>
        </w:rPr>
        <w:t>, was recognised by the United Nations General Assembly on the 28 July 2010</w:t>
      </w:r>
    </w:p>
  </w:footnote>
  <w:footnote w:id="7">
    <w:p w14:paraId="3129125A" w14:textId="0293342C" w:rsidR="00320213" w:rsidRPr="008B56F5" w:rsidRDefault="007C6003" w:rsidP="003166A1">
      <w:pPr>
        <w:spacing w:after="0" w:line="240" w:lineRule="auto"/>
        <w:jc w:val="both"/>
        <w:rPr>
          <w:rFonts w:eastAsia="Times New Roman" w:cstheme="minorHAnsi"/>
          <w:bCs/>
          <w:color w:val="000000"/>
          <w:sz w:val="16"/>
          <w:szCs w:val="16"/>
          <w:lang w:eastAsia="en-GB"/>
        </w:rPr>
      </w:pPr>
      <w:r w:rsidRPr="007C6003">
        <w:rPr>
          <w:sz w:val="16"/>
          <w:szCs w:val="16"/>
          <w:vertAlign w:val="superscript"/>
        </w:rPr>
        <w:t>7</w:t>
      </w:r>
      <w:r w:rsidR="00320213" w:rsidRPr="008B56F5">
        <w:rPr>
          <w:sz w:val="16"/>
          <w:szCs w:val="16"/>
        </w:rPr>
        <w:t xml:space="preserve"> From Plan and Budget: Water, sanitation and hygiene </w:t>
      </w:r>
      <w:r w:rsidR="00320213" w:rsidRPr="008B56F5">
        <w:rPr>
          <w:bCs/>
          <w:sz w:val="16"/>
          <w:szCs w:val="16"/>
        </w:rPr>
        <w:t>SDG 6</w:t>
      </w:r>
      <w:r w:rsidR="00320213" w:rsidRPr="008B56F5">
        <w:rPr>
          <w:sz w:val="16"/>
          <w:szCs w:val="16"/>
        </w:rPr>
        <w:t xml:space="preserve">: Ensure availability and sustainable management of </w:t>
      </w:r>
      <w:r w:rsidR="00320213" w:rsidRPr="008B56F5">
        <w:rPr>
          <w:bCs/>
          <w:sz w:val="16"/>
          <w:szCs w:val="16"/>
        </w:rPr>
        <w:t>water and sanitation for all</w:t>
      </w:r>
      <w:r w:rsidR="00320213" w:rsidRPr="008B56F5">
        <w:rPr>
          <w:sz w:val="16"/>
          <w:szCs w:val="16"/>
        </w:rPr>
        <w:t xml:space="preserve">. a) Vulnerable people’s health and dignity are improved through increased access to appropriate and sustainable water, sanitation and hygiene services. • Communities are provided with improved access to safe water. • Community knowledge on treatment and reuse of wastewater is improved. • Communities are supported to reduce open defecation. • Community management of water and sanitation facilities is improved. • Positive behavioural change in personal and community hygiene is promoted through awareness and education activities. </w:t>
      </w:r>
      <w:r w:rsidR="00320213" w:rsidRPr="008B56F5">
        <w:rPr>
          <w:bCs/>
          <w:sz w:val="16"/>
          <w:szCs w:val="16"/>
        </w:rPr>
        <w:t>The provision of WASH services of course impacts on many other SDG’s especially SDG3.</w:t>
      </w:r>
    </w:p>
  </w:footnote>
  <w:footnote w:id="8">
    <w:p w14:paraId="0FB1CE8E" w14:textId="34997BAA" w:rsidR="00320213" w:rsidRPr="008B56F5" w:rsidRDefault="00320213" w:rsidP="00D03C5C">
      <w:pPr>
        <w:pStyle w:val="FootnoteText"/>
        <w:rPr>
          <w:sz w:val="16"/>
          <w:szCs w:val="16"/>
        </w:rPr>
      </w:pPr>
      <w:r w:rsidRPr="008B56F5">
        <w:rPr>
          <w:rStyle w:val="FootnoteReference"/>
          <w:sz w:val="16"/>
          <w:szCs w:val="16"/>
        </w:rPr>
        <w:footnoteRef/>
      </w:r>
      <w:r w:rsidRPr="008B56F5">
        <w:rPr>
          <w:sz w:val="16"/>
          <w:szCs w:val="16"/>
        </w:rPr>
        <w:t xml:space="preserve"> 2016 -2020 IFRC </w:t>
      </w:r>
      <w:r w:rsidRPr="008B56F5">
        <w:rPr>
          <w:bCs/>
          <w:sz w:val="16"/>
          <w:szCs w:val="16"/>
        </w:rPr>
        <w:t>Plan &amp; Budget</w:t>
      </w:r>
      <w:r w:rsidRPr="008B56F5">
        <w:rPr>
          <w:sz w:val="16"/>
          <w:szCs w:val="16"/>
        </w:rPr>
        <w:t xml:space="preserve">   </w:t>
      </w:r>
    </w:p>
  </w:footnote>
  <w:footnote w:id="9">
    <w:p w14:paraId="334DD87B" w14:textId="2B29C174" w:rsidR="00320213" w:rsidRPr="0046603A" w:rsidRDefault="00320213" w:rsidP="0044183A">
      <w:pPr>
        <w:pStyle w:val="FootnoteText"/>
        <w:rPr>
          <w:sz w:val="16"/>
          <w:szCs w:val="16"/>
        </w:rPr>
      </w:pPr>
      <w:r w:rsidRPr="0046603A">
        <w:rPr>
          <w:rStyle w:val="FootnoteReference"/>
          <w:sz w:val="16"/>
          <w:szCs w:val="16"/>
        </w:rPr>
        <w:footnoteRef/>
      </w:r>
      <w:r w:rsidRPr="0046603A">
        <w:rPr>
          <w:sz w:val="16"/>
          <w:szCs w:val="16"/>
        </w:rPr>
        <w:t xml:space="preserve">       </w:t>
      </w:r>
      <w:r w:rsidRPr="0046603A">
        <w:rPr>
          <w:rFonts w:cs="Arial"/>
          <w:color w:val="222222"/>
          <w:sz w:val="16"/>
          <w:szCs w:val="16"/>
          <w:lang w:val="en"/>
        </w:rPr>
        <w:t xml:space="preserve">The </w:t>
      </w:r>
      <w:r w:rsidRPr="0046603A">
        <w:rPr>
          <w:rFonts w:cs="Arial"/>
          <w:bCs/>
          <w:color w:val="222222"/>
          <w:sz w:val="16"/>
          <w:szCs w:val="16"/>
          <w:lang w:val="en"/>
        </w:rPr>
        <w:t>One Billion Coalition</w:t>
      </w:r>
      <w:r w:rsidRPr="0046603A">
        <w:rPr>
          <w:rFonts w:cs="Arial"/>
          <w:color w:val="222222"/>
          <w:sz w:val="16"/>
          <w:szCs w:val="16"/>
          <w:lang w:val="en"/>
        </w:rPr>
        <w:t xml:space="preserve"> is a transformative initiative to scale-up community and civic action to strengthen individual and community capacity to thrive in the face of adversity. The goal is that by 2025, at least one billion people around the world will have taken active steps to become safer, healthier, and more prosperous.</w:t>
      </w:r>
      <w:r w:rsidRPr="0046603A">
        <w:rPr>
          <w:sz w:val="16"/>
          <w:szCs w:val="16"/>
        </w:rPr>
        <w:t xml:space="preserve">   </w:t>
      </w:r>
      <w:r w:rsidRPr="0046603A">
        <w:rPr>
          <w:rFonts w:cs="Arial"/>
          <w:sz w:val="16"/>
          <w:szCs w:val="16"/>
          <w:lang w:val="en"/>
        </w:rPr>
        <w:t xml:space="preserve"> </w:t>
      </w:r>
      <w:hyperlink r:id="rId1" w:history="1">
        <w:r w:rsidRPr="0046603A">
          <w:rPr>
            <w:rStyle w:val="Hyperlink"/>
            <w:rFonts w:cs="Arial"/>
            <w:sz w:val="16"/>
            <w:szCs w:val="16"/>
            <w:lang w:val="en"/>
          </w:rPr>
          <w:t>www.ifrc.org/</w:t>
        </w:r>
        <w:r w:rsidRPr="0046603A">
          <w:rPr>
            <w:rStyle w:val="Hyperlink"/>
            <w:rFonts w:cs="Arial"/>
            <w:bCs/>
            <w:sz w:val="16"/>
            <w:szCs w:val="16"/>
            <w:lang w:val="en"/>
          </w:rPr>
          <w:t>one</w:t>
        </w:r>
        <w:r w:rsidRPr="0046603A">
          <w:rPr>
            <w:rStyle w:val="Hyperlink"/>
            <w:rFonts w:cs="Arial"/>
            <w:sz w:val="16"/>
            <w:szCs w:val="16"/>
            <w:lang w:val="en"/>
          </w:rPr>
          <w:t>-</w:t>
        </w:r>
        <w:r w:rsidRPr="0046603A">
          <w:rPr>
            <w:rStyle w:val="Hyperlink"/>
            <w:rFonts w:cs="Arial"/>
            <w:bCs/>
            <w:sz w:val="16"/>
            <w:szCs w:val="16"/>
            <w:lang w:val="en"/>
          </w:rPr>
          <w:t>billion</w:t>
        </w:r>
        <w:r w:rsidRPr="0046603A">
          <w:rPr>
            <w:rStyle w:val="Hyperlink"/>
            <w:rFonts w:cs="Arial"/>
            <w:sz w:val="16"/>
            <w:szCs w:val="16"/>
            <w:lang w:val="en"/>
          </w:rPr>
          <w:t>-coalition</w:t>
        </w:r>
      </w:hyperlink>
      <w:r w:rsidRPr="0046603A">
        <w:rPr>
          <w:rFonts w:cs="Arial"/>
          <w:sz w:val="16"/>
          <w:szCs w:val="16"/>
          <w:lang w:val="en"/>
        </w:rPr>
        <w:t xml:space="preserve"> </w:t>
      </w:r>
    </w:p>
  </w:footnote>
  <w:footnote w:id="10">
    <w:p w14:paraId="4C76B7AE" w14:textId="77777777" w:rsidR="00320213" w:rsidRPr="0046603A" w:rsidRDefault="00320213" w:rsidP="002F2961">
      <w:pPr>
        <w:pStyle w:val="FootnoteText"/>
        <w:rPr>
          <w:sz w:val="16"/>
          <w:szCs w:val="16"/>
        </w:rPr>
      </w:pPr>
      <w:r w:rsidRPr="0046603A">
        <w:rPr>
          <w:rStyle w:val="FootnoteReference"/>
          <w:sz w:val="16"/>
          <w:szCs w:val="16"/>
        </w:rPr>
        <w:footnoteRef/>
      </w:r>
      <w:r w:rsidRPr="0046603A">
        <w:rPr>
          <w:sz w:val="16"/>
          <w:szCs w:val="16"/>
        </w:rPr>
        <w:t xml:space="preserve">  See attached an overview of the WASH Working Group Structure.</w:t>
      </w:r>
    </w:p>
  </w:footnote>
  <w:footnote w:id="11">
    <w:p w14:paraId="0171759E" w14:textId="38236062" w:rsidR="00320213" w:rsidRPr="0046603A" w:rsidRDefault="00320213" w:rsidP="00013B09">
      <w:pPr>
        <w:pStyle w:val="FootnoteText"/>
        <w:rPr>
          <w:sz w:val="16"/>
          <w:szCs w:val="16"/>
        </w:rPr>
      </w:pPr>
      <w:r w:rsidRPr="0046603A">
        <w:rPr>
          <w:rStyle w:val="FootnoteReference"/>
          <w:sz w:val="16"/>
          <w:szCs w:val="16"/>
        </w:rPr>
        <w:footnoteRef/>
      </w:r>
      <w:r w:rsidRPr="0046603A">
        <w:rPr>
          <w:sz w:val="16"/>
          <w:szCs w:val="16"/>
        </w:rPr>
        <w:t xml:space="preserve"> For more information on the Cluster </w:t>
      </w:r>
      <w:hyperlink r:id="rId2" w:history="1">
        <w:r w:rsidRPr="0046603A">
          <w:rPr>
            <w:rStyle w:val="Hyperlink"/>
            <w:sz w:val="16"/>
            <w:szCs w:val="16"/>
          </w:rPr>
          <w:t>http://washcluster.net/</w:t>
        </w:r>
      </w:hyperlink>
      <w:r w:rsidR="00313B63">
        <w:rPr>
          <w:sz w:val="16"/>
          <w:szCs w:val="16"/>
        </w:rPr>
        <w:t xml:space="preserve"> </w:t>
      </w:r>
    </w:p>
  </w:footnote>
  <w:footnote w:id="12">
    <w:p w14:paraId="78B9D4FC" w14:textId="77777777" w:rsidR="00320213" w:rsidRPr="00140399" w:rsidRDefault="00320213" w:rsidP="004C19C2">
      <w:pPr>
        <w:autoSpaceDE w:val="0"/>
        <w:autoSpaceDN w:val="0"/>
        <w:adjustRightInd w:val="0"/>
        <w:spacing w:after="0" w:line="240" w:lineRule="auto"/>
        <w:rPr>
          <w:rFonts w:cstheme="minorHAnsi"/>
          <w:i/>
          <w:iCs/>
          <w:sz w:val="16"/>
          <w:szCs w:val="16"/>
        </w:rPr>
      </w:pPr>
      <w:r w:rsidRPr="00140399">
        <w:rPr>
          <w:rStyle w:val="FootnoteReference"/>
          <w:sz w:val="16"/>
          <w:szCs w:val="16"/>
        </w:rPr>
        <w:footnoteRef/>
      </w:r>
      <w:r w:rsidRPr="00140399">
        <w:rPr>
          <w:sz w:val="16"/>
          <w:szCs w:val="16"/>
        </w:rPr>
        <w:t xml:space="preserve">  Four strategies</w:t>
      </w:r>
      <w:r w:rsidRPr="00140399">
        <w:rPr>
          <w:rFonts w:cstheme="minorHAnsi"/>
          <w:sz w:val="16"/>
          <w:szCs w:val="16"/>
        </w:rPr>
        <w:t xml:space="preserve"> for Implementation (1) </w:t>
      </w:r>
      <w:r w:rsidRPr="00140399">
        <w:rPr>
          <w:rFonts w:cstheme="minorHAnsi"/>
          <w:i/>
          <w:iCs/>
          <w:sz w:val="16"/>
          <w:szCs w:val="16"/>
        </w:rPr>
        <w:t>Strengthened National Society capacities and sustained and relevant Red Cross and Red Crescent presence in communities (</w:t>
      </w:r>
      <w:r w:rsidRPr="00140399">
        <w:rPr>
          <w:rFonts w:cstheme="minorHAnsi"/>
          <w:sz w:val="16"/>
          <w:szCs w:val="16"/>
        </w:rPr>
        <w:t xml:space="preserve">2) </w:t>
      </w:r>
      <w:r w:rsidRPr="00140399">
        <w:rPr>
          <w:rFonts w:cstheme="minorHAnsi"/>
          <w:i/>
          <w:iCs/>
          <w:sz w:val="16"/>
          <w:szCs w:val="16"/>
        </w:rPr>
        <w:t>Effective international disaster management (</w:t>
      </w:r>
      <w:r w:rsidRPr="00140399">
        <w:rPr>
          <w:rFonts w:cstheme="minorHAnsi"/>
          <w:sz w:val="16"/>
          <w:szCs w:val="16"/>
        </w:rPr>
        <w:t xml:space="preserve">3) </w:t>
      </w:r>
      <w:r w:rsidRPr="00140399">
        <w:rPr>
          <w:rFonts w:cstheme="minorHAnsi"/>
          <w:i/>
          <w:iCs/>
          <w:sz w:val="16"/>
          <w:szCs w:val="16"/>
        </w:rPr>
        <w:t xml:space="preserve">A leading strategic partner in humanitarian action and community resilience </w:t>
      </w:r>
      <w:r w:rsidRPr="00140399">
        <w:rPr>
          <w:rFonts w:cstheme="minorHAnsi"/>
          <w:sz w:val="16"/>
          <w:szCs w:val="16"/>
        </w:rPr>
        <w:t xml:space="preserve">4) </w:t>
      </w:r>
      <w:r w:rsidRPr="00140399">
        <w:rPr>
          <w:rFonts w:cstheme="minorHAnsi"/>
          <w:i/>
          <w:iCs/>
          <w:sz w:val="16"/>
          <w:szCs w:val="16"/>
        </w:rPr>
        <w:t>A strong IFRC that is effective, credible and accountable.</w:t>
      </w:r>
    </w:p>
    <w:p w14:paraId="0C2CB64C" w14:textId="77777777" w:rsidR="00320213" w:rsidRPr="00140399" w:rsidRDefault="00320213" w:rsidP="00B976B5">
      <w:pPr>
        <w:pStyle w:val="FootnoteText"/>
        <w:rPr>
          <w:rFonts w:cs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45F3" w14:textId="0232BC4C" w:rsidR="00320213" w:rsidRDefault="0032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CFA"/>
    <w:multiLevelType w:val="hybridMultilevel"/>
    <w:tmpl w:val="7B44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66B0"/>
    <w:multiLevelType w:val="hybridMultilevel"/>
    <w:tmpl w:val="51A6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7C3D"/>
    <w:multiLevelType w:val="hybridMultilevel"/>
    <w:tmpl w:val="004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4535C"/>
    <w:multiLevelType w:val="hybridMultilevel"/>
    <w:tmpl w:val="6552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3722"/>
    <w:multiLevelType w:val="hybridMultilevel"/>
    <w:tmpl w:val="825446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3F4FAA"/>
    <w:multiLevelType w:val="multilevel"/>
    <w:tmpl w:val="083EB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D2120"/>
    <w:multiLevelType w:val="hybridMultilevel"/>
    <w:tmpl w:val="E0E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36913"/>
    <w:multiLevelType w:val="hybridMultilevel"/>
    <w:tmpl w:val="8452D474"/>
    <w:lvl w:ilvl="0" w:tplc="D518A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D62FC"/>
    <w:multiLevelType w:val="hybridMultilevel"/>
    <w:tmpl w:val="66485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81EAC"/>
    <w:multiLevelType w:val="hybridMultilevel"/>
    <w:tmpl w:val="C11C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0640E"/>
    <w:multiLevelType w:val="hybridMultilevel"/>
    <w:tmpl w:val="D73C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B53E9"/>
    <w:multiLevelType w:val="multilevel"/>
    <w:tmpl w:val="A82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0407E"/>
    <w:multiLevelType w:val="hybridMultilevel"/>
    <w:tmpl w:val="52B2D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A4DAB"/>
    <w:multiLevelType w:val="hybridMultilevel"/>
    <w:tmpl w:val="D1F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17BA2"/>
    <w:multiLevelType w:val="hybridMultilevel"/>
    <w:tmpl w:val="883A8B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1DE4832"/>
    <w:multiLevelType w:val="hybridMultilevel"/>
    <w:tmpl w:val="C6568772"/>
    <w:lvl w:ilvl="0" w:tplc="3CDE8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661DD"/>
    <w:multiLevelType w:val="multilevel"/>
    <w:tmpl w:val="5E520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13283F"/>
    <w:multiLevelType w:val="multilevel"/>
    <w:tmpl w:val="5A947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3436F0"/>
    <w:multiLevelType w:val="hybridMultilevel"/>
    <w:tmpl w:val="BE10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A222E"/>
    <w:multiLevelType w:val="hybridMultilevel"/>
    <w:tmpl w:val="7D34A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6B22D0"/>
    <w:multiLevelType w:val="multilevel"/>
    <w:tmpl w:val="6AF2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BD3305"/>
    <w:multiLevelType w:val="multilevel"/>
    <w:tmpl w:val="15825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5"/>
    <w:lvlOverride w:ilvl="0">
      <w:lvl w:ilvl="0">
        <w:numFmt w:val="decimal"/>
        <w:lvlText w:val="%1."/>
        <w:lvlJc w:val="left"/>
      </w:lvl>
    </w:lvlOverride>
  </w:num>
  <w:num w:numId="4">
    <w:abstractNumId w:val="21"/>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9"/>
  </w:num>
  <w:num w:numId="8">
    <w:abstractNumId w:val="12"/>
  </w:num>
  <w:num w:numId="9">
    <w:abstractNumId w:val="8"/>
  </w:num>
  <w:num w:numId="10">
    <w:abstractNumId w:val="10"/>
  </w:num>
  <w:num w:numId="11">
    <w:abstractNumId w:val="0"/>
  </w:num>
  <w:num w:numId="12">
    <w:abstractNumId w:val="1"/>
  </w:num>
  <w:num w:numId="13">
    <w:abstractNumId w:val="2"/>
  </w:num>
  <w:num w:numId="14">
    <w:abstractNumId w:val="7"/>
  </w:num>
  <w:num w:numId="15">
    <w:abstractNumId w:val="15"/>
  </w:num>
  <w:num w:numId="16">
    <w:abstractNumId w:val="18"/>
  </w:num>
  <w:num w:numId="17">
    <w:abstractNumId w:val="4"/>
  </w:num>
  <w:num w:numId="18">
    <w:abstractNumId w:val="4"/>
  </w:num>
  <w:num w:numId="19">
    <w:abstractNumId w:val="6"/>
  </w:num>
  <w:num w:numId="20">
    <w:abstractNumId w:val="14"/>
  </w:num>
  <w:num w:numId="21">
    <w:abstractNumId w:val="19"/>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FE"/>
    <w:rsid w:val="0001168A"/>
    <w:rsid w:val="00013B09"/>
    <w:rsid w:val="000167D7"/>
    <w:rsid w:val="00025B87"/>
    <w:rsid w:val="000457CD"/>
    <w:rsid w:val="000533E0"/>
    <w:rsid w:val="00061A5D"/>
    <w:rsid w:val="00065F41"/>
    <w:rsid w:val="0008014E"/>
    <w:rsid w:val="00097EF3"/>
    <w:rsid w:val="000B2CB2"/>
    <w:rsid w:val="000C13FC"/>
    <w:rsid w:val="000C32AE"/>
    <w:rsid w:val="000D0F6C"/>
    <w:rsid w:val="000D6651"/>
    <w:rsid w:val="000E271D"/>
    <w:rsid w:val="000F0618"/>
    <w:rsid w:val="00100E0F"/>
    <w:rsid w:val="001129B8"/>
    <w:rsid w:val="001330D7"/>
    <w:rsid w:val="00133CC9"/>
    <w:rsid w:val="00140399"/>
    <w:rsid w:val="0016141B"/>
    <w:rsid w:val="00172406"/>
    <w:rsid w:val="00177CB1"/>
    <w:rsid w:val="00192B8F"/>
    <w:rsid w:val="001B5A69"/>
    <w:rsid w:val="001C0043"/>
    <w:rsid w:val="001E1189"/>
    <w:rsid w:val="001E7D5E"/>
    <w:rsid w:val="001F5BAB"/>
    <w:rsid w:val="001F6A3C"/>
    <w:rsid w:val="00215B5F"/>
    <w:rsid w:val="002217F2"/>
    <w:rsid w:val="00247543"/>
    <w:rsid w:val="0025032C"/>
    <w:rsid w:val="00250B91"/>
    <w:rsid w:val="0026495C"/>
    <w:rsid w:val="002A0BC3"/>
    <w:rsid w:val="002B2269"/>
    <w:rsid w:val="002B3C57"/>
    <w:rsid w:val="002B5C76"/>
    <w:rsid w:val="002D0304"/>
    <w:rsid w:val="002D57BF"/>
    <w:rsid w:val="002D7D8F"/>
    <w:rsid w:val="002E2921"/>
    <w:rsid w:val="002F2961"/>
    <w:rsid w:val="002F2FC4"/>
    <w:rsid w:val="003013C9"/>
    <w:rsid w:val="00312B38"/>
    <w:rsid w:val="00313B63"/>
    <w:rsid w:val="003166A1"/>
    <w:rsid w:val="00320213"/>
    <w:rsid w:val="0032757D"/>
    <w:rsid w:val="00340688"/>
    <w:rsid w:val="0034304F"/>
    <w:rsid w:val="00344344"/>
    <w:rsid w:val="00345D86"/>
    <w:rsid w:val="003539F2"/>
    <w:rsid w:val="00366455"/>
    <w:rsid w:val="00371963"/>
    <w:rsid w:val="00371F94"/>
    <w:rsid w:val="00382931"/>
    <w:rsid w:val="0039217D"/>
    <w:rsid w:val="0039580C"/>
    <w:rsid w:val="003A3A27"/>
    <w:rsid w:val="003B6C7F"/>
    <w:rsid w:val="003D72CA"/>
    <w:rsid w:val="003E0037"/>
    <w:rsid w:val="0040201A"/>
    <w:rsid w:val="00407E4D"/>
    <w:rsid w:val="004166CF"/>
    <w:rsid w:val="00425739"/>
    <w:rsid w:val="0043009B"/>
    <w:rsid w:val="00440E43"/>
    <w:rsid w:val="0044183A"/>
    <w:rsid w:val="00441B29"/>
    <w:rsid w:val="00446087"/>
    <w:rsid w:val="00446BE7"/>
    <w:rsid w:val="0046603A"/>
    <w:rsid w:val="00471DF2"/>
    <w:rsid w:val="00474056"/>
    <w:rsid w:val="00474549"/>
    <w:rsid w:val="00494347"/>
    <w:rsid w:val="0049612B"/>
    <w:rsid w:val="004A7159"/>
    <w:rsid w:val="004B72C6"/>
    <w:rsid w:val="004C19C2"/>
    <w:rsid w:val="004D4D52"/>
    <w:rsid w:val="004E1B48"/>
    <w:rsid w:val="004E549E"/>
    <w:rsid w:val="004F1189"/>
    <w:rsid w:val="004F367B"/>
    <w:rsid w:val="005018FE"/>
    <w:rsid w:val="00505076"/>
    <w:rsid w:val="00523778"/>
    <w:rsid w:val="00523D75"/>
    <w:rsid w:val="00525BD7"/>
    <w:rsid w:val="005315EE"/>
    <w:rsid w:val="00532E31"/>
    <w:rsid w:val="00535172"/>
    <w:rsid w:val="00541548"/>
    <w:rsid w:val="00542AEF"/>
    <w:rsid w:val="00544A60"/>
    <w:rsid w:val="0054661A"/>
    <w:rsid w:val="00551D65"/>
    <w:rsid w:val="00553113"/>
    <w:rsid w:val="00561599"/>
    <w:rsid w:val="00561771"/>
    <w:rsid w:val="00580182"/>
    <w:rsid w:val="00580DAC"/>
    <w:rsid w:val="00587146"/>
    <w:rsid w:val="00587C90"/>
    <w:rsid w:val="0059157E"/>
    <w:rsid w:val="005B08B8"/>
    <w:rsid w:val="005B1BE9"/>
    <w:rsid w:val="005B77C4"/>
    <w:rsid w:val="005D1BF2"/>
    <w:rsid w:val="005D233D"/>
    <w:rsid w:val="005E0962"/>
    <w:rsid w:val="005E14A3"/>
    <w:rsid w:val="005F66B9"/>
    <w:rsid w:val="005F676E"/>
    <w:rsid w:val="005F691F"/>
    <w:rsid w:val="00610A17"/>
    <w:rsid w:val="00622170"/>
    <w:rsid w:val="00625ED5"/>
    <w:rsid w:val="00626D9A"/>
    <w:rsid w:val="006351DE"/>
    <w:rsid w:val="006817D5"/>
    <w:rsid w:val="00697E23"/>
    <w:rsid w:val="006C0DBA"/>
    <w:rsid w:val="006F60BE"/>
    <w:rsid w:val="007105C7"/>
    <w:rsid w:val="00722C8E"/>
    <w:rsid w:val="007304E7"/>
    <w:rsid w:val="00741F63"/>
    <w:rsid w:val="00746801"/>
    <w:rsid w:val="00770C4A"/>
    <w:rsid w:val="0077707A"/>
    <w:rsid w:val="007860DF"/>
    <w:rsid w:val="00791C90"/>
    <w:rsid w:val="00794B7D"/>
    <w:rsid w:val="007A50AF"/>
    <w:rsid w:val="007B20DF"/>
    <w:rsid w:val="007C4991"/>
    <w:rsid w:val="007C6003"/>
    <w:rsid w:val="007D658E"/>
    <w:rsid w:val="007E194D"/>
    <w:rsid w:val="007F0701"/>
    <w:rsid w:val="00812230"/>
    <w:rsid w:val="00853952"/>
    <w:rsid w:val="0087352A"/>
    <w:rsid w:val="00875D8A"/>
    <w:rsid w:val="00875E94"/>
    <w:rsid w:val="00877A10"/>
    <w:rsid w:val="00882EA2"/>
    <w:rsid w:val="00892073"/>
    <w:rsid w:val="008A365A"/>
    <w:rsid w:val="008B0B4A"/>
    <w:rsid w:val="008B56F5"/>
    <w:rsid w:val="008D055A"/>
    <w:rsid w:val="008E0A8E"/>
    <w:rsid w:val="008F0A46"/>
    <w:rsid w:val="00906DFD"/>
    <w:rsid w:val="00925AC5"/>
    <w:rsid w:val="009266F2"/>
    <w:rsid w:val="00926BC1"/>
    <w:rsid w:val="00926D1F"/>
    <w:rsid w:val="00936627"/>
    <w:rsid w:val="00941327"/>
    <w:rsid w:val="00971A91"/>
    <w:rsid w:val="009765C4"/>
    <w:rsid w:val="009801A3"/>
    <w:rsid w:val="009A45D5"/>
    <w:rsid w:val="009B0C2C"/>
    <w:rsid w:val="009B0F81"/>
    <w:rsid w:val="009C4D43"/>
    <w:rsid w:val="009D3C9F"/>
    <w:rsid w:val="00A11253"/>
    <w:rsid w:val="00A11276"/>
    <w:rsid w:val="00A151E1"/>
    <w:rsid w:val="00A17110"/>
    <w:rsid w:val="00A21E61"/>
    <w:rsid w:val="00A416FE"/>
    <w:rsid w:val="00A50453"/>
    <w:rsid w:val="00A664B4"/>
    <w:rsid w:val="00AA0756"/>
    <w:rsid w:val="00AC6020"/>
    <w:rsid w:val="00AD1C5C"/>
    <w:rsid w:val="00AF0FEC"/>
    <w:rsid w:val="00B01E7C"/>
    <w:rsid w:val="00B07C66"/>
    <w:rsid w:val="00B1634E"/>
    <w:rsid w:val="00B541E4"/>
    <w:rsid w:val="00B55DC7"/>
    <w:rsid w:val="00B5712D"/>
    <w:rsid w:val="00B57DDB"/>
    <w:rsid w:val="00B75886"/>
    <w:rsid w:val="00B86C14"/>
    <w:rsid w:val="00B92749"/>
    <w:rsid w:val="00B94DC2"/>
    <w:rsid w:val="00B95282"/>
    <w:rsid w:val="00B976B5"/>
    <w:rsid w:val="00BA371C"/>
    <w:rsid w:val="00BA6839"/>
    <w:rsid w:val="00BA798F"/>
    <w:rsid w:val="00BC2FA9"/>
    <w:rsid w:val="00BC4A92"/>
    <w:rsid w:val="00BD1857"/>
    <w:rsid w:val="00BE5B9B"/>
    <w:rsid w:val="00BF50BD"/>
    <w:rsid w:val="00C0575B"/>
    <w:rsid w:val="00C06666"/>
    <w:rsid w:val="00C21191"/>
    <w:rsid w:val="00C34B13"/>
    <w:rsid w:val="00C3770C"/>
    <w:rsid w:val="00C41802"/>
    <w:rsid w:val="00C41E71"/>
    <w:rsid w:val="00C43814"/>
    <w:rsid w:val="00C57912"/>
    <w:rsid w:val="00C61154"/>
    <w:rsid w:val="00C617AE"/>
    <w:rsid w:val="00C624B9"/>
    <w:rsid w:val="00C7111B"/>
    <w:rsid w:val="00C8014F"/>
    <w:rsid w:val="00C851A7"/>
    <w:rsid w:val="00C90214"/>
    <w:rsid w:val="00C932DF"/>
    <w:rsid w:val="00C9524E"/>
    <w:rsid w:val="00C953C7"/>
    <w:rsid w:val="00CA6DF8"/>
    <w:rsid w:val="00CC1850"/>
    <w:rsid w:val="00CC4B2F"/>
    <w:rsid w:val="00CD4953"/>
    <w:rsid w:val="00CE3170"/>
    <w:rsid w:val="00CF18C3"/>
    <w:rsid w:val="00D01B1F"/>
    <w:rsid w:val="00D02EFE"/>
    <w:rsid w:val="00D03C5C"/>
    <w:rsid w:val="00D11DD6"/>
    <w:rsid w:val="00D17CD1"/>
    <w:rsid w:val="00D22149"/>
    <w:rsid w:val="00D22656"/>
    <w:rsid w:val="00D23DD3"/>
    <w:rsid w:val="00D26BBB"/>
    <w:rsid w:val="00D278A9"/>
    <w:rsid w:val="00D31CF9"/>
    <w:rsid w:val="00D51D48"/>
    <w:rsid w:val="00D55747"/>
    <w:rsid w:val="00D62F06"/>
    <w:rsid w:val="00D63AE4"/>
    <w:rsid w:val="00D63F93"/>
    <w:rsid w:val="00D82A22"/>
    <w:rsid w:val="00D83A02"/>
    <w:rsid w:val="00D846A7"/>
    <w:rsid w:val="00D95598"/>
    <w:rsid w:val="00D955D5"/>
    <w:rsid w:val="00DA120B"/>
    <w:rsid w:val="00DA465A"/>
    <w:rsid w:val="00DA62D3"/>
    <w:rsid w:val="00DC7E36"/>
    <w:rsid w:val="00DD40B1"/>
    <w:rsid w:val="00DD664B"/>
    <w:rsid w:val="00DE1378"/>
    <w:rsid w:val="00DF4862"/>
    <w:rsid w:val="00DF504B"/>
    <w:rsid w:val="00DF6E89"/>
    <w:rsid w:val="00E03F6F"/>
    <w:rsid w:val="00E07CF1"/>
    <w:rsid w:val="00E17C01"/>
    <w:rsid w:val="00E307CF"/>
    <w:rsid w:val="00E3433C"/>
    <w:rsid w:val="00E60045"/>
    <w:rsid w:val="00E603CE"/>
    <w:rsid w:val="00E67DFB"/>
    <w:rsid w:val="00E74554"/>
    <w:rsid w:val="00E76A41"/>
    <w:rsid w:val="00E76B32"/>
    <w:rsid w:val="00E834B8"/>
    <w:rsid w:val="00E87E73"/>
    <w:rsid w:val="00E91FBF"/>
    <w:rsid w:val="00E93029"/>
    <w:rsid w:val="00E962A6"/>
    <w:rsid w:val="00EA5491"/>
    <w:rsid w:val="00EB18DF"/>
    <w:rsid w:val="00EF189A"/>
    <w:rsid w:val="00F015AC"/>
    <w:rsid w:val="00F03FF7"/>
    <w:rsid w:val="00F37C66"/>
    <w:rsid w:val="00F41294"/>
    <w:rsid w:val="00F47A7D"/>
    <w:rsid w:val="00F47C8C"/>
    <w:rsid w:val="00F509BC"/>
    <w:rsid w:val="00F72968"/>
    <w:rsid w:val="00F740D1"/>
    <w:rsid w:val="00F81B03"/>
    <w:rsid w:val="00F833DF"/>
    <w:rsid w:val="00F9233E"/>
    <w:rsid w:val="00F96945"/>
    <w:rsid w:val="00FB3BF6"/>
    <w:rsid w:val="00FC3C56"/>
    <w:rsid w:val="00FC57F2"/>
    <w:rsid w:val="00FD0A54"/>
    <w:rsid w:val="00FD1A93"/>
    <w:rsid w:val="00FE2839"/>
    <w:rsid w:val="00FE6455"/>
    <w:rsid w:val="00FF4E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54A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C7F"/>
  </w:style>
  <w:style w:type="paragraph" w:styleId="Heading1">
    <w:name w:val="heading 1"/>
    <w:basedOn w:val="Normal"/>
    <w:link w:val="Heading1Char"/>
    <w:uiPriority w:val="9"/>
    <w:qFormat/>
    <w:rsid w:val="00A41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416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6F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416F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416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2149"/>
    <w:pPr>
      <w:ind w:left="720"/>
      <w:contextualSpacing/>
    </w:pPr>
  </w:style>
  <w:style w:type="paragraph" w:styleId="Header">
    <w:name w:val="header"/>
    <w:basedOn w:val="Normal"/>
    <w:link w:val="HeaderChar"/>
    <w:uiPriority w:val="99"/>
    <w:unhideWhenUsed/>
    <w:rsid w:val="00A21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61"/>
  </w:style>
  <w:style w:type="paragraph" w:styleId="Footer">
    <w:name w:val="footer"/>
    <w:basedOn w:val="Normal"/>
    <w:link w:val="FooterChar"/>
    <w:uiPriority w:val="99"/>
    <w:unhideWhenUsed/>
    <w:rsid w:val="00A21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61"/>
  </w:style>
  <w:style w:type="paragraph" w:styleId="Title">
    <w:name w:val="Title"/>
    <w:basedOn w:val="Normal"/>
    <w:next w:val="Normal"/>
    <w:link w:val="TitleChar"/>
    <w:uiPriority w:val="10"/>
    <w:qFormat/>
    <w:rsid w:val="003B6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B6C7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B6C7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B6C7F"/>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B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C7F"/>
    <w:rPr>
      <w:rFonts w:ascii="Tahoma" w:hAnsi="Tahoma" w:cs="Tahoma"/>
      <w:sz w:val="16"/>
      <w:szCs w:val="16"/>
    </w:rPr>
  </w:style>
  <w:style w:type="paragraph" w:styleId="NoSpacing">
    <w:name w:val="No Spacing"/>
    <w:link w:val="NoSpacingChar"/>
    <w:uiPriority w:val="1"/>
    <w:qFormat/>
    <w:rsid w:val="003B6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B6C7F"/>
    <w:rPr>
      <w:rFonts w:eastAsiaTheme="minorEastAsia"/>
      <w:lang w:val="en-US" w:eastAsia="ja-JP"/>
    </w:rPr>
  </w:style>
  <w:style w:type="table" w:styleId="TableGrid">
    <w:name w:val="Table Grid"/>
    <w:basedOn w:val="TableNormal"/>
    <w:uiPriority w:val="1"/>
    <w:rsid w:val="003B6C7F"/>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1FBF"/>
    <w:rPr>
      <w:color w:val="0000FF" w:themeColor="hyperlink"/>
      <w:u w:val="single"/>
    </w:rPr>
  </w:style>
  <w:style w:type="paragraph" w:styleId="FootnoteText">
    <w:name w:val="footnote text"/>
    <w:basedOn w:val="Normal"/>
    <w:link w:val="FootnoteTextChar"/>
    <w:uiPriority w:val="99"/>
    <w:semiHidden/>
    <w:unhideWhenUsed/>
    <w:rsid w:val="00FE2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839"/>
    <w:rPr>
      <w:sz w:val="20"/>
      <w:szCs w:val="20"/>
    </w:rPr>
  </w:style>
  <w:style w:type="character" w:styleId="FootnoteReference">
    <w:name w:val="footnote reference"/>
    <w:basedOn w:val="DefaultParagraphFont"/>
    <w:uiPriority w:val="99"/>
    <w:semiHidden/>
    <w:unhideWhenUsed/>
    <w:rsid w:val="00FE2839"/>
    <w:rPr>
      <w:vertAlign w:val="superscript"/>
    </w:rPr>
  </w:style>
  <w:style w:type="character" w:customStyle="1" w:styleId="apple-converted-space">
    <w:name w:val="apple-converted-space"/>
    <w:basedOn w:val="DefaultParagraphFont"/>
    <w:rsid w:val="008E0A8E"/>
  </w:style>
  <w:style w:type="character" w:styleId="FollowedHyperlink">
    <w:name w:val="FollowedHyperlink"/>
    <w:basedOn w:val="DefaultParagraphFont"/>
    <w:uiPriority w:val="99"/>
    <w:semiHidden/>
    <w:unhideWhenUsed/>
    <w:rsid w:val="00FB3BF6"/>
    <w:rPr>
      <w:color w:val="800080" w:themeColor="followedHyperlink"/>
      <w:u w:val="single"/>
    </w:rPr>
  </w:style>
  <w:style w:type="character" w:styleId="CommentReference">
    <w:name w:val="annotation reference"/>
    <w:basedOn w:val="DefaultParagraphFont"/>
    <w:uiPriority w:val="99"/>
    <w:semiHidden/>
    <w:unhideWhenUsed/>
    <w:rsid w:val="00D63F93"/>
    <w:rPr>
      <w:sz w:val="16"/>
      <w:szCs w:val="16"/>
    </w:rPr>
  </w:style>
  <w:style w:type="paragraph" w:styleId="CommentText">
    <w:name w:val="annotation text"/>
    <w:basedOn w:val="Normal"/>
    <w:link w:val="CommentTextChar"/>
    <w:uiPriority w:val="99"/>
    <w:semiHidden/>
    <w:unhideWhenUsed/>
    <w:rsid w:val="00D63F93"/>
    <w:pPr>
      <w:spacing w:line="240" w:lineRule="auto"/>
    </w:pPr>
    <w:rPr>
      <w:sz w:val="20"/>
      <w:szCs w:val="20"/>
    </w:rPr>
  </w:style>
  <w:style w:type="character" w:customStyle="1" w:styleId="CommentTextChar">
    <w:name w:val="Comment Text Char"/>
    <w:basedOn w:val="DefaultParagraphFont"/>
    <w:link w:val="CommentText"/>
    <w:uiPriority w:val="99"/>
    <w:semiHidden/>
    <w:rsid w:val="00D63F93"/>
    <w:rPr>
      <w:sz w:val="20"/>
      <w:szCs w:val="20"/>
    </w:rPr>
  </w:style>
  <w:style w:type="paragraph" w:styleId="CommentSubject">
    <w:name w:val="annotation subject"/>
    <w:basedOn w:val="CommentText"/>
    <w:next w:val="CommentText"/>
    <w:link w:val="CommentSubjectChar"/>
    <w:uiPriority w:val="99"/>
    <w:semiHidden/>
    <w:unhideWhenUsed/>
    <w:rsid w:val="00D63F93"/>
    <w:rPr>
      <w:b/>
      <w:bCs/>
    </w:rPr>
  </w:style>
  <w:style w:type="character" w:customStyle="1" w:styleId="CommentSubjectChar">
    <w:name w:val="Comment Subject Char"/>
    <w:basedOn w:val="CommentTextChar"/>
    <w:link w:val="CommentSubject"/>
    <w:uiPriority w:val="99"/>
    <w:semiHidden/>
    <w:rsid w:val="00D63F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2643">
      <w:bodyDiv w:val="1"/>
      <w:marLeft w:val="0"/>
      <w:marRight w:val="0"/>
      <w:marTop w:val="0"/>
      <w:marBottom w:val="0"/>
      <w:divBdr>
        <w:top w:val="none" w:sz="0" w:space="0" w:color="auto"/>
        <w:left w:val="none" w:sz="0" w:space="0" w:color="auto"/>
        <w:bottom w:val="none" w:sz="0" w:space="0" w:color="auto"/>
        <w:right w:val="none" w:sz="0" w:space="0" w:color="auto"/>
      </w:divBdr>
    </w:div>
    <w:div w:id="1063602013">
      <w:bodyDiv w:val="1"/>
      <w:marLeft w:val="0"/>
      <w:marRight w:val="0"/>
      <w:marTop w:val="0"/>
      <w:marBottom w:val="0"/>
      <w:divBdr>
        <w:top w:val="none" w:sz="0" w:space="0" w:color="auto"/>
        <w:left w:val="none" w:sz="0" w:space="0" w:color="auto"/>
        <w:bottom w:val="none" w:sz="0" w:space="0" w:color="auto"/>
        <w:right w:val="none" w:sz="0" w:space="0" w:color="auto"/>
      </w:divBdr>
    </w:div>
    <w:div w:id="1537541847">
      <w:bodyDiv w:val="1"/>
      <w:marLeft w:val="0"/>
      <w:marRight w:val="0"/>
      <w:marTop w:val="0"/>
      <w:marBottom w:val="0"/>
      <w:divBdr>
        <w:top w:val="none" w:sz="0" w:space="0" w:color="auto"/>
        <w:left w:val="none" w:sz="0" w:space="0" w:color="auto"/>
        <w:bottom w:val="none" w:sz="0" w:space="0" w:color="auto"/>
        <w:right w:val="none" w:sz="0" w:space="0" w:color="auto"/>
      </w:divBdr>
    </w:div>
    <w:div w:id="15428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ashcluster.net/" TargetMode="External"/><Relationship Id="rId1" Type="http://schemas.openxmlformats.org/officeDocument/2006/relationships/hyperlink" Target="http://www.ifrc.org/one-billion-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7B88C2-3D7D-49F1-A629-A4E53B5C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 Global Strategic Direction for Water, Sanitation &amp; Hygiene (WASH)</vt:lpstr>
    </vt:vector>
  </TitlesOfParts>
  <Company>IFRC</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Strategic Direction for Water, Sanitation &amp; Hygiene (WASH)</dc:title>
  <dc:subject>WASH Team, Health and Care Department</dc:subject>
  <dc:creator>Robert Fraser;Uli Jaspers</dc:creator>
  <cp:keywords/>
  <dc:description/>
  <cp:lastModifiedBy>Robert FRASER</cp:lastModifiedBy>
  <cp:revision>2</cp:revision>
  <cp:lastPrinted>2017-01-24T08:10:00Z</cp:lastPrinted>
  <dcterms:created xsi:type="dcterms:W3CDTF">2017-01-30T12:56:00Z</dcterms:created>
  <dcterms:modified xsi:type="dcterms:W3CDTF">2017-01-30T12:56:00Z</dcterms:modified>
</cp:coreProperties>
</file>