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78" w:rsidRPr="00564AEE" w:rsidRDefault="00D8120C" w:rsidP="00D8120C">
      <w:pPr>
        <w:spacing w:after="0" w:line="240" w:lineRule="auto"/>
        <w:jc w:val="center"/>
        <w:rPr>
          <w:rFonts w:eastAsia="Times New Roman" w:cstheme="minorHAnsi"/>
          <w:b/>
          <w:bCs/>
          <w:color w:val="000000"/>
          <w:lang w:eastAsia="en-GB"/>
        </w:rPr>
      </w:pPr>
      <w:r w:rsidRPr="00564AEE">
        <w:rPr>
          <w:rFonts w:eastAsia="Times New Roman" w:cstheme="minorHAnsi"/>
          <w:b/>
          <w:bCs/>
          <w:color w:val="000000"/>
          <w:lang w:eastAsia="en-GB"/>
        </w:rPr>
        <w:t xml:space="preserve">Adapting ERU water supply modules to better respond to </w:t>
      </w:r>
    </w:p>
    <w:p w:rsidR="00D8120C" w:rsidRPr="00564AEE" w:rsidRDefault="00D8120C" w:rsidP="00D8120C">
      <w:pPr>
        <w:spacing w:after="0" w:line="240" w:lineRule="auto"/>
        <w:jc w:val="center"/>
        <w:rPr>
          <w:rFonts w:eastAsia="Times New Roman" w:cstheme="minorHAnsi"/>
          <w:lang w:eastAsia="en-GB"/>
        </w:rPr>
      </w:pPr>
      <w:r w:rsidRPr="00564AEE">
        <w:rPr>
          <w:rFonts w:eastAsia="Times New Roman" w:cstheme="minorHAnsi"/>
          <w:b/>
          <w:bCs/>
          <w:color w:val="000000"/>
          <w:lang w:eastAsia="en-GB"/>
        </w:rPr>
        <w:t>large scale emergencies of various contexts</w:t>
      </w:r>
    </w:p>
    <w:p w:rsidR="00D8120C" w:rsidRPr="00564AEE" w:rsidRDefault="00D8120C" w:rsidP="00D8120C">
      <w:pPr>
        <w:spacing w:after="0" w:line="240" w:lineRule="auto"/>
        <w:rPr>
          <w:rFonts w:eastAsia="Times New Roman" w:cstheme="minorHAnsi"/>
          <w:lang w:eastAsia="en-GB"/>
        </w:rPr>
      </w:pPr>
    </w:p>
    <w:p w:rsidR="00D8120C" w:rsidRPr="00564AEE" w:rsidRDefault="00D8120C" w:rsidP="00D8120C">
      <w:pPr>
        <w:spacing w:after="0" w:line="240" w:lineRule="auto"/>
        <w:rPr>
          <w:rFonts w:eastAsia="Times New Roman" w:cstheme="minorHAnsi"/>
          <w:lang w:eastAsia="en-GB"/>
        </w:rPr>
      </w:pPr>
      <w:r w:rsidRPr="00564AEE">
        <w:rPr>
          <w:rFonts w:eastAsia="Times New Roman" w:cstheme="minorHAnsi"/>
          <w:i/>
          <w:iCs/>
          <w:color w:val="000000"/>
          <w:lang w:eastAsia="en-GB"/>
        </w:rPr>
        <w:t>Background</w:t>
      </w:r>
    </w:p>
    <w:p w:rsidR="00D8120C" w:rsidRPr="00564AEE" w:rsidRDefault="00D8120C" w:rsidP="00D8120C">
      <w:pPr>
        <w:spacing w:after="0" w:line="240" w:lineRule="auto"/>
        <w:rPr>
          <w:rFonts w:eastAsia="Times New Roman" w:cstheme="minorHAnsi"/>
          <w:lang w:eastAsia="en-GB"/>
        </w:rPr>
      </w:pPr>
    </w:p>
    <w:p w:rsidR="0051172B" w:rsidRPr="00564AEE" w:rsidRDefault="000C2E2E" w:rsidP="007A182F">
      <w:pPr>
        <w:spacing w:after="0" w:line="240" w:lineRule="auto"/>
        <w:rPr>
          <w:rFonts w:eastAsia="Times New Roman" w:cstheme="minorHAnsi"/>
          <w:color w:val="000000"/>
          <w:lang w:eastAsia="en-GB"/>
        </w:rPr>
      </w:pPr>
      <w:r w:rsidRPr="00564AEE">
        <w:rPr>
          <w:rFonts w:eastAsia="Times New Roman" w:cstheme="minorHAnsi"/>
          <w:color w:val="000000"/>
          <w:lang w:eastAsia="en-GB"/>
        </w:rPr>
        <w:t xml:space="preserve">In 2007 the Water and Sanitation Emergency Response </w:t>
      </w:r>
      <w:r w:rsidR="00523D27" w:rsidRPr="00564AEE">
        <w:rPr>
          <w:rFonts w:eastAsia="Times New Roman" w:cstheme="minorHAnsi"/>
          <w:color w:val="000000"/>
          <w:lang w:eastAsia="en-GB"/>
        </w:rPr>
        <w:t xml:space="preserve">Unit </w:t>
      </w:r>
      <w:r w:rsidRPr="00564AEE">
        <w:rPr>
          <w:rFonts w:eastAsia="Times New Roman" w:cstheme="minorHAnsi"/>
          <w:color w:val="000000"/>
          <w:lang w:eastAsia="en-GB"/>
        </w:rPr>
        <w:t>(ERU) Modules were reconfigured and renamed.  Two modules</w:t>
      </w:r>
      <w:r w:rsidR="00046589" w:rsidRPr="00564AEE">
        <w:rPr>
          <w:rFonts w:eastAsia="Times New Roman" w:cstheme="minorHAnsi"/>
          <w:color w:val="000000"/>
          <w:lang w:eastAsia="en-GB"/>
        </w:rPr>
        <w:t>, Module 15 (M15) and Module 40 (M40),</w:t>
      </w:r>
      <w:r w:rsidRPr="00564AEE">
        <w:rPr>
          <w:rFonts w:eastAsia="Times New Roman" w:cstheme="minorHAnsi"/>
          <w:color w:val="000000"/>
          <w:lang w:eastAsia="en-GB"/>
        </w:rPr>
        <w:t xml:space="preserve"> were primarily designed to provide water supply and the third module</w:t>
      </w:r>
      <w:r w:rsidR="00046589" w:rsidRPr="00564AEE">
        <w:rPr>
          <w:rFonts w:eastAsia="Times New Roman" w:cstheme="minorHAnsi"/>
          <w:color w:val="000000"/>
          <w:lang w:eastAsia="en-GB"/>
        </w:rPr>
        <w:t>, Mass Sanitation Module 20 (MSM20),</w:t>
      </w:r>
      <w:r w:rsidRPr="00564AEE">
        <w:rPr>
          <w:rFonts w:eastAsia="Times New Roman" w:cstheme="minorHAnsi"/>
          <w:color w:val="000000"/>
          <w:lang w:eastAsia="en-GB"/>
        </w:rPr>
        <w:t xml:space="preserve"> primarily focussed on sanitation.</w:t>
      </w:r>
      <w:r w:rsidR="0051172B" w:rsidRPr="00564AEE">
        <w:rPr>
          <w:rFonts w:eastAsia="Times New Roman" w:cstheme="minorHAnsi"/>
          <w:color w:val="000000"/>
          <w:lang w:eastAsia="en-GB"/>
        </w:rPr>
        <w:t xml:space="preserve">  Although the size and capability of the ERU human resource pool has increased, no significant changes have since been made to the scope or equipment lists of the</w:t>
      </w:r>
      <w:r w:rsidR="00523D27" w:rsidRPr="00564AEE">
        <w:rPr>
          <w:rFonts w:eastAsia="Times New Roman" w:cstheme="minorHAnsi"/>
          <w:color w:val="000000"/>
          <w:lang w:eastAsia="en-GB"/>
        </w:rPr>
        <w:t xml:space="preserve"> water supply</w:t>
      </w:r>
      <w:r w:rsidR="0051172B" w:rsidRPr="00564AEE">
        <w:rPr>
          <w:rFonts w:eastAsia="Times New Roman" w:cstheme="minorHAnsi"/>
          <w:color w:val="000000"/>
          <w:lang w:eastAsia="en-GB"/>
        </w:rPr>
        <w:t xml:space="preserve"> modules.  </w:t>
      </w:r>
    </w:p>
    <w:p w:rsidR="0051172B" w:rsidRPr="00564AEE" w:rsidRDefault="0051172B" w:rsidP="007A182F">
      <w:pPr>
        <w:spacing w:after="0" w:line="240" w:lineRule="auto"/>
        <w:rPr>
          <w:rFonts w:eastAsia="Times New Roman" w:cstheme="minorHAnsi"/>
          <w:color w:val="000000"/>
          <w:lang w:eastAsia="en-GB"/>
        </w:rPr>
      </w:pPr>
    </w:p>
    <w:p w:rsidR="007A182F" w:rsidRPr="00564AEE" w:rsidRDefault="007A182F" w:rsidP="007A182F">
      <w:pPr>
        <w:spacing w:after="0" w:line="240" w:lineRule="auto"/>
        <w:rPr>
          <w:rFonts w:eastAsia="Times New Roman" w:cstheme="minorHAnsi"/>
          <w:lang w:eastAsia="en-GB"/>
        </w:rPr>
      </w:pPr>
      <w:r w:rsidRPr="00564AEE">
        <w:rPr>
          <w:rFonts w:eastAsia="Times New Roman" w:cstheme="minorHAnsi"/>
          <w:color w:val="000000"/>
          <w:lang w:eastAsia="en-GB"/>
        </w:rPr>
        <w:t xml:space="preserve">Amidst concerns about the declining use of water supply modules, the WatSan ERU Technical Working Group (TWG) </w:t>
      </w:r>
      <w:r w:rsidR="0051172B" w:rsidRPr="00564AEE">
        <w:rPr>
          <w:rFonts w:eastAsia="Times New Roman" w:cstheme="minorHAnsi"/>
          <w:color w:val="000000"/>
          <w:lang w:eastAsia="en-GB"/>
        </w:rPr>
        <w:t xml:space="preserve">has </w:t>
      </w:r>
      <w:r w:rsidRPr="00564AEE">
        <w:rPr>
          <w:rFonts w:eastAsia="Times New Roman" w:cstheme="minorHAnsi"/>
          <w:color w:val="000000"/>
          <w:lang w:eastAsia="en-GB"/>
        </w:rPr>
        <w:t>discussed improving the flexibility of those modules.  The National Societies which hold water supply modules and the Federation agreed:</w:t>
      </w:r>
    </w:p>
    <w:p w:rsidR="007A182F" w:rsidRPr="00564AEE" w:rsidRDefault="007A182F" w:rsidP="007A182F">
      <w:pPr>
        <w:spacing w:after="0" w:line="240" w:lineRule="auto"/>
        <w:rPr>
          <w:rFonts w:eastAsia="Times New Roman" w:cstheme="minorHAnsi"/>
          <w:lang w:eastAsia="en-GB"/>
        </w:rPr>
      </w:pPr>
    </w:p>
    <w:p w:rsidR="007A182F" w:rsidRPr="00564AEE" w:rsidRDefault="007A182F" w:rsidP="007A182F">
      <w:pPr>
        <w:spacing w:after="0" w:line="240" w:lineRule="auto"/>
        <w:ind w:left="720"/>
        <w:rPr>
          <w:rFonts w:eastAsia="Times New Roman" w:cstheme="minorHAnsi"/>
          <w:lang w:eastAsia="en-GB"/>
        </w:rPr>
      </w:pPr>
      <w:r w:rsidRPr="00564AEE">
        <w:rPr>
          <w:rFonts w:eastAsia="Times New Roman" w:cstheme="minorHAnsi"/>
          <w:color w:val="000000"/>
          <w:lang w:eastAsia="en-GB"/>
        </w:rPr>
        <w:t xml:space="preserve">“NSs with M15 and M40 to explore broadening the capacity to respond to emergency water supply needs in various contexts including joint deployments (between both modules and ERUs), scattered populations, urban settings.  This requires more attention for defining roles and responsibilities.  Concept to be tested in a large scale, scattered context as a modified M15 deployment (i.e. HR only or reduced or modified equipment).” </w:t>
      </w:r>
    </w:p>
    <w:p w:rsidR="007A182F" w:rsidRPr="00564AEE" w:rsidRDefault="007A182F" w:rsidP="00D8120C">
      <w:pPr>
        <w:spacing w:after="0" w:line="240" w:lineRule="auto"/>
        <w:rPr>
          <w:rFonts w:eastAsia="Times New Roman" w:cstheme="minorHAnsi"/>
          <w:color w:val="000000"/>
          <w:lang w:eastAsia="en-GB"/>
        </w:rPr>
      </w:pPr>
    </w:p>
    <w:p w:rsidR="00046589" w:rsidRPr="00564AEE" w:rsidRDefault="00046589" w:rsidP="00046589">
      <w:pPr>
        <w:spacing w:after="0" w:line="240" w:lineRule="auto"/>
        <w:rPr>
          <w:rFonts w:eastAsia="Times New Roman" w:cstheme="minorHAnsi"/>
          <w:lang w:eastAsia="en-GB"/>
        </w:rPr>
      </w:pPr>
      <w:r w:rsidRPr="00564AEE">
        <w:rPr>
          <w:rFonts w:eastAsia="Times New Roman" w:cstheme="minorHAnsi"/>
          <w:i/>
          <w:iCs/>
          <w:color w:val="000000"/>
          <w:lang w:eastAsia="en-GB"/>
        </w:rPr>
        <w:t>Challenges faced by Water Supply Modules</w:t>
      </w:r>
    </w:p>
    <w:p w:rsidR="00046589" w:rsidRPr="00564AEE" w:rsidRDefault="00046589" w:rsidP="00D8120C">
      <w:pPr>
        <w:spacing w:after="0" w:line="240" w:lineRule="auto"/>
        <w:rPr>
          <w:rFonts w:eastAsia="Times New Roman" w:cstheme="minorHAnsi"/>
          <w:color w:val="000000"/>
          <w:lang w:eastAsia="en-GB"/>
        </w:rPr>
      </w:pPr>
    </w:p>
    <w:p w:rsidR="000C2E2E" w:rsidRPr="00564AEE" w:rsidRDefault="000C2E2E" w:rsidP="00D8120C">
      <w:pPr>
        <w:spacing w:after="0" w:line="240" w:lineRule="auto"/>
        <w:rPr>
          <w:rFonts w:eastAsia="Times New Roman" w:cstheme="minorHAnsi"/>
          <w:color w:val="000000"/>
          <w:lang w:eastAsia="en-GB"/>
        </w:rPr>
      </w:pPr>
      <w:r w:rsidRPr="00564AEE">
        <w:rPr>
          <w:rFonts w:eastAsia="Times New Roman" w:cstheme="minorHAnsi"/>
          <w:color w:val="000000"/>
          <w:lang w:eastAsia="en-GB"/>
        </w:rPr>
        <w:t>The M40 is a large unit and most National Societies which hold this module acknowledge that</w:t>
      </w:r>
      <w:r w:rsidR="00422D81" w:rsidRPr="00564AEE">
        <w:rPr>
          <w:rFonts w:eastAsia="Times New Roman" w:cstheme="minorHAnsi"/>
          <w:color w:val="000000"/>
          <w:lang w:eastAsia="en-GB"/>
        </w:rPr>
        <w:t>, while</w:t>
      </w:r>
      <w:r w:rsidRPr="00564AEE">
        <w:rPr>
          <w:rFonts w:eastAsia="Times New Roman" w:cstheme="minorHAnsi"/>
          <w:color w:val="000000"/>
          <w:lang w:eastAsia="en-GB"/>
        </w:rPr>
        <w:t xml:space="preserve"> it is rarely deployed</w:t>
      </w:r>
      <w:r w:rsidR="00422D81" w:rsidRPr="00564AEE">
        <w:rPr>
          <w:rFonts w:eastAsia="Times New Roman" w:cstheme="minorHAnsi"/>
          <w:color w:val="000000"/>
          <w:lang w:eastAsia="en-GB"/>
        </w:rPr>
        <w:t>,</w:t>
      </w:r>
      <w:r w:rsidRPr="00564AEE">
        <w:rPr>
          <w:rFonts w:eastAsia="Times New Roman" w:cstheme="minorHAnsi"/>
          <w:color w:val="000000"/>
          <w:lang w:eastAsia="en-GB"/>
        </w:rPr>
        <w:t xml:space="preserve"> the equipment is </w:t>
      </w:r>
      <w:r w:rsidR="00422D81" w:rsidRPr="00564AEE">
        <w:rPr>
          <w:rFonts w:eastAsia="Times New Roman" w:cstheme="minorHAnsi"/>
          <w:color w:val="000000"/>
          <w:lang w:eastAsia="en-GB"/>
        </w:rPr>
        <w:t>not difficult</w:t>
      </w:r>
      <w:r w:rsidRPr="00564AEE">
        <w:rPr>
          <w:rFonts w:eastAsia="Times New Roman" w:cstheme="minorHAnsi"/>
          <w:color w:val="000000"/>
          <w:lang w:eastAsia="en-GB"/>
        </w:rPr>
        <w:t xml:space="preserve"> to store and that it </w:t>
      </w:r>
      <w:r w:rsidR="00523D27" w:rsidRPr="00564AEE">
        <w:rPr>
          <w:rFonts w:eastAsia="Times New Roman" w:cstheme="minorHAnsi"/>
          <w:color w:val="000000"/>
          <w:lang w:eastAsia="en-GB"/>
        </w:rPr>
        <w:t>remains</w:t>
      </w:r>
      <w:r w:rsidRPr="00564AEE">
        <w:rPr>
          <w:rFonts w:eastAsia="Times New Roman" w:cstheme="minorHAnsi"/>
          <w:color w:val="000000"/>
          <w:lang w:eastAsia="en-GB"/>
        </w:rPr>
        <w:t xml:space="preserve"> necessary that the Movement maintain this capacity.  In contrast, the M15 was once the most </w:t>
      </w:r>
      <w:r w:rsidR="0051172B" w:rsidRPr="00564AEE">
        <w:rPr>
          <w:rFonts w:eastAsia="Times New Roman" w:cstheme="minorHAnsi"/>
          <w:color w:val="000000"/>
          <w:lang w:eastAsia="en-GB"/>
        </w:rPr>
        <w:t xml:space="preserve">frequently </w:t>
      </w:r>
      <w:r w:rsidRPr="00564AEE">
        <w:rPr>
          <w:rFonts w:eastAsia="Times New Roman" w:cstheme="minorHAnsi"/>
          <w:color w:val="000000"/>
          <w:lang w:eastAsia="en-GB"/>
        </w:rPr>
        <w:t xml:space="preserve">deployed WatSan ERU module.  This began to change around 2009.  </w:t>
      </w:r>
      <w:r w:rsidR="00D8120C" w:rsidRPr="00564AEE">
        <w:rPr>
          <w:rFonts w:eastAsia="Times New Roman" w:cstheme="minorHAnsi"/>
          <w:color w:val="000000"/>
          <w:lang w:eastAsia="en-GB"/>
        </w:rPr>
        <w:t xml:space="preserve">Only </w:t>
      </w:r>
      <w:r w:rsidRPr="00564AEE">
        <w:rPr>
          <w:rFonts w:eastAsia="Times New Roman" w:cstheme="minorHAnsi"/>
          <w:color w:val="000000"/>
          <w:lang w:eastAsia="en-GB"/>
        </w:rPr>
        <w:t>a few</w:t>
      </w:r>
      <w:r w:rsidR="00D8120C" w:rsidRPr="00564AEE">
        <w:rPr>
          <w:rFonts w:eastAsia="Times New Roman" w:cstheme="minorHAnsi"/>
          <w:color w:val="000000"/>
          <w:lang w:eastAsia="en-GB"/>
        </w:rPr>
        <w:t xml:space="preserve"> full deployments of an ERU water supply module has occurred since January 2010</w:t>
      </w:r>
      <w:r w:rsidR="009130BC" w:rsidRPr="00564AEE">
        <w:rPr>
          <w:rFonts w:eastAsia="Times New Roman" w:cstheme="minorHAnsi"/>
          <w:color w:val="000000"/>
          <w:lang w:eastAsia="en-GB"/>
        </w:rPr>
        <w:t xml:space="preserve"> (e.g. Philippines 2013)</w:t>
      </w:r>
      <w:r w:rsidR="00D8120C" w:rsidRPr="00564AEE">
        <w:rPr>
          <w:rFonts w:eastAsia="Times New Roman" w:cstheme="minorHAnsi"/>
          <w:color w:val="000000"/>
          <w:lang w:eastAsia="en-GB"/>
        </w:rPr>
        <w:t xml:space="preserve">.  The </w:t>
      </w:r>
      <w:r w:rsidRPr="00564AEE">
        <w:rPr>
          <w:rFonts w:eastAsia="Times New Roman" w:cstheme="minorHAnsi"/>
          <w:color w:val="000000"/>
          <w:lang w:eastAsia="en-GB"/>
        </w:rPr>
        <w:t>MSM 20</w:t>
      </w:r>
      <w:r w:rsidR="00D8120C" w:rsidRPr="00564AEE">
        <w:rPr>
          <w:rFonts w:eastAsia="Times New Roman" w:cstheme="minorHAnsi"/>
          <w:color w:val="000000"/>
          <w:lang w:eastAsia="en-GB"/>
        </w:rPr>
        <w:t xml:space="preserve"> </w:t>
      </w:r>
      <w:r w:rsidRPr="00564AEE">
        <w:rPr>
          <w:rFonts w:eastAsia="Times New Roman" w:cstheme="minorHAnsi"/>
          <w:color w:val="000000"/>
          <w:lang w:eastAsia="en-GB"/>
        </w:rPr>
        <w:t>was referred to as “the rising star” in the 2009 WatSan ERU Technical Working Group (TWG) and</w:t>
      </w:r>
      <w:r w:rsidR="00422D81" w:rsidRPr="00564AEE">
        <w:rPr>
          <w:rFonts w:eastAsia="Times New Roman" w:cstheme="minorHAnsi"/>
          <w:color w:val="000000"/>
          <w:lang w:eastAsia="en-GB"/>
        </w:rPr>
        <w:t>, in contrast to the water modules,</w:t>
      </w:r>
      <w:r w:rsidRPr="00564AEE">
        <w:rPr>
          <w:rFonts w:eastAsia="Times New Roman" w:cstheme="minorHAnsi"/>
          <w:color w:val="000000"/>
          <w:lang w:eastAsia="en-GB"/>
        </w:rPr>
        <w:t xml:space="preserve"> </w:t>
      </w:r>
      <w:r w:rsidR="00D8120C" w:rsidRPr="00564AEE">
        <w:rPr>
          <w:rFonts w:eastAsia="Times New Roman" w:cstheme="minorHAnsi"/>
          <w:color w:val="000000"/>
          <w:lang w:eastAsia="en-GB"/>
        </w:rPr>
        <w:t xml:space="preserve">has been deployed </w:t>
      </w:r>
      <w:r w:rsidRPr="00564AEE">
        <w:rPr>
          <w:rFonts w:eastAsia="Times New Roman" w:cstheme="minorHAnsi"/>
          <w:color w:val="000000"/>
          <w:lang w:eastAsia="en-GB"/>
        </w:rPr>
        <w:t>numerous</w:t>
      </w:r>
      <w:r w:rsidR="00D8120C" w:rsidRPr="00564AEE">
        <w:rPr>
          <w:rFonts w:eastAsia="Times New Roman" w:cstheme="minorHAnsi"/>
          <w:color w:val="000000"/>
          <w:lang w:eastAsia="en-GB"/>
        </w:rPr>
        <w:t xml:space="preserve"> times</w:t>
      </w:r>
      <w:r w:rsidRPr="00564AEE">
        <w:rPr>
          <w:rFonts w:eastAsia="Times New Roman" w:cstheme="minorHAnsi"/>
          <w:color w:val="000000"/>
          <w:lang w:eastAsia="en-GB"/>
        </w:rPr>
        <w:t xml:space="preserve"> </w:t>
      </w:r>
      <w:r w:rsidR="00422D81" w:rsidRPr="00564AEE">
        <w:rPr>
          <w:rFonts w:eastAsia="Times New Roman" w:cstheme="minorHAnsi"/>
          <w:color w:val="000000"/>
          <w:lang w:eastAsia="en-GB"/>
        </w:rPr>
        <w:t>since (on average more than once a year)</w:t>
      </w:r>
      <w:r w:rsidRPr="00564AEE">
        <w:rPr>
          <w:rFonts w:eastAsia="Times New Roman" w:cstheme="minorHAnsi"/>
          <w:color w:val="000000"/>
          <w:lang w:eastAsia="en-GB"/>
        </w:rPr>
        <w:t xml:space="preserve">.  </w:t>
      </w:r>
      <w:r w:rsidR="00523D27" w:rsidRPr="00564AEE">
        <w:rPr>
          <w:rFonts w:eastAsia="Times New Roman" w:cstheme="minorHAnsi"/>
          <w:color w:val="000000"/>
          <w:lang w:eastAsia="en-GB"/>
        </w:rPr>
        <w:t xml:space="preserve">More important than the equipment, M15 trained personnel have fewer opportunities to deploy.  This reduces the readiness and morale of the </w:t>
      </w:r>
      <w:r w:rsidR="00DF3378" w:rsidRPr="00564AEE">
        <w:rPr>
          <w:rFonts w:eastAsia="Times New Roman" w:cstheme="minorHAnsi"/>
          <w:color w:val="000000"/>
          <w:lang w:eastAsia="en-GB"/>
        </w:rPr>
        <w:t xml:space="preserve">M15 and M40 </w:t>
      </w:r>
      <w:r w:rsidR="00523D27" w:rsidRPr="00564AEE">
        <w:rPr>
          <w:rFonts w:eastAsia="Times New Roman" w:cstheme="minorHAnsi"/>
          <w:color w:val="000000"/>
          <w:lang w:eastAsia="en-GB"/>
        </w:rPr>
        <w:t>ERU pool.</w:t>
      </w:r>
    </w:p>
    <w:p w:rsidR="000C2E2E" w:rsidRPr="00564AEE" w:rsidRDefault="000C2E2E" w:rsidP="00D8120C">
      <w:pPr>
        <w:spacing w:after="0" w:line="240" w:lineRule="auto"/>
        <w:rPr>
          <w:rFonts w:eastAsia="Times New Roman" w:cstheme="minorHAnsi"/>
          <w:color w:val="000000"/>
          <w:lang w:eastAsia="en-GB"/>
        </w:rPr>
      </w:pPr>
    </w:p>
    <w:p w:rsidR="00422D81" w:rsidRPr="00564AEE" w:rsidRDefault="009130BC" w:rsidP="00D8120C">
      <w:pPr>
        <w:spacing w:after="0" w:line="240" w:lineRule="auto"/>
        <w:rPr>
          <w:rFonts w:eastAsia="Times New Roman" w:cstheme="minorHAnsi"/>
          <w:color w:val="000000"/>
          <w:lang w:eastAsia="en-GB"/>
        </w:rPr>
      </w:pPr>
      <w:r w:rsidRPr="00564AEE">
        <w:rPr>
          <w:rFonts w:eastAsia="Times New Roman" w:cstheme="minorHAnsi"/>
          <w:color w:val="000000"/>
          <w:lang w:eastAsia="en-GB"/>
        </w:rPr>
        <w:t>The M15 was originally designed to supply high quality water to Health ERUs and were thus deployed almost every time a Health module was.  Health ERU modules are now ‘</w:t>
      </w:r>
      <w:proofErr w:type="spellStart"/>
      <w:r w:rsidRPr="00564AEE">
        <w:rPr>
          <w:rFonts w:eastAsia="Times New Roman" w:cstheme="minorHAnsi"/>
          <w:color w:val="000000"/>
          <w:lang w:eastAsia="en-GB"/>
        </w:rPr>
        <w:t>stand alone</w:t>
      </w:r>
      <w:proofErr w:type="spellEnd"/>
      <w:r w:rsidRPr="00564AEE">
        <w:rPr>
          <w:rFonts w:eastAsia="Times New Roman" w:cstheme="minorHAnsi"/>
          <w:color w:val="000000"/>
          <w:lang w:eastAsia="en-GB"/>
        </w:rPr>
        <w:t>’ in terms of water and sanitation and no longer automatically trigger an M15 deployment.  Furthermore, in</w:t>
      </w:r>
      <w:r w:rsidR="0051172B" w:rsidRPr="00564AEE">
        <w:rPr>
          <w:rFonts w:eastAsia="Times New Roman" w:cstheme="minorHAnsi"/>
          <w:color w:val="000000"/>
          <w:lang w:eastAsia="en-GB"/>
        </w:rPr>
        <w:t xml:space="preserve"> some ways, the M15 is a victim of its own success.  </w:t>
      </w:r>
      <w:r w:rsidR="000C2E2E" w:rsidRPr="00564AEE">
        <w:rPr>
          <w:rFonts w:eastAsia="Times New Roman" w:cstheme="minorHAnsi"/>
          <w:color w:val="000000"/>
          <w:lang w:eastAsia="en-GB"/>
        </w:rPr>
        <w:t>Some of the decrease in M15 deployments</w:t>
      </w:r>
      <w:r w:rsidR="00422D81" w:rsidRPr="00564AEE">
        <w:rPr>
          <w:rFonts w:eastAsia="Times New Roman" w:cstheme="minorHAnsi"/>
          <w:color w:val="000000"/>
          <w:lang w:eastAsia="en-GB"/>
        </w:rPr>
        <w:t xml:space="preserve"> can be explained by </w:t>
      </w:r>
      <w:r w:rsidR="0051172B" w:rsidRPr="00564AEE">
        <w:rPr>
          <w:rFonts w:eastAsia="Times New Roman" w:cstheme="minorHAnsi"/>
          <w:color w:val="000000"/>
          <w:lang w:eastAsia="en-GB"/>
        </w:rPr>
        <w:t xml:space="preserve">improved </w:t>
      </w:r>
      <w:r w:rsidR="00422D81" w:rsidRPr="00564AEE">
        <w:rPr>
          <w:rFonts w:eastAsia="Times New Roman" w:cstheme="minorHAnsi"/>
          <w:color w:val="000000"/>
          <w:lang w:eastAsia="en-GB"/>
        </w:rPr>
        <w:t xml:space="preserve">efforts to use the ERU as a capacity building tool.  ERU equipment is handed over to host National Societies after deployment and, particularly after a 2008 review highlighted </w:t>
      </w:r>
      <w:r w:rsidR="0051172B" w:rsidRPr="00564AEE">
        <w:rPr>
          <w:rFonts w:eastAsia="Times New Roman" w:cstheme="minorHAnsi"/>
          <w:color w:val="000000"/>
          <w:lang w:eastAsia="en-GB"/>
        </w:rPr>
        <w:t xml:space="preserve">numerous </w:t>
      </w:r>
      <w:r w:rsidR="00422D81" w:rsidRPr="00564AEE">
        <w:rPr>
          <w:rFonts w:eastAsia="Times New Roman" w:cstheme="minorHAnsi"/>
          <w:color w:val="000000"/>
          <w:lang w:eastAsia="en-GB"/>
        </w:rPr>
        <w:t>failed efforts to build capacity after handover, the number of National Societies which use handed over ERU equipment in emergency response has greatly increased</w:t>
      </w:r>
      <w:r w:rsidRPr="00564AEE">
        <w:rPr>
          <w:rFonts w:eastAsia="Times New Roman" w:cstheme="minorHAnsi"/>
          <w:color w:val="000000"/>
          <w:lang w:eastAsia="en-GB"/>
        </w:rPr>
        <w:t xml:space="preserve"> (e.g. Pakistan, Philippines, Dominican Republic</w:t>
      </w:r>
      <w:r w:rsidR="00422D81" w:rsidRPr="00564AEE">
        <w:rPr>
          <w:rFonts w:eastAsia="Times New Roman" w:cstheme="minorHAnsi"/>
          <w:color w:val="000000"/>
          <w:lang w:eastAsia="en-GB"/>
        </w:rPr>
        <w:t xml:space="preserve">.  </w:t>
      </w:r>
      <w:r w:rsidR="00523D27" w:rsidRPr="00564AEE">
        <w:rPr>
          <w:rFonts w:eastAsia="Times New Roman" w:cstheme="minorHAnsi"/>
          <w:color w:val="000000"/>
          <w:lang w:eastAsia="en-GB"/>
        </w:rPr>
        <w:t xml:space="preserve">This is accompanied by increased number and capacity of </w:t>
      </w:r>
      <w:r w:rsidR="00523D27" w:rsidRPr="00564AEE">
        <w:rPr>
          <w:rFonts w:eastAsia="Times New Roman" w:cstheme="minorHAnsi"/>
          <w:iCs/>
          <w:color w:val="000000"/>
          <w:lang w:eastAsia="en-GB"/>
        </w:rPr>
        <w:t>National and Regional Disaster Response Teams (NDRT/ RDRT)</w:t>
      </w:r>
      <w:r w:rsidRPr="00564AEE">
        <w:rPr>
          <w:rFonts w:eastAsia="Times New Roman" w:cstheme="minorHAnsi"/>
          <w:iCs/>
          <w:color w:val="000000"/>
          <w:lang w:eastAsia="en-GB"/>
        </w:rPr>
        <w:t xml:space="preserve"> and the prepositioned WatSan equipment available to them</w:t>
      </w:r>
      <w:r w:rsidR="00523D27" w:rsidRPr="00564AEE">
        <w:rPr>
          <w:rFonts w:eastAsia="Times New Roman" w:cstheme="minorHAnsi"/>
          <w:iCs/>
          <w:color w:val="000000"/>
          <w:lang w:eastAsia="en-GB"/>
        </w:rPr>
        <w:t>.</w:t>
      </w:r>
    </w:p>
    <w:p w:rsidR="00422D81" w:rsidRPr="00564AEE" w:rsidRDefault="00422D81" w:rsidP="00D8120C">
      <w:pPr>
        <w:spacing w:after="0" w:line="240" w:lineRule="auto"/>
        <w:rPr>
          <w:rFonts w:eastAsia="Times New Roman" w:cstheme="minorHAnsi"/>
          <w:color w:val="000000"/>
          <w:lang w:eastAsia="en-GB"/>
        </w:rPr>
      </w:pPr>
    </w:p>
    <w:p w:rsidR="00F33F28" w:rsidRPr="00564AEE" w:rsidRDefault="00422D81" w:rsidP="00D8120C">
      <w:pPr>
        <w:spacing w:after="0" w:line="240" w:lineRule="auto"/>
        <w:rPr>
          <w:rFonts w:eastAsia="Times New Roman" w:cstheme="minorHAnsi"/>
          <w:color w:val="000000"/>
          <w:lang w:eastAsia="en-GB"/>
        </w:rPr>
      </w:pPr>
      <w:r w:rsidRPr="00564AEE">
        <w:rPr>
          <w:rFonts w:eastAsia="Times New Roman" w:cstheme="minorHAnsi"/>
          <w:color w:val="000000"/>
          <w:lang w:eastAsia="en-GB"/>
        </w:rPr>
        <w:t>Yet t</w:t>
      </w:r>
      <w:r w:rsidR="00D8120C" w:rsidRPr="00564AEE">
        <w:rPr>
          <w:rFonts w:eastAsia="Times New Roman" w:cstheme="minorHAnsi"/>
          <w:color w:val="000000"/>
          <w:lang w:eastAsia="en-GB"/>
        </w:rPr>
        <w:t xml:space="preserve">here have been </w:t>
      </w:r>
      <w:r w:rsidR="0051172B" w:rsidRPr="00564AEE">
        <w:rPr>
          <w:rFonts w:eastAsia="Times New Roman" w:cstheme="minorHAnsi"/>
          <w:color w:val="000000"/>
          <w:lang w:eastAsia="en-GB"/>
        </w:rPr>
        <w:t>a large number of</w:t>
      </w:r>
      <w:r w:rsidR="00D8120C" w:rsidRPr="00564AEE">
        <w:rPr>
          <w:rFonts w:eastAsia="Times New Roman" w:cstheme="minorHAnsi"/>
          <w:color w:val="000000"/>
          <w:lang w:eastAsia="en-GB"/>
        </w:rPr>
        <w:t xml:space="preserve"> operations of </w:t>
      </w:r>
      <w:r w:rsidR="00674410" w:rsidRPr="00564AEE">
        <w:rPr>
          <w:rFonts w:eastAsia="Times New Roman" w:cstheme="minorHAnsi"/>
          <w:color w:val="000000"/>
          <w:lang w:eastAsia="en-GB"/>
        </w:rPr>
        <w:t>sufficient</w:t>
      </w:r>
      <w:r w:rsidR="00D8120C" w:rsidRPr="00564AEE">
        <w:rPr>
          <w:rFonts w:eastAsia="Times New Roman" w:cstheme="minorHAnsi"/>
          <w:color w:val="000000"/>
          <w:lang w:eastAsia="en-GB"/>
        </w:rPr>
        <w:t xml:space="preserve"> scale </w:t>
      </w:r>
      <w:r w:rsidRPr="00564AEE">
        <w:rPr>
          <w:rFonts w:eastAsia="Times New Roman" w:cstheme="minorHAnsi"/>
          <w:color w:val="000000"/>
          <w:lang w:eastAsia="en-GB"/>
        </w:rPr>
        <w:t>coupled with a gap</w:t>
      </w:r>
      <w:r w:rsidR="00252874" w:rsidRPr="00564AEE">
        <w:rPr>
          <w:rFonts w:eastAsia="Times New Roman" w:cstheme="minorHAnsi"/>
          <w:color w:val="000000"/>
          <w:lang w:eastAsia="en-GB"/>
        </w:rPr>
        <w:t xml:space="preserve"> in local capacity to address those needs</w:t>
      </w:r>
      <w:r w:rsidR="00674410" w:rsidRPr="00564AEE">
        <w:rPr>
          <w:rFonts w:eastAsia="Times New Roman" w:cstheme="minorHAnsi"/>
          <w:color w:val="000000"/>
          <w:lang w:eastAsia="en-GB"/>
        </w:rPr>
        <w:t xml:space="preserve"> that merits deployment of ERU water supply modules</w:t>
      </w:r>
      <w:r w:rsidR="00C01FAC" w:rsidRPr="00564AEE">
        <w:rPr>
          <w:rFonts w:eastAsia="Times New Roman" w:cstheme="minorHAnsi"/>
          <w:color w:val="000000"/>
          <w:lang w:eastAsia="en-GB"/>
        </w:rPr>
        <w:t>.</w:t>
      </w:r>
      <w:r w:rsidR="00D8120C" w:rsidRPr="00564AEE">
        <w:rPr>
          <w:rFonts w:eastAsia="Times New Roman" w:cstheme="minorHAnsi"/>
          <w:color w:val="000000"/>
          <w:lang w:eastAsia="en-GB"/>
        </w:rPr>
        <w:t xml:space="preserve"> </w:t>
      </w:r>
      <w:r w:rsidR="00C01FAC" w:rsidRPr="00564AEE">
        <w:rPr>
          <w:rFonts w:eastAsia="Times New Roman" w:cstheme="minorHAnsi"/>
          <w:color w:val="000000"/>
          <w:lang w:eastAsia="en-GB"/>
        </w:rPr>
        <w:t xml:space="preserve"> It is primarily the nature of th</w:t>
      </w:r>
      <w:r w:rsidR="00252874" w:rsidRPr="00564AEE">
        <w:rPr>
          <w:rFonts w:eastAsia="Times New Roman" w:cstheme="minorHAnsi"/>
          <w:color w:val="000000"/>
          <w:lang w:eastAsia="en-GB"/>
        </w:rPr>
        <w:t>ose</w:t>
      </w:r>
      <w:r w:rsidR="00C01FAC" w:rsidRPr="00564AEE">
        <w:rPr>
          <w:rFonts w:eastAsia="Times New Roman" w:cstheme="minorHAnsi"/>
          <w:color w:val="000000"/>
          <w:lang w:eastAsia="en-GB"/>
        </w:rPr>
        <w:t xml:space="preserve"> large scale disasters that have preven</w:t>
      </w:r>
      <w:r w:rsidR="00252874" w:rsidRPr="00564AEE">
        <w:rPr>
          <w:rFonts w:eastAsia="Times New Roman" w:cstheme="minorHAnsi"/>
          <w:color w:val="000000"/>
          <w:lang w:eastAsia="en-GB"/>
        </w:rPr>
        <w:t>ted the use of ERUs.</w:t>
      </w:r>
      <w:r w:rsidR="00252874" w:rsidRPr="00564AEE">
        <w:rPr>
          <w:rFonts w:eastAsia="Times New Roman" w:cstheme="minorHAnsi"/>
          <w:lang w:eastAsia="en-GB"/>
        </w:rPr>
        <w:t xml:space="preserve">  As has been discussed at recent WatSan ERU TWG meetings, t</w:t>
      </w:r>
      <w:r w:rsidR="00D8120C" w:rsidRPr="00564AEE">
        <w:rPr>
          <w:rFonts w:eastAsia="Times New Roman" w:cstheme="minorHAnsi"/>
          <w:color w:val="000000"/>
          <w:lang w:eastAsia="en-GB"/>
        </w:rPr>
        <w:t>he water supply modules in their current configuration are not appropriate for a wide range of contexts.  </w:t>
      </w:r>
      <w:r w:rsidR="0051172B" w:rsidRPr="00564AEE">
        <w:rPr>
          <w:rFonts w:eastAsia="Times New Roman" w:cstheme="minorHAnsi"/>
          <w:color w:val="000000"/>
          <w:lang w:eastAsia="en-GB"/>
        </w:rPr>
        <w:t xml:space="preserve">The modules are capable of producing a great deal of safe water.  Distributing that water is another matter.  </w:t>
      </w:r>
      <w:r w:rsidR="009130BC" w:rsidRPr="00564AEE">
        <w:rPr>
          <w:rFonts w:eastAsia="Times New Roman" w:cstheme="minorHAnsi"/>
          <w:color w:val="000000"/>
          <w:lang w:eastAsia="en-GB"/>
        </w:rPr>
        <w:t>The M15 was made more modular and can in theory set up in 3-5 locations.  However, t</w:t>
      </w:r>
      <w:r w:rsidR="0051172B" w:rsidRPr="00564AEE">
        <w:rPr>
          <w:rFonts w:eastAsia="Times New Roman" w:cstheme="minorHAnsi"/>
          <w:color w:val="000000"/>
          <w:lang w:eastAsia="en-GB"/>
        </w:rPr>
        <w:t>he ERU water supply modules work best when populations are concentrated in a single location.  O</w:t>
      </w:r>
      <w:r w:rsidR="00D8120C" w:rsidRPr="00564AEE">
        <w:rPr>
          <w:rFonts w:eastAsia="Times New Roman" w:cstheme="minorHAnsi"/>
          <w:color w:val="000000"/>
          <w:lang w:eastAsia="en-GB"/>
        </w:rPr>
        <w:t>perations involving large dispersed populations, including floods and disease outbreaks in rural areas, are particularly c</w:t>
      </w:r>
      <w:r w:rsidR="00F33F28" w:rsidRPr="00564AEE">
        <w:rPr>
          <w:rFonts w:eastAsia="Times New Roman" w:cstheme="minorHAnsi"/>
          <w:color w:val="000000"/>
          <w:lang w:eastAsia="en-GB"/>
        </w:rPr>
        <w:t xml:space="preserve">hallenging for the M15 and M40.  </w:t>
      </w:r>
    </w:p>
    <w:p w:rsidR="00F33F28" w:rsidRPr="00564AEE" w:rsidRDefault="00F33F28" w:rsidP="00D8120C">
      <w:pPr>
        <w:spacing w:after="0" w:line="240" w:lineRule="auto"/>
        <w:rPr>
          <w:rFonts w:eastAsia="Times New Roman" w:cstheme="minorHAnsi"/>
          <w:color w:val="000000"/>
          <w:lang w:eastAsia="en-GB"/>
        </w:rPr>
      </w:pPr>
    </w:p>
    <w:p w:rsidR="00F33F28" w:rsidRPr="00564AEE" w:rsidRDefault="00F33F28" w:rsidP="00D8120C">
      <w:pPr>
        <w:spacing w:after="0" w:line="240" w:lineRule="auto"/>
        <w:rPr>
          <w:rFonts w:eastAsia="Times New Roman" w:cstheme="minorHAnsi"/>
          <w:color w:val="000000"/>
          <w:lang w:eastAsia="en-GB"/>
        </w:rPr>
      </w:pPr>
      <w:r w:rsidRPr="00564AEE">
        <w:rPr>
          <w:rFonts w:eastAsia="Times New Roman" w:cstheme="minorHAnsi"/>
          <w:color w:val="000000"/>
          <w:lang w:eastAsia="en-GB"/>
        </w:rPr>
        <w:t>The ERU water supply modules are still powerful tools for emergency response.  They play to the strength of the Red Cross Movement</w:t>
      </w:r>
      <w:r w:rsidR="00F261E8" w:rsidRPr="00564AEE">
        <w:rPr>
          <w:rFonts w:eastAsia="Times New Roman" w:cstheme="minorHAnsi"/>
          <w:color w:val="000000"/>
          <w:lang w:eastAsia="en-GB"/>
        </w:rPr>
        <w:t>, its people,</w:t>
      </w:r>
      <w:r w:rsidRPr="00564AEE">
        <w:rPr>
          <w:rFonts w:eastAsia="Times New Roman" w:cstheme="minorHAnsi"/>
          <w:color w:val="000000"/>
          <w:lang w:eastAsia="en-GB"/>
        </w:rPr>
        <w:t xml:space="preserve"> by allowing a broad spectrum of human resources to be trained for deployment.  </w:t>
      </w:r>
      <w:r w:rsidR="00F261E8" w:rsidRPr="00564AEE">
        <w:rPr>
          <w:rFonts w:eastAsia="Times New Roman" w:cstheme="minorHAnsi"/>
          <w:color w:val="000000"/>
          <w:lang w:eastAsia="en-GB"/>
        </w:rPr>
        <w:t xml:space="preserve">The problem is that the ERUs could do so much more.  The water supply modules have evolved substantially since their first development in the mid 1990’s.  What is </w:t>
      </w:r>
      <w:r w:rsidR="00EF75C9" w:rsidRPr="00564AEE">
        <w:rPr>
          <w:rFonts w:eastAsia="Times New Roman" w:cstheme="minorHAnsi"/>
          <w:color w:val="000000"/>
          <w:lang w:eastAsia="en-GB"/>
        </w:rPr>
        <w:t>lacking</w:t>
      </w:r>
      <w:r w:rsidR="00F261E8" w:rsidRPr="00564AEE">
        <w:rPr>
          <w:rFonts w:eastAsia="Times New Roman" w:cstheme="minorHAnsi"/>
          <w:color w:val="000000"/>
          <w:lang w:eastAsia="en-GB"/>
        </w:rPr>
        <w:t xml:space="preserve"> is new configurations for </w:t>
      </w:r>
      <w:r w:rsidR="00674410" w:rsidRPr="00564AEE">
        <w:rPr>
          <w:rFonts w:eastAsia="Times New Roman" w:cstheme="minorHAnsi"/>
          <w:color w:val="000000"/>
          <w:lang w:eastAsia="en-GB"/>
        </w:rPr>
        <w:t>deploying that capacity rapidly</w:t>
      </w:r>
      <w:r w:rsidR="00F261E8" w:rsidRPr="00564AEE">
        <w:rPr>
          <w:rFonts w:eastAsia="Times New Roman" w:cstheme="minorHAnsi"/>
          <w:color w:val="000000"/>
          <w:lang w:eastAsia="en-GB"/>
        </w:rPr>
        <w:t xml:space="preserve">. </w:t>
      </w:r>
    </w:p>
    <w:p w:rsidR="00E840EE" w:rsidRPr="00564AEE" w:rsidRDefault="00E840EE" w:rsidP="00D8120C">
      <w:pPr>
        <w:spacing w:after="0" w:line="240" w:lineRule="auto"/>
        <w:rPr>
          <w:rFonts w:eastAsia="Times New Roman" w:cstheme="minorHAnsi"/>
          <w:i/>
          <w:iCs/>
          <w:color w:val="000000"/>
          <w:lang w:eastAsia="en-GB"/>
        </w:rPr>
      </w:pPr>
    </w:p>
    <w:p w:rsidR="0051172B" w:rsidRPr="00564AEE" w:rsidRDefault="005B2D3F" w:rsidP="00D8120C">
      <w:pPr>
        <w:spacing w:after="0" w:line="240" w:lineRule="auto"/>
        <w:rPr>
          <w:rFonts w:eastAsia="Times New Roman" w:cstheme="minorHAnsi"/>
          <w:i/>
          <w:iCs/>
          <w:color w:val="000000"/>
          <w:lang w:eastAsia="en-GB"/>
        </w:rPr>
      </w:pPr>
      <w:r w:rsidRPr="00564AEE">
        <w:rPr>
          <w:rFonts w:eastAsia="Times New Roman" w:cstheme="minorHAnsi"/>
          <w:i/>
          <w:iCs/>
          <w:color w:val="000000"/>
          <w:lang w:eastAsia="en-GB"/>
        </w:rPr>
        <w:t>Why New Configurations?</w:t>
      </w:r>
    </w:p>
    <w:p w:rsidR="005B2D3F" w:rsidRPr="00564AEE" w:rsidRDefault="005B2D3F" w:rsidP="00D8120C">
      <w:pPr>
        <w:spacing w:after="0" w:line="240" w:lineRule="auto"/>
        <w:rPr>
          <w:rFonts w:eastAsia="Times New Roman" w:cstheme="minorHAnsi"/>
          <w:iCs/>
          <w:color w:val="000000"/>
          <w:lang w:eastAsia="en-GB"/>
        </w:rPr>
      </w:pPr>
    </w:p>
    <w:p w:rsidR="00BA3DBE" w:rsidRPr="00564AEE" w:rsidRDefault="00F33F28" w:rsidP="00D8120C">
      <w:pPr>
        <w:spacing w:after="0" w:line="240" w:lineRule="auto"/>
        <w:rPr>
          <w:rFonts w:eastAsia="Times New Roman" w:cstheme="minorHAnsi"/>
          <w:iCs/>
          <w:color w:val="000000"/>
          <w:lang w:eastAsia="en-GB"/>
        </w:rPr>
      </w:pPr>
      <w:r w:rsidRPr="00564AEE">
        <w:rPr>
          <w:rFonts w:eastAsia="Times New Roman" w:cstheme="minorHAnsi"/>
          <w:color w:val="000000"/>
          <w:lang w:eastAsia="en-GB"/>
        </w:rPr>
        <w:t xml:space="preserve">Being able to deploy the </w:t>
      </w:r>
      <w:r w:rsidR="00F261E8" w:rsidRPr="00564AEE">
        <w:rPr>
          <w:rFonts w:eastAsia="Times New Roman" w:cstheme="minorHAnsi"/>
          <w:color w:val="000000"/>
          <w:lang w:eastAsia="en-GB"/>
        </w:rPr>
        <w:t xml:space="preserve">water supply </w:t>
      </w:r>
      <w:r w:rsidRPr="00564AEE">
        <w:rPr>
          <w:rFonts w:eastAsia="Times New Roman" w:cstheme="minorHAnsi"/>
          <w:color w:val="000000"/>
          <w:lang w:eastAsia="en-GB"/>
        </w:rPr>
        <w:t>modules in new configurations would improve our response and increase their options for deployment.  </w:t>
      </w:r>
      <w:r w:rsidR="00BA3DBE" w:rsidRPr="00564AEE">
        <w:rPr>
          <w:rFonts w:eastAsia="Times New Roman" w:cstheme="minorHAnsi"/>
          <w:iCs/>
          <w:color w:val="000000"/>
          <w:lang w:eastAsia="en-GB"/>
        </w:rPr>
        <w:t>Adding new</w:t>
      </w:r>
      <w:r w:rsidR="005B2D3F" w:rsidRPr="00564AEE">
        <w:rPr>
          <w:rFonts w:eastAsia="Times New Roman" w:cstheme="minorHAnsi"/>
          <w:iCs/>
          <w:color w:val="000000"/>
          <w:lang w:eastAsia="en-GB"/>
        </w:rPr>
        <w:t xml:space="preserve"> configurations would </w:t>
      </w:r>
      <w:r w:rsidR="00BA3DBE" w:rsidRPr="00564AEE">
        <w:rPr>
          <w:rFonts w:eastAsia="Times New Roman" w:cstheme="minorHAnsi"/>
          <w:iCs/>
          <w:color w:val="000000"/>
          <w:lang w:eastAsia="en-GB"/>
        </w:rPr>
        <w:t>maintain existing capacity</w:t>
      </w:r>
      <w:r w:rsidR="005B2D3F" w:rsidRPr="00564AEE">
        <w:rPr>
          <w:rFonts w:eastAsia="Times New Roman" w:cstheme="minorHAnsi"/>
          <w:iCs/>
          <w:color w:val="000000"/>
          <w:lang w:eastAsia="en-GB"/>
        </w:rPr>
        <w:t xml:space="preserve"> while increasing the flexibility and </w:t>
      </w:r>
      <w:r w:rsidR="00BA3DBE" w:rsidRPr="00564AEE">
        <w:rPr>
          <w:rFonts w:eastAsia="Times New Roman" w:cstheme="minorHAnsi"/>
          <w:iCs/>
          <w:color w:val="000000"/>
          <w:lang w:eastAsia="en-GB"/>
        </w:rPr>
        <w:t xml:space="preserve">overall </w:t>
      </w:r>
      <w:r w:rsidR="005B2D3F" w:rsidRPr="00564AEE">
        <w:rPr>
          <w:rFonts w:eastAsia="Times New Roman" w:cstheme="minorHAnsi"/>
          <w:iCs/>
          <w:color w:val="000000"/>
          <w:lang w:eastAsia="en-GB"/>
        </w:rPr>
        <w:t>suitability of the modules.</w:t>
      </w:r>
      <w:r w:rsidR="00BA3DBE" w:rsidRPr="00564AEE">
        <w:rPr>
          <w:rFonts w:eastAsia="Times New Roman" w:cstheme="minorHAnsi"/>
          <w:iCs/>
          <w:color w:val="000000"/>
          <w:lang w:eastAsia="en-GB"/>
        </w:rPr>
        <w:t xml:space="preserve">  </w:t>
      </w:r>
    </w:p>
    <w:p w:rsidR="00BA3DBE" w:rsidRPr="00564AEE" w:rsidRDefault="00BA3DBE" w:rsidP="00D8120C">
      <w:pPr>
        <w:spacing w:after="0" w:line="240" w:lineRule="auto"/>
        <w:rPr>
          <w:rFonts w:eastAsia="Times New Roman" w:cstheme="minorHAnsi"/>
          <w:iCs/>
          <w:color w:val="000000"/>
          <w:lang w:eastAsia="en-GB"/>
        </w:rPr>
      </w:pPr>
    </w:p>
    <w:p w:rsidR="00BA3DBE" w:rsidRPr="00564AEE" w:rsidRDefault="00F261E8" w:rsidP="00BA3DBE">
      <w:pPr>
        <w:rPr>
          <w:rFonts w:cstheme="minorHAnsi"/>
        </w:rPr>
      </w:pPr>
      <w:r w:rsidRPr="00564AEE">
        <w:rPr>
          <w:rFonts w:eastAsia="Times New Roman" w:cstheme="minorHAnsi"/>
          <w:iCs/>
          <w:color w:val="000000"/>
          <w:lang w:eastAsia="en-GB"/>
        </w:rPr>
        <w:t xml:space="preserve">New configurations would ensure that equipment deployments are more tailored for </w:t>
      </w:r>
      <w:r w:rsidR="00BA3DBE" w:rsidRPr="00564AEE">
        <w:rPr>
          <w:rFonts w:eastAsia="Times New Roman" w:cstheme="minorHAnsi"/>
          <w:iCs/>
          <w:color w:val="000000"/>
          <w:lang w:eastAsia="en-GB"/>
        </w:rPr>
        <w:t xml:space="preserve">the </w:t>
      </w:r>
      <w:r w:rsidRPr="00564AEE">
        <w:rPr>
          <w:rFonts w:eastAsia="Times New Roman" w:cstheme="minorHAnsi"/>
          <w:iCs/>
          <w:color w:val="000000"/>
          <w:lang w:eastAsia="en-GB"/>
        </w:rPr>
        <w:t>context</w:t>
      </w:r>
      <w:r w:rsidR="00BA3DBE" w:rsidRPr="00564AEE">
        <w:rPr>
          <w:rFonts w:eastAsia="Times New Roman" w:cstheme="minorHAnsi"/>
          <w:iCs/>
          <w:color w:val="000000"/>
          <w:lang w:eastAsia="en-GB"/>
        </w:rPr>
        <w:t xml:space="preserve"> while still utilizing the ERU approach of standardized equipment packages</w:t>
      </w:r>
      <w:r w:rsidRPr="00564AEE">
        <w:rPr>
          <w:rFonts w:eastAsia="Times New Roman" w:cstheme="minorHAnsi"/>
          <w:iCs/>
          <w:color w:val="000000"/>
          <w:lang w:eastAsia="en-GB"/>
        </w:rPr>
        <w:t>.</w:t>
      </w:r>
      <w:r w:rsidR="00BA3DBE" w:rsidRPr="00564AEE">
        <w:rPr>
          <w:rFonts w:eastAsia="Times New Roman" w:cstheme="minorHAnsi"/>
          <w:iCs/>
          <w:color w:val="000000"/>
          <w:lang w:eastAsia="en-GB"/>
        </w:rPr>
        <w:t xml:space="preserve">  </w:t>
      </w:r>
      <w:r w:rsidR="00BA3DBE" w:rsidRPr="00564AEE">
        <w:rPr>
          <w:rFonts w:cstheme="minorHAnsi"/>
        </w:rPr>
        <w:t>The majority of the items for the proposed configurations (see below) are already stocked by ERU holding National Societies and procurement of additional items is expected to be relatively small.  However, additional training for the new configurations is likely to be necessary.  Joint trainings between National Societies would reduce costs and foster collaboration.</w:t>
      </w:r>
      <w:r w:rsidR="009130BC" w:rsidRPr="00564AEE">
        <w:rPr>
          <w:rFonts w:cstheme="minorHAnsi"/>
        </w:rPr>
        <w:t xml:space="preserve">  Nevertheless, the capacity of the ERU pools is high and creating new configurations is less about additional training than changing the equipment we send.  In many cases it is expected that the new configurations would be lighter, this reducing the cost barrier to deployment. </w:t>
      </w:r>
    </w:p>
    <w:p w:rsidR="005B2D3F" w:rsidRPr="00564AEE" w:rsidRDefault="005B2D3F" w:rsidP="00D8120C">
      <w:pPr>
        <w:spacing w:after="0" w:line="240" w:lineRule="auto"/>
        <w:rPr>
          <w:rFonts w:eastAsia="Times New Roman" w:cstheme="minorHAnsi"/>
          <w:iCs/>
          <w:color w:val="000000"/>
          <w:lang w:eastAsia="en-GB"/>
        </w:rPr>
      </w:pPr>
      <w:r w:rsidRPr="00564AEE">
        <w:rPr>
          <w:rFonts w:eastAsia="Times New Roman" w:cstheme="minorHAnsi"/>
          <w:iCs/>
          <w:color w:val="000000"/>
          <w:lang w:eastAsia="en-GB"/>
        </w:rPr>
        <w:t xml:space="preserve">Recent ERU deployments have seen </w:t>
      </w:r>
      <w:r w:rsidR="00674410" w:rsidRPr="00564AEE">
        <w:rPr>
          <w:rFonts w:eastAsia="Times New Roman" w:cstheme="minorHAnsi"/>
          <w:iCs/>
          <w:color w:val="000000"/>
          <w:lang w:eastAsia="en-GB"/>
        </w:rPr>
        <w:t>additional</w:t>
      </w:r>
      <w:r w:rsidRPr="00564AEE">
        <w:rPr>
          <w:rFonts w:eastAsia="Times New Roman" w:cstheme="minorHAnsi"/>
          <w:iCs/>
          <w:color w:val="000000"/>
          <w:lang w:eastAsia="en-GB"/>
        </w:rPr>
        <w:t xml:space="preserve"> involvement of NDRT</w:t>
      </w:r>
      <w:r w:rsidR="00523D27" w:rsidRPr="00564AEE">
        <w:rPr>
          <w:rFonts w:eastAsia="Times New Roman" w:cstheme="minorHAnsi"/>
          <w:iCs/>
          <w:color w:val="000000"/>
          <w:lang w:eastAsia="en-GB"/>
        </w:rPr>
        <w:t xml:space="preserve"> and</w:t>
      </w:r>
      <w:r w:rsidRPr="00564AEE">
        <w:rPr>
          <w:rFonts w:eastAsia="Times New Roman" w:cstheme="minorHAnsi"/>
          <w:iCs/>
          <w:color w:val="000000"/>
          <w:lang w:eastAsia="en-GB"/>
        </w:rPr>
        <w:t xml:space="preserve"> RDRT.  </w:t>
      </w:r>
      <w:r w:rsidR="00F261E8" w:rsidRPr="00564AEE">
        <w:rPr>
          <w:rFonts w:eastAsia="Times New Roman" w:cstheme="minorHAnsi"/>
          <w:iCs/>
          <w:color w:val="000000"/>
          <w:lang w:eastAsia="en-GB"/>
        </w:rPr>
        <w:t xml:space="preserve">No longer merely working in the same operation, NDRT and RDRT are increasing embedded in </w:t>
      </w:r>
      <w:r w:rsidRPr="00564AEE">
        <w:rPr>
          <w:rFonts w:eastAsia="Times New Roman" w:cstheme="minorHAnsi"/>
          <w:iCs/>
          <w:color w:val="000000"/>
          <w:lang w:eastAsia="en-GB"/>
        </w:rPr>
        <w:t>ERU WatSan modules.</w:t>
      </w:r>
      <w:r w:rsidR="009F7929" w:rsidRPr="00564AEE">
        <w:rPr>
          <w:rFonts w:eastAsia="Times New Roman" w:cstheme="minorHAnsi"/>
          <w:iCs/>
          <w:color w:val="000000"/>
          <w:lang w:eastAsia="en-GB"/>
        </w:rPr>
        <w:t xml:space="preserve">  The IFRC and its member National Societies have dedicated a substantial amount of resources to increasing the capacity of NDRT and RDRT.  </w:t>
      </w:r>
      <w:r w:rsidR="00674410" w:rsidRPr="00564AEE">
        <w:rPr>
          <w:rFonts w:eastAsia="Times New Roman" w:cstheme="minorHAnsi"/>
          <w:iCs/>
          <w:color w:val="000000"/>
          <w:lang w:eastAsia="en-GB"/>
        </w:rPr>
        <w:t xml:space="preserve">This includes training and the establishment of the WatSan Disaster Response Kits.  </w:t>
      </w:r>
      <w:r w:rsidR="009F7929" w:rsidRPr="00564AEE">
        <w:rPr>
          <w:rFonts w:eastAsia="Times New Roman" w:cstheme="minorHAnsi"/>
          <w:iCs/>
          <w:color w:val="000000"/>
          <w:lang w:eastAsia="en-GB"/>
        </w:rPr>
        <w:t xml:space="preserve">More human resources </w:t>
      </w:r>
      <w:r w:rsidR="00674410" w:rsidRPr="00564AEE">
        <w:rPr>
          <w:rFonts w:eastAsia="Times New Roman" w:cstheme="minorHAnsi"/>
          <w:iCs/>
          <w:color w:val="000000"/>
          <w:lang w:eastAsia="en-GB"/>
        </w:rPr>
        <w:t xml:space="preserve">and prepositioned equipment packages </w:t>
      </w:r>
      <w:r w:rsidR="009F7929" w:rsidRPr="00564AEE">
        <w:rPr>
          <w:rFonts w:eastAsia="Times New Roman" w:cstheme="minorHAnsi"/>
          <w:iCs/>
          <w:color w:val="000000"/>
          <w:lang w:eastAsia="en-GB"/>
        </w:rPr>
        <w:t xml:space="preserve">are now available </w:t>
      </w:r>
      <w:r w:rsidR="00674410" w:rsidRPr="00564AEE">
        <w:rPr>
          <w:rFonts w:eastAsia="Times New Roman" w:cstheme="minorHAnsi"/>
          <w:iCs/>
          <w:color w:val="000000"/>
          <w:lang w:eastAsia="en-GB"/>
        </w:rPr>
        <w:t>in</w:t>
      </w:r>
      <w:r w:rsidR="009F7929" w:rsidRPr="00564AEE">
        <w:rPr>
          <w:rFonts w:eastAsia="Times New Roman" w:cstheme="minorHAnsi"/>
          <w:iCs/>
          <w:color w:val="000000"/>
          <w:lang w:eastAsia="en-GB"/>
        </w:rPr>
        <w:t xml:space="preserve"> more places.  </w:t>
      </w:r>
      <w:r w:rsidR="002731E9" w:rsidRPr="00564AEE">
        <w:rPr>
          <w:rFonts w:eastAsia="Times New Roman" w:cstheme="minorHAnsi"/>
          <w:iCs/>
          <w:color w:val="000000"/>
          <w:lang w:eastAsia="en-GB"/>
        </w:rPr>
        <w:t>However, the WatSan Kits are designed for smaller operations.  They can augment an ERU response but not fully replace them.  On the other hand, w</w:t>
      </w:r>
      <w:r w:rsidR="00EF75C9" w:rsidRPr="00564AEE">
        <w:rPr>
          <w:rFonts w:eastAsia="Times New Roman" w:cstheme="minorHAnsi"/>
          <w:iCs/>
          <w:color w:val="000000"/>
          <w:lang w:eastAsia="en-GB"/>
        </w:rPr>
        <w:t xml:space="preserve">hile ERU pools remain strong, recent large scale disasters (Haiti Earthquake, Ebola) have clearly demonstrated that ERU deploying National Societies cannot rely on their rosters exclusively.  </w:t>
      </w:r>
      <w:r w:rsidR="00F261E8" w:rsidRPr="00564AEE">
        <w:rPr>
          <w:rFonts w:eastAsia="Times New Roman" w:cstheme="minorHAnsi"/>
          <w:iCs/>
          <w:color w:val="000000"/>
          <w:lang w:eastAsia="en-GB"/>
        </w:rPr>
        <w:t xml:space="preserve">Expanded configurations would ease the integration of </w:t>
      </w:r>
      <w:r w:rsidR="00EF75C9" w:rsidRPr="00564AEE">
        <w:rPr>
          <w:rFonts w:eastAsia="Times New Roman" w:cstheme="minorHAnsi"/>
          <w:iCs/>
          <w:color w:val="000000"/>
          <w:lang w:eastAsia="en-GB"/>
        </w:rPr>
        <w:t>NDRT and RDRT into ERU teams</w:t>
      </w:r>
      <w:r w:rsidR="00674410" w:rsidRPr="00564AEE">
        <w:rPr>
          <w:rFonts w:eastAsia="Times New Roman" w:cstheme="minorHAnsi"/>
          <w:iCs/>
          <w:color w:val="000000"/>
          <w:lang w:eastAsia="en-GB"/>
        </w:rPr>
        <w:t xml:space="preserve"> and facilitate use of the WatSan Kits</w:t>
      </w:r>
      <w:r w:rsidR="00EF75C9" w:rsidRPr="00564AEE">
        <w:rPr>
          <w:rFonts w:eastAsia="Times New Roman" w:cstheme="minorHAnsi"/>
          <w:iCs/>
          <w:color w:val="000000"/>
          <w:lang w:eastAsia="en-GB"/>
        </w:rPr>
        <w:t>, thus creating truly global tools</w:t>
      </w:r>
      <w:r w:rsidR="00F261E8" w:rsidRPr="00564AEE">
        <w:rPr>
          <w:rFonts w:eastAsia="Times New Roman" w:cstheme="minorHAnsi"/>
          <w:iCs/>
          <w:color w:val="000000"/>
          <w:lang w:eastAsia="en-GB"/>
        </w:rPr>
        <w:t>.</w:t>
      </w:r>
    </w:p>
    <w:p w:rsidR="005B2D3F" w:rsidRPr="00564AEE" w:rsidRDefault="005B2D3F" w:rsidP="00D8120C">
      <w:pPr>
        <w:spacing w:after="0" w:line="240" w:lineRule="auto"/>
        <w:rPr>
          <w:rFonts w:eastAsia="Times New Roman" w:cstheme="minorHAnsi"/>
          <w:iCs/>
          <w:color w:val="000000"/>
          <w:lang w:eastAsia="en-GB"/>
        </w:rPr>
      </w:pPr>
    </w:p>
    <w:p w:rsidR="00F33F28" w:rsidRPr="00564AEE" w:rsidRDefault="00674410" w:rsidP="00F33F28">
      <w:pPr>
        <w:spacing w:after="0" w:line="240" w:lineRule="auto"/>
        <w:rPr>
          <w:rFonts w:eastAsia="Times New Roman" w:cstheme="minorHAnsi"/>
          <w:color w:val="000000"/>
          <w:lang w:eastAsia="en-GB"/>
        </w:rPr>
      </w:pPr>
      <w:r w:rsidRPr="00564AEE">
        <w:rPr>
          <w:rFonts w:eastAsia="Times New Roman" w:cstheme="minorHAnsi"/>
          <w:color w:val="000000"/>
          <w:lang w:eastAsia="en-GB"/>
        </w:rPr>
        <w:t>We are not operating in a vacuum.  D</w:t>
      </w:r>
      <w:r w:rsidR="009F7929" w:rsidRPr="00564AEE">
        <w:rPr>
          <w:rFonts w:eastAsia="Times New Roman" w:cstheme="minorHAnsi"/>
          <w:color w:val="000000"/>
          <w:lang w:eastAsia="en-GB"/>
        </w:rPr>
        <w:t xml:space="preserve">ue to the challenges mentioned above, as well as increased competition from other humanitarian agencies, </w:t>
      </w:r>
      <w:r w:rsidR="00F33F28" w:rsidRPr="00564AEE">
        <w:rPr>
          <w:rFonts w:eastAsia="Times New Roman" w:cstheme="minorHAnsi"/>
          <w:color w:val="000000"/>
          <w:lang w:eastAsia="en-GB"/>
        </w:rPr>
        <w:t>there is less operational space for the Red Cross in emergency operations than ever before.  We increasingly find ourselves arriving later than other agencies</w:t>
      </w:r>
      <w:r w:rsidR="009F7929" w:rsidRPr="00564AEE">
        <w:rPr>
          <w:rFonts w:eastAsia="Times New Roman" w:cstheme="minorHAnsi"/>
          <w:color w:val="000000"/>
          <w:lang w:eastAsia="en-GB"/>
        </w:rPr>
        <w:t xml:space="preserve"> and struggling to catch up</w:t>
      </w:r>
      <w:r w:rsidR="00F33F28" w:rsidRPr="00564AEE">
        <w:rPr>
          <w:rFonts w:eastAsia="Times New Roman" w:cstheme="minorHAnsi"/>
          <w:color w:val="000000"/>
          <w:lang w:eastAsia="en-GB"/>
        </w:rPr>
        <w:t>.</w:t>
      </w:r>
      <w:r w:rsidR="00BA3DBE" w:rsidRPr="00564AEE">
        <w:rPr>
          <w:rFonts w:eastAsia="Times New Roman" w:cstheme="minorHAnsi"/>
          <w:color w:val="000000"/>
          <w:lang w:eastAsia="en-GB"/>
        </w:rPr>
        <w:t xml:space="preserve">  Furthermore, as we rely on deployment of standardized equipment packages, ERUs are inherently less flexible than bespoke emergency response operations launched by NGOs.  However, the use of standardized equipment packages allows us to train and deploy a far wider </w:t>
      </w:r>
      <w:r w:rsidR="009F7929" w:rsidRPr="00564AEE">
        <w:rPr>
          <w:rFonts w:eastAsia="Times New Roman" w:cstheme="minorHAnsi"/>
          <w:color w:val="000000"/>
          <w:lang w:eastAsia="en-GB"/>
        </w:rPr>
        <w:t xml:space="preserve">pool of human resources quickly.  This is our ERU system’s greatest strength and it would be foolish to abandon it and build each response from scratch.  Working within the ERU framework by adding new configurations within existing modules will greatly increase our speed and flexibility without the need for starting over.  </w:t>
      </w:r>
    </w:p>
    <w:p w:rsidR="0051172B" w:rsidRPr="00564AEE" w:rsidRDefault="0051172B" w:rsidP="00D8120C">
      <w:pPr>
        <w:spacing w:after="0" w:line="240" w:lineRule="auto"/>
        <w:rPr>
          <w:rFonts w:eastAsia="Times New Roman" w:cstheme="minorHAnsi"/>
          <w:i/>
          <w:iCs/>
          <w:color w:val="000000"/>
          <w:lang w:eastAsia="en-GB"/>
        </w:rPr>
      </w:pPr>
    </w:p>
    <w:p w:rsidR="00D8120C" w:rsidRPr="00564AEE" w:rsidRDefault="00D8120C" w:rsidP="009F7929">
      <w:pPr>
        <w:spacing w:after="240" w:line="240" w:lineRule="auto"/>
        <w:rPr>
          <w:rFonts w:eastAsia="Times New Roman" w:cstheme="minorHAnsi"/>
          <w:lang w:eastAsia="en-GB"/>
        </w:rPr>
      </w:pPr>
      <w:r w:rsidRPr="00564AEE">
        <w:rPr>
          <w:rFonts w:eastAsia="Times New Roman" w:cstheme="minorHAnsi"/>
          <w:i/>
          <w:iCs/>
          <w:color w:val="000000"/>
          <w:lang w:eastAsia="en-GB"/>
        </w:rPr>
        <w:t>The Way Forward</w:t>
      </w:r>
    </w:p>
    <w:p w:rsidR="00252874" w:rsidRPr="00564AEE" w:rsidRDefault="00252874">
      <w:pPr>
        <w:rPr>
          <w:rFonts w:cstheme="minorHAnsi"/>
        </w:rPr>
      </w:pPr>
      <w:r w:rsidRPr="00564AEE">
        <w:rPr>
          <w:rFonts w:cstheme="minorHAnsi"/>
        </w:rPr>
        <w:t xml:space="preserve">We propose that the M15 and M40 </w:t>
      </w:r>
      <w:r w:rsidR="009F7929" w:rsidRPr="00564AEE">
        <w:rPr>
          <w:rFonts w:cstheme="minorHAnsi"/>
        </w:rPr>
        <w:t xml:space="preserve">each </w:t>
      </w:r>
      <w:r w:rsidRPr="00564AEE">
        <w:rPr>
          <w:rFonts w:cstheme="minorHAnsi"/>
        </w:rPr>
        <w:t>be made available in three configurations</w:t>
      </w:r>
      <w:r w:rsidR="00857D38" w:rsidRPr="00564AEE">
        <w:rPr>
          <w:rFonts w:cstheme="minorHAnsi"/>
        </w:rPr>
        <w:t>, with the possibility of a fourth configuration to be discussed further</w:t>
      </w:r>
      <w:r w:rsidRPr="00564AEE">
        <w:rPr>
          <w:rFonts w:cstheme="minorHAnsi"/>
        </w:rPr>
        <w:t>.</w:t>
      </w:r>
      <w:r w:rsidR="008012E8" w:rsidRPr="00564AEE">
        <w:rPr>
          <w:rFonts w:cstheme="minorHAnsi"/>
        </w:rPr>
        <w:t xml:space="preserve">  </w:t>
      </w:r>
      <w:r w:rsidR="002731E9" w:rsidRPr="00564AEE">
        <w:rPr>
          <w:rFonts w:cstheme="minorHAnsi"/>
        </w:rPr>
        <w:t xml:space="preserve">The capacity of each configuration would be maintained (i.e. an M15 would be capable of serving 15,000 people in any configuration).  </w:t>
      </w:r>
      <w:r w:rsidR="008012E8" w:rsidRPr="00564AEE">
        <w:rPr>
          <w:rFonts w:cstheme="minorHAnsi"/>
        </w:rPr>
        <w:t xml:space="preserve">Note that the below equipment descriptions refer only to the items pertaining to water and sanitation activities.  This does not include vehicles or personal equipment.  Decisions to deploy support equipment are made based on the context.  </w:t>
      </w:r>
    </w:p>
    <w:p w:rsidR="00744E5C" w:rsidRPr="00564AEE" w:rsidRDefault="00744E5C">
      <w:pPr>
        <w:rPr>
          <w:rFonts w:cstheme="minorHAnsi"/>
        </w:rPr>
      </w:pPr>
    </w:p>
    <w:p w:rsidR="00252874" w:rsidRPr="00564AEE" w:rsidRDefault="00252874">
      <w:pPr>
        <w:rPr>
          <w:rFonts w:cstheme="minorHAnsi"/>
        </w:rPr>
      </w:pPr>
      <w:r w:rsidRPr="00564AEE">
        <w:rPr>
          <w:rFonts w:cstheme="minorHAnsi"/>
        </w:rPr>
        <w:t>Configuration A – This would be the standard configuration using the current e</w:t>
      </w:r>
      <w:r w:rsidR="008012E8" w:rsidRPr="00564AEE">
        <w:rPr>
          <w:rFonts w:cstheme="minorHAnsi"/>
        </w:rPr>
        <w:t>quipment lists.</w:t>
      </w:r>
    </w:p>
    <w:p w:rsidR="008012E8" w:rsidRPr="00564AEE" w:rsidRDefault="00442D1F" w:rsidP="008012E8">
      <w:pPr>
        <w:ind w:firstLine="720"/>
        <w:rPr>
          <w:rFonts w:cstheme="minorHAnsi"/>
        </w:rPr>
      </w:pPr>
      <w:hyperlink r:id="rId8" w:history="1">
        <w:r w:rsidR="008012E8" w:rsidRPr="00564AEE">
          <w:rPr>
            <w:rStyle w:val="Hyperlink"/>
            <w:rFonts w:cstheme="minorHAnsi"/>
          </w:rPr>
          <w:t>M15 Configuration A Equipment List</w:t>
        </w:r>
      </w:hyperlink>
      <w:r w:rsidR="008012E8" w:rsidRPr="00564AEE">
        <w:rPr>
          <w:rFonts w:cstheme="minorHAnsi"/>
        </w:rPr>
        <w:t xml:space="preserve"> </w:t>
      </w:r>
    </w:p>
    <w:p w:rsidR="008012E8" w:rsidRPr="00564AEE" w:rsidRDefault="00442D1F" w:rsidP="008012E8">
      <w:pPr>
        <w:ind w:firstLine="720"/>
        <w:rPr>
          <w:rFonts w:cstheme="minorHAnsi"/>
        </w:rPr>
      </w:pPr>
      <w:hyperlink r:id="rId9" w:history="1">
        <w:r w:rsidR="008012E8" w:rsidRPr="00564AEE">
          <w:rPr>
            <w:rStyle w:val="Hyperlink"/>
            <w:rFonts w:cstheme="minorHAnsi"/>
          </w:rPr>
          <w:t>M40 Configuration A Equipment List</w:t>
        </w:r>
      </w:hyperlink>
      <w:r w:rsidR="008012E8" w:rsidRPr="00564AEE">
        <w:rPr>
          <w:rFonts w:cstheme="minorHAnsi"/>
        </w:rPr>
        <w:t xml:space="preserve"> </w:t>
      </w:r>
    </w:p>
    <w:p w:rsidR="008012E8" w:rsidRPr="00564AEE" w:rsidRDefault="008012E8">
      <w:pPr>
        <w:rPr>
          <w:rFonts w:cstheme="minorHAnsi"/>
        </w:rPr>
      </w:pPr>
      <w:r w:rsidRPr="00564AEE">
        <w:rPr>
          <w:rFonts w:cstheme="minorHAnsi"/>
        </w:rPr>
        <w:t>Configuration B – This would be a lighter configuration with the capacity to provide water treatment at the household level.</w:t>
      </w:r>
      <w:r w:rsidR="00724582" w:rsidRPr="00564AEE">
        <w:rPr>
          <w:rFonts w:cstheme="minorHAnsi"/>
        </w:rPr>
        <w:t xml:space="preserve">  This would require the following human resource profiles:</w:t>
      </w:r>
    </w:p>
    <w:tbl>
      <w:tblPr>
        <w:tblStyle w:val="TableGrid"/>
        <w:tblW w:w="0" w:type="auto"/>
        <w:tblLook w:val="04A0" w:firstRow="1" w:lastRow="0" w:firstColumn="1" w:lastColumn="0" w:noHBand="0" w:noVBand="1"/>
      </w:tblPr>
      <w:tblGrid>
        <w:gridCol w:w="3369"/>
        <w:gridCol w:w="767"/>
        <w:gridCol w:w="767"/>
      </w:tblGrid>
      <w:tr w:rsidR="00724582" w:rsidRPr="00564AEE" w:rsidTr="00724582">
        <w:tc>
          <w:tcPr>
            <w:tcW w:w="3369" w:type="dxa"/>
            <w:vMerge w:val="restart"/>
          </w:tcPr>
          <w:p w:rsidR="00724582" w:rsidRPr="00564AEE" w:rsidRDefault="00724582" w:rsidP="00724582">
            <w:pPr>
              <w:jc w:val="center"/>
              <w:rPr>
                <w:rFonts w:cstheme="minorHAnsi"/>
                <w:b/>
              </w:rPr>
            </w:pPr>
            <w:r w:rsidRPr="00564AEE">
              <w:rPr>
                <w:rFonts w:cstheme="minorHAnsi"/>
                <w:b/>
              </w:rPr>
              <w:t>Role</w:t>
            </w:r>
          </w:p>
        </w:tc>
        <w:tc>
          <w:tcPr>
            <w:tcW w:w="1534" w:type="dxa"/>
            <w:gridSpan w:val="2"/>
          </w:tcPr>
          <w:p w:rsidR="00724582" w:rsidRPr="00564AEE" w:rsidRDefault="00724582" w:rsidP="00724582">
            <w:pPr>
              <w:jc w:val="center"/>
              <w:rPr>
                <w:rFonts w:cstheme="minorHAnsi"/>
                <w:b/>
              </w:rPr>
            </w:pPr>
            <w:r w:rsidRPr="00564AEE">
              <w:rPr>
                <w:rFonts w:cstheme="minorHAnsi"/>
                <w:b/>
              </w:rPr>
              <w:t>Number</w:t>
            </w:r>
          </w:p>
        </w:tc>
      </w:tr>
      <w:tr w:rsidR="00724582" w:rsidRPr="00564AEE" w:rsidTr="00724582">
        <w:tc>
          <w:tcPr>
            <w:tcW w:w="3369" w:type="dxa"/>
            <w:vMerge/>
          </w:tcPr>
          <w:p w:rsidR="00724582" w:rsidRPr="00564AEE" w:rsidRDefault="00724582" w:rsidP="00724582">
            <w:pPr>
              <w:jc w:val="center"/>
              <w:rPr>
                <w:rFonts w:cstheme="minorHAnsi"/>
                <w:b/>
              </w:rPr>
            </w:pPr>
          </w:p>
        </w:tc>
        <w:tc>
          <w:tcPr>
            <w:tcW w:w="767" w:type="dxa"/>
          </w:tcPr>
          <w:p w:rsidR="00724582" w:rsidRPr="00564AEE" w:rsidRDefault="00724582" w:rsidP="00724582">
            <w:pPr>
              <w:jc w:val="center"/>
              <w:rPr>
                <w:rFonts w:cstheme="minorHAnsi"/>
                <w:b/>
              </w:rPr>
            </w:pPr>
            <w:r w:rsidRPr="00564AEE">
              <w:rPr>
                <w:rFonts w:cstheme="minorHAnsi"/>
                <w:b/>
              </w:rPr>
              <w:t>M15</w:t>
            </w:r>
          </w:p>
        </w:tc>
        <w:tc>
          <w:tcPr>
            <w:tcW w:w="767" w:type="dxa"/>
          </w:tcPr>
          <w:p w:rsidR="00724582" w:rsidRPr="00564AEE" w:rsidRDefault="00724582" w:rsidP="00724582">
            <w:pPr>
              <w:jc w:val="center"/>
              <w:rPr>
                <w:rFonts w:cstheme="minorHAnsi"/>
                <w:b/>
              </w:rPr>
            </w:pPr>
            <w:r w:rsidRPr="00564AEE">
              <w:rPr>
                <w:rFonts w:cstheme="minorHAnsi"/>
                <w:b/>
              </w:rPr>
              <w:t>M40</w:t>
            </w:r>
          </w:p>
        </w:tc>
      </w:tr>
      <w:tr w:rsidR="00724582" w:rsidRPr="00564AEE" w:rsidTr="00724582">
        <w:tc>
          <w:tcPr>
            <w:tcW w:w="3369" w:type="dxa"/>
          </w:tcPr>
          <w:p w:rsidR="00724582" w:rsidRPr="00564AEE" w:rsidRDefault="00724582" w:rsidP="00724582">
            <w:pPr>
              <w:rPr>
                <w:rFonts w:cstheme="minorHAnsi"/>
              </w:rPr>
            </w:pPr>
            <w:r w:rsidRPr="00564AEE">
              <w:rPr>
                <w:rFonts w:cstheme="minorHAnsi"/>
              </w:rPr>
              <w:t>Team Leader</w:t>
            </w:r>
          </w:p>
        </w:tc>
        <w:tc>
          <w:tcPr>
            <w:tcW w:w="767" w:type="dxa"/>
          </w:tcPr>
          <w:p w:rsidR="00724582" w:rsidRPr="00564AEE" w:rsidRDefault="00724582" w:rsidP="00724582">
            <w:pPr>
              <w:rPr>
                <w:rFonts w:cstheme="minorHAnsi"/>
              </w:rPr>
            </w:pPr>
            <w:r w:rsidRPr="00564AEE">
              <w:rPr>
                <w:rFonts w:cstheme="minorHAnsi"/>
              </w:rPr>
              <w:t>1</w:t>
            </w:r>
          </w:p>
        </w:tc>
        <w:tc>
          <w:tcPr>
            <w:tcW w:w="767" w:type="dxa"/>
          </w:tcPr>
          <w:p w:rsidR="00724582" w:rsidRPr="00564AEE" w:rsidRDefault="00724582" w:rsidP="00724582">
            <w:pPr>
              <w:rPr>
                <w:rFonts w:cstheme="minorHAnsi"/>
              </w:rPr>
            </w:pPr>
            <w:r w:rsidRPr="00564AEE">
              <w:rPr>
                <w:rFonts w:cstheme="minorHAnsi"/>
              </w:rPr>
              <w:t>1</w:t>
            </w:r>
          </w:p>
        </w:tc>
      </w:tr>
      <w:tr w:rsidR="00724582" w:rsidRPr="00564AEE" w:rsidTr="00724582">
        <w:tc>
          <w:tcPr>
            <w:tcW w:w="3369" w:type="dxa"/>
          </w:tcPr>
          <w:p w:rsidR="00724582" w:rsidRPr="00564AEE" w:rsidRDefault="00724582" w:rsidP="00724582">
            <w:pPr>
              <w:rPr>
                <w:rFonts w:cstheme="minorHAnsi"/>
              </w:rPr>
            </w:pPr>
            <w:r w:rsidRPr="00564AEE">
              <w:rPr>
                <w:rFonts w:cstheme="minorHAnsi"/>
              </w:rPr>
              <w:t>Hygiene Promotion</w:t>
            </w:r>
          </w:p>
        </w:tc>
        <w:tc>
          <w:tcPr>
            <w:tcW w:w="767" w:type="dxa"/>
          </w:tcPr>
          <w:p w:rsidR="00724582" w:rsidRPr="00564AEE" w:rsidRDefault="00724582" w:rsidP="00724582">
            <w:pPr>
              <w:rPr>
                <w:rFonts w:cstheme="minorHAnsi"/>
              </w:rPr>
            </w:pPr>
            <w:r w:rsidRPr="00564AEE">
              <w:rPr>
                <w:rFonts w:cstheme="minorHAnsi"/>
              </w:rPr>
              <w:t>1</w:t>
            </w:r>
          </w:p>
        </w:tc>
        <w:tc>
          <w:tcPr>
            <w:tcW w:w="767" w:type="dxa"/>
          </w:tcPr>
          <w:p w:rsidR="00724582" w:rsidRPr="00564AEE" w:rsidRDefault="00724582" w:rsidP="00724582">
            <w:pPr>
              <w:rPr>
                <w:rFonts w:cstheme="minorHAnsi"/>
              </w:rPr>
            </w:pPr>
            <w:r w:rsidRPr="00564AEE">
              <w:rPr>
                <w:rFonts w:cstheme="minorHAnsi"/>
              </w:rPr>
              <w:t>2</w:t>
            </w:r>
          </w:p>
        </w:tc>
      </w:tr>
      <w:tr w:rsidR="00724582" w:rsidRPr="00564AEE" w:rsidTr="00724582">
        <w:tc>
          <w:tcPr>
            <w:tcW w:w="3369" w:type="dxa"/>
          </w:tcPr>
          <w:p w:rsidR="00724582" w:rsidRPr="00564AEE" w:rsidRDefault="00724582" w:rsidP="00724582">
            <w:pPr>
              <w:rPr>
                <w:rFonts w:cstheme="minorHAnsi"/>
              </w:rPr>
            </w:pPr>
            <w:r w:rsidRPr="00564AEE">
              <w:rPr>
                <w:rFonts w:cstheme="minorHAnsi"/>
              </w:rPr>
              <w:t>Water Quality Testing Specialist</w:t>
            </w:r>
          </w:p>
        </w:tc>
        <w:tc>
          <w:tcPr>
            <w:tcW w:w="767" w:type="dxa"/>
          </w:tcPr>
          <w:p w:rsidR="00724582" w:rsidRPr="00564AEE" w:rsidRDefault="00724582" w:rsidP="00724582">
            <w:pPr>
              <w:rPr>
                <w:rFonts w:cstheme="minorHAnsi"/>
              </w:rPr>
            </w:pPr>
            <w:r w:rsidRPr="00564AEE">
              <w:rPr>
                <w:rFonts w:cstheme="minorHAnsi"/>
              </w:rPr>
              <w:t>1</w:t>
            </w:r>
          </w:p>
        </w:tc>
        <w:tc>
          <w:tcPr>
            <w:tcW w:w="767" w:type="dxa"/>
          </w:tcPr>
          <w:p w:rsidR="00724582" w:rsidRPr="00564AEE" w:rsidRDefault="00724582" w:rsidP="00724582">
            <w:pPr>
              <w:rPr>
                <w:rFonts w:cstheme="minorHAnsi"/>
              </w:rPr>
            </w:pPr>
            <w:r w:rsidRPr="00564AEE">
              <w:rPr>
                <w:rFonts w:cstheme="minorHAnsi"/>
              </w:rPr>
              <w:t>2</w:t>
            </w:r>
          </w:p>
        </w:tc>
      </w:tr>
      <w:tr w:rsidR="00724582" w:rsidRPr="00564AEE" w:rsidTr="00724582">
        <w:tc>
          <w:tcPr>
            <w:tcW w:w="3369" w:type="dxa"/>
          </w:tcPr>
          <w:p w:rsidR="00724582" w:rsidRPr="00564AEE" w:rsidRDefault="00724582" w:rsidP="00724582">
            <w:pPr>
              <w:rPr>
                <w:rFonts w:cstheme="minorHAnsi"/>
              </w:rPr>
            </w:pPr>
            <w:r w:rsidRPr="00564AEE">
              <w:rPr>
                <w:rFonts w:cstheme="minorHAnsi"/>
              </w:rPr>
              <w:t xml:space="preserve">Specialist Support (logistics, admin, </w:t>
            </w:r>
            <w:proofErr w:type="spellStart"/>
            <w:r w:rsidRPr="00564AEE">
              <w:rPr>
                <w:rFonts w:cstheme="minorHAnsi"/>
              </w:rPr>
              <w:t>etc</w:t>
            </w:r>
            <w:proofErr w:type="spellEnd"/>
            <w:r w:rsidRPr="00564AEE">
              <w:rPr>
                <w:rFonts w:cstheme="minorHAnsi"/>
              </w:rPr>
              <w:t xml:space="preserve">) </w:t>
            </w:r>
            <w:r w:rsidR="00E840EE" w:rsidRPr="00564AEE">
              <w:rPr>
                <w:rFonts w:cstheme="minorHAnsi"/>
              </w:rPr>
              <w:t>–</w:t>
            </w:r>
            <w:r w:rsidRPr="00564AEE">
              <w:rPr>
                <w:rFonts w:cstheme="minorHAnsi"/>
              </w:rPr>
              <w:t xml:space="preserve"> Optional</w:t>
            </w:r>
          </w:p>
        </w:tc>
        <w:tc>
          <w:tcPr>
            <w:tcW w:w="767" w:type="dxa"/>
          </w:tcPr>
          <w:p w:rsidR="00724582" w:rsidRPr="00564AEE" w:rsidRDefault="00724582" w:rsidP="00724582">
            <w:pPr>
              <w:rPr>
                <w:rFonts w:cstheme="minorHAnsi"/>
              </w:rPr>
            </w:pPr>
            <w:r w:rsidRPr="00564AEE">
              <w:rPr>
                <w:rFonts w:cstheme="minorHAnsi"/>
              </w:rPr>
              <w:t>1</w:t>
            </w:r>
          </w:p>
        </w:tc>
        <w:tc>
          <w:tcPr>
            <w:tcW w:w="767" w:type="dxa"/>
          </w:tcPr>
          <w:p w:rsidR="00724582" w:rsidRPr="00564AEE" w:rsidRDefault="00724582" w:rsidP="00724582">
            <w:pPr>
              <w:rPr>
                <w:rFonts w:cstheme="minorHAnsi"/>
              </w:rPr>
            </w:pPr>
            <w:r w:rsidRPr="00564AEE">
              <w:rPr>
                <w:rFonts w:cstheme="minorHAnsi"/>
              </w:rPr>
              <w:t>1</w:t>
            </w:r>
          </w:p>
        </w:tc>
      </w:tr>
    </w:tbl>
    <w:p w:rsidR="00724582" w:rsidRPr="00564AEE" w:rsidRDefault="00724582">
      <w:pPr>
        <w:rPr>
          <w:rFonts w:cstheme="minorHAnsi"/>
        </w:rPr>
      </w:pPr>
    </w:p>
    <w:p w:rsidR="008012E8" w:rsidRPr="00564AEE" w:rsidRDefault="00724582">
      <w:pPr>
        <w:rPr>
          <w:rFonts w:cstheme="minorHAnsi"/>
        </w:rPr>
      </w:pPr>
      <w:r w:rsidRPr="00564AEE">
        <w:rPr>
          <w:rFonts w:cstheme="minorHAnsi"/>
        </w:rPr>
        <w:t xml:space="preserve">This is the full equipment list, NOT in addition to the Configuration A list.  </w:t>
      </w:r>
    </w:p>
    <w:tbl>
      <w:tblPr>
        <w:tblStyle w:val="TableGrid"/>
        <w:tblW w:w="0" w:type="auto"/>
        <w:tblLook w:val="04A0" w:firstRow="1" w:lastRow="0" w:firstColumn="1" w:lastColumn="0" w:noHBand="0" w:noVBand="1"/>
      </w:tblPr>
      <w:tblGrid>
        <w:gridCol w:w="2235"/>
        <w:gridCol w:w="5168"/>
        <w:gridCol w:w="893"/>
        <w:gridCol w:w="946"/>
      </w:tblGrid>
      <w:tr w:rsidR="003F2F75" w:rsidRPr="00564AEE" w:rsidTr="003F2F75">
        <w:tc>
          <w:tcPr>
            <w:tcW w:w="2235" w:type="dxa"/>
            <w:vMerge w:val="restart"/>
          </w:tcPr>
          <w:p w:rsidR="003F2F75" w:rsidRPr="00564AEE" w:rsidRDefault="003F2F75" w:rsidP="00B86B63">
            <w:pPr>
              <w:jc w:val="center"/>
              <w:rPr>
                <w:rFonts w:cstheme="minorHAnsi"/>
                <w:b/>
              </w:rPr>
            </w:pPr>
            <w:r w:rsidRPr="00564AEE">
              <w:rPr>
                <w:rFonts w:cstheme="minorHAnsi"/>
                <w:b/>
              </w:rPr>
              <w:t>Code</w:t>
            </w:r>
          </w:p>
        </w:tc>
        <w:tc>
          <w:tcPr>
            <w:tcW w:w="5168" w:type="dxa"/>
            <w:vMerge w:val="restart"/>
          </w:tcPr>
          <w:p w:rsidR="003F2F75" w:rsidRPr="00564AEE" w:rsidRDefault="003F2F75" w:rsidP="00B86B63">
            <w:pPr>
              <w:jc w:val="center"/>
              <w:rPr>
                <w:rFonts w:cstheme="minorHAnsi"/>
                <w:b/>
              </w:rPr>
            </w:pPr>
            <w:r w:rsidRPr="00564AEE">
              <w:rPr>
                <w:rFonts w:cstheme="minorHAnsi"/>
                <w:b/>
              </w:rPr>
              <w:t>Item</w:t>
            </w:r>
          </w:p>
        </w:tc>
        <w:tc>
          <w:tcPr>
            <w:tcW w:w="1839" w:type="dxa"/>
            <w:gridSpan w:val="2"/>
          </w:tcPr>
          <w:p w:rsidR="003F2F75" w:rsidRPr="00564AEE" w:rsidRDefault="003F2F75" w:rsidP="00B86B63">
            <w:pPr>
              <w:jc w:val="center"/>
              <w:rPr>
                <w:rFonts w:cstheme="minorHAnsi"/>
                <w:b/>
              </w:rPr>
            </w:pPr>
            <w:r w:rsidRPr="00564AEE">
              <w:rPr>
                <w:rFonts w:cstheme="minorHAnsi"/>
                <w:b/>
              </w:rPr>
              <w:t>Number</w:t>
            </w:r>
          </w:p>
        </w:tc>
      </w:tr>
      <w:tr w:rsidR="003F2F75" w:rsidRPr="00564AEE" w:rsidTr="003F2F75">
        <w:tc>
          <w:tcPr>
            <w:tcW w:w="2235" w:type="dxa"/>
            <w:vMerge/>
          </w:tcPr>
          <w:p w:rsidR="003F2F75" w:rsidRPr="00564AEE" w:rsidRDefault="003F2F75" w:rsidP="00B86B63">
            <w:pPr>
              <w:jc w:val="center"/>
              <w:rPr>
                <w:rFonts w:cstheme="minorHAnsi"/>
                <w:b/>
              </w:rPr>
            </w:pPr>
          </w:p>
        </w:tc>
        <w:tc>
          <w:tcPr>
            <w:tcW w:w="5168" w:type="dxa"/>
            <w:vMerge/>
          </w:tcPr>
          <w:p w:rsidR="003F2F75" w:rsidRPr="00564AEE" w:rsidRDefault="003F2F75" w:rsidP="00B86B63">
            <w:pPr>
              <w:jc w:val="center"/>
              <w:rPr>
                <w:rFonts w:cstheme="minorHAnsi"/>
                <w:b/>
              </w:rPr>
            </w:pPr>
          </w:p>
        </w:tc>
        <w:tc>
          <w:tcPr>
            <w:tcW w:w="893" w:type="dxa"/>
          </w:tcPr>
          <w:p w:rsidR="003F2F75" w:rsidRPr="00564AEE" w:rsidRDefault="003F2F75" w:rsidP="00B86B63">
            <w:pPr>
              <w:jc w:val="center"/>
              <w:rPr>
                <w:rFonts w:cstheme="minorHAnsi"/>
                <w:b/>
              </w:rPr>
            </w:pPr>
            <w:r w:rsidRPr="00564AEE">
              <w:rPr>
                <w:rFonts w:cstheme="minorHAnsi"/>
                <w:b/>
              </w:rPr>
              <w:t>M15</w:t>
            </w:r>
          </w:p>
        </w:tc>
        <w:tc>
          <w:tcPr>
            <w:tcW w:w="946" w:type="dxa"/>
          </w:tcPr>
          <w:p w:rsidR="003F2F75" w:rsidRPr="00564AEE" w:rsidRDefault="003F2F75" w:rsidP="00B86B63">
            <w:pPr>
              <w:jc w:val="center"/>
              <w:rPr>
                <w:rFonts w:cstheme="minorHAnsi"/>
                <w:b/>
              </w:rPr>
            </w:pPr>
            <w:r w:rsidRPr="00564AEE">
              <w:rPr>
                <w:rFonts w:cstheme="minorHAnsi"/>
                <w:b/>
              </w:rPr>
              <w:t>M40</w:t>
            </w:r>
          </w:p>
        </w:tc>
      </w:tr>
      <w:tr w:rsidR="003F2F75" w:rsidRPr="00564AEE" w:rsidTr="003F2F75">
        <w:tc>
          <w:tcPr>
            <w:tcW w:w="2235" w:type="dxa"/>
          </w:tcPr>
          <w:p w:rsidR="003F2F75" w:rsidRPr="00564AEE" w:rsidRDefault="003F2F75" w:rsidP="005A6212">
            <w:pPr>
              <w:rPr>
                <w:rFonts w:cstheme="minorHAnsi"/>
              </w:rPr>
            </w:pPr>
            <w:r w:rsidRPr="00564AEE">
              <w:rPr>
                <w:rFonts w:cstheme="minorHAnsi"/>
              </w:rPr>
              <w:t>HCONBUCKP14L</w:t>
            </w:r>
          </w:p>
        </w:tc>
        <w:tc>
          <w:tcPr>
            <w:tcW w:w="5168" w:type="dxa"/>
          </w:tcPr>
          <w:p w:rsidR="003F2F75" w:rsidRPr="00564AEE" w:rsidRDefault="003F2F75" w:rsidP="005A6212">
            <w:pPr>
              <w:rPr>
                <w:rFonts w:cstheme="minorHAnsi"/>
              </w:rPr>
            </w:pPr>
            <w:r w:rsidRPr="00564AEE">
              <w:rPr>
                <w:rFonts w:cstheme="minorHAnsi"/>
              </w:rPr>
              <w:t>BUCKET, plastic, 14L with clip cover and 50mm outlet</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5A6212">
            <w:pPr>
              <w:rPr>
                <w:rFonts w:cstheme="minorHAnsi"/>
              </w:rPr>
            </w:pPr>
            <w:r w:rsidRPr="00564AEE">
              <w:rPr>
                <w:rFonts w:cstheme="minorHAnsi"/>
              </w:rPr>
              <w:t>HCONJCANPF10</w:t>
            </w:r>
          </w:p>
        </w:tc>
        <w:tc>
          <w:tcPr>
            <w:tcW w:w="5168" w:type="dxa"/>
          </w:tcPr>
          <w:p w:rsidR="003F2F75" w:rsidRPr="00564AEE" w:rsidRDefault="003F2F75" w:rsidP="005A6212">
            <w:pPr>
              <w:rPr>
                <w:rFonts w:cstheme="minorHAnsi"/>
              </w:rPr>
            </w:pPr>
            <w:r w:rsidRPr="00564AEE">
              <w:rPr>
                <w:rFonts w:cstheme="minorHAnsi"/>
              </w:rPr>
              <w:t xml:space="preserve">JERRYCAN, foldable,10L, food grade </w:t>
            </w:r>
            <w:proofErr w:type="spellStart"/>
            <w:r w:rsidRPr="00564AEE">
              <w:rPr>
                <w:rFonts w:cstheme="minorHAnsi"/>
              </w:rPr>
              <w:t>plastic,screw</w:t>
            </w:r>
            <w:proofErr w:type="spellEnd"/>
            <w:r w:rsidRPr="00564AEE">
              <w:rPr>
                <w:rFonts w:cstheme="minorHAnsi"/>
              </w:rPr>
              <w:t xml:space="preserve"> cap</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B86B63">
            <w:pPr>
              <w:rPr>
                <w:rFonts w:cstheme="minorHAnsi"/>
              </w:rPr>
            </w:pPr>
            <w:r w:rsidRPr="00564AEE">
              <w:rPr>
                <w:rFonts w:cstheme="minorHAnsi"/>
              </w:rPr>
              <w:t>'HHYGSOAP100G</w:t>
            </w:r>
          </w:p>
        </w:tc>
        <w:tc>
          <w:tcPr>
            <w:tcW w:w="5168" w:type="dxa"/>
          </w:tcPr>
          <w:p w:rsidR="003F2F75" w:rsidRPr="00564AEE" w:rsidRDefault="003F2F75" w:rsidP="00B86B63">
            <w:pPr>
              <w:rPr>
                <w:rFonts w:cstheme="minorHAnsi"/>
              </w:rPr>
            </w:pPr>
            <w:r w:rsidRPr="00564AEE">
              <w:rPr>
                <w:rFonts w:cstheme="minorHAnsi"/>
              </w:rPr>
              <w:t>Soap</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WASDCHLA0040T</w:t>
            </w:r>
          </w:p>
        </w:tc>
        <w:tc>
          <w:tcPr>
            <w:tcW w:w="5168" w:type="dxa"/>
          </w:tcPr>
          <w:p w:rsidR="003F2F75" w:rsidRPr="00564AEE" w:rsidRDefault="003F2F75" w:rsidP="008B3445">
            <w:pPr>
              <w:rPr>
                <w:rFonts w:cstheme="minorHAnsi"/>
              </w:rPr>
            </w:pPr>
            <w:r w:rsidRPr="00564AEE">
              <w:rPr>
                <w:rFonts w:cstheme="minorHAnsi"/>
              </w:rPr>
              <w:t>CHLORINE, 40mg (</w:t>
            </w:r>
            <w:proofErr w:type="spellStart"/>
            <w:r w:rsidRPr="00564AEE">
              <w:rPr>
                <w:rFonts w:cstheme="minorHAnsi"/>
              </w:rPr>
              <w:t>NaDCC</w:t>
            </w:r>
            <w:proofErr w:type="spellEnd"/>
            <w:r w:rsidRPr="00564AEE">
              <w:rPr>
                <w:rFonts w:cstheme="minorHAnsi"/>
              </w:rPr>
              <w:t xml:space="preserve"> 67mg), for 10L water, 1 tablet</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WASDVASD0010</w:t>
            </w:r>
          </w:p>
        </w:tc>
        <w:tc>
          <w:tcPr>
            <w:tcW w:w="5168" w:type="dxa"/>
          </w:tcPr>
          <w:p w:rsidR="003F2F75" w:rsidRPr="00564AEE" w:rsidRDefault="003F2F75" w:rsidP="008B3445">
            <w:pPr>
              <w:rPr>
                <w:rFonts w:cstheme="minorHAnsi"/>
              </w:rPr>
            </w:pPr>
            <w:r w:rsidRPr="00564AEE">
              <w:rPr>
                <w:rFonts w:cstheme="minorHAnsi"/>
              </w:rPr>
              <w:t>WATER PURIFICATION AGENT, for 10L of water</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WMEAPOOL10</w:t>
            </w:r>
          </w:p>
        </w:tc>
        <w:tc>
          <w:tcPr>
            <w:tcW w:w="5168" w:type="dxa"/>
          </w:tcPr>
          <w:p w:rsidR="003F2F75" w:rsidRPr="00564AEE" w:rsidRDefault="003F2F75" w:rsidP="008B3445">
            <w:pPr>
              <w:rPr>
                <w:rFonts w:cstheme="minorHAnsi"/>
              </w:rPr>
            </w:pPr>
            <w:r w:rsidRPr="00564AEE">
              <w:rPr>
                <w:rFonts w:cstheme="minorHAnsi"/>
              </w:rPr>
              <w:t>POOL TESTER + accessories</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WMEAPOOL10A</w:t>
            </w:r>
          </w:p>
        </w:tc>
        <w:tc>
          <w:tcPr>
            <w:tcW w:w="5168" w:type="dxa"/>
          </w:tcPr>
          <w:p w:rsidR="003F2F75" w:rsidRPr="00564AEE" w:rsidRDefault="003F2F75" w:rsidP="008B3445">
            <w:pPr>
              <w:rPr>
                <w:rFonts w:cstheme="minorHAnsi"/>
              </w:rPr>
            </w:pPr>
            <w:r w:rsidRPr="00564AEE">
              <w:rPr>
                <w:rFonts w:cstheme="minorHAnsi"/>
              </w:rPr>
              <w:t>(pool test) TABLET DPD1 for dosing free chlorine</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WMEAPOOL10B</w:t>
            </w:r>
          </w:p>
        </w:tc>
        <w:tc>
          <w:tcPr>
            <w:tcW w:w="5168" w:type="dxa"/>
          </w:tcPr>
          <w:p w:rsidR="003F2F75" w:rsidRPr="00564AEE" w:rsidRDefault="003F2F75" w:rsidP="008B3445">
            <w:pPr>
              <w:rPr>
                <w:rFonts w:cstheme="minorHAnsi"/>
              </w:rPr>
            </w:pPr>
            <w:r w:rsidRPr="00564AEE">
              <w:rPr>
                <w:rFonts w:cstheme="minorHAnsi"/>
              </w:rPr>
              <w:t>(pool test) TABLET DPD3 for dosing total chlorine</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E86E7C">
            <w:pPr>
              <w:rPr>
                <w:rFonts w:cstheme="minorHAnsi"/>
              </w:rPr>
            </w:pPr>
            <w:r w:rsidRPr="00564AEE">
              <w:rPr>
                <w:rFonts w:cstheme="minorHAnsi"/>
              </w:rPr>
              <w:t>WMEAPOOL10C</w:t>
            </w:r>
          </w:p>
        </w:tc>
        <w:tc>
          <w:tcPr>
            <w:tcW w:w="5168" w:type="dxa"/>
          </w:tcPr>
          <w:p w:rsidR="003F2F75" w:rsidRPr="00564AEE" w:rsidRDefault="003F2F75" w:rsidP="00E86E7C">
            <w:pPr>
              <w:rPr>
                <w:rFonts w:cstheme="minorHAnsi"/>
              </w:rPr>
            </w:pPr>
            <w:r w:rsidRPr="00564AEE">
              <w:rPr>
                <w:rFonts w:cstheme="minorHAnsi"/>
              </w:rPr>
              <w:t>(pool test) TABLET RED PHENOL for PH control</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135CB0">
            <w:pPr>
              <w:rPr>
                <w:rFonts w:cstheme="minorHAnsi"/>
              </w:rPr>
            </w:pPr>
            <w:r w:rsidRPr="00564AEE">
              <w:rPr>
                <w:rFonts w:cstheme="minorHAnsi"/>
              </w:rPr>
              <w:t>WMEAPHPA0014</w:t>
            </w:r>
          </w:p>
        </w:tc>
        <w:tc>
          <w:tcPr>
            <w:tcW w:w="5168" w:type="dxa"/>
          </w:tcPr>
          <w:p w:rsidR="003F2F75" w:rsidRPr="00564AEE" w:rsidRDefault="003F2F75" w:rsidP="00135CB0">
            <w:pPr>
              <w:rPr>
                <w:rFonts w:cstheme="minorHAnsi"/>
              </w:rPr>
            </w:pPr>
            <w:r w:rsidRPr="00564AEE">
              <w:rPr>
                <w:rFonts w:cstheme="minorHAnsi"/>
              </w:rPr>
              <w:t>SET OF pH STRIPS, 100 strips, 0 to 14</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8B3445">
            <w:pPr>
              <w:rPr>
                <w:rFonts w:cstheme="minorHAnsi"/>
              </w:rPr>
            </w:pPr>
            <w:r w:rsidRPr="00564AEE">
              <w:rPr>
                <w:rFonts w:cstheme="minorHAnsi"/>
              </w:rPr>
              <w:t>KSANHYGP01A</w:t>
            </w:r>
          </w:p>
        </w:tc>
        <w:tc>
          <w:tcPr>
            <w:tcW w:w="5168" w:type="dxa"/>
          </w:tcPr>
          <w:p w:rsidR="003F2F75" w:rsidRPr="00564AEE" w:rsidRDefault="003F2F75" w:rsidP="008B3445">
            <w:pPr>
              <w:rPr>
                <w:rFonts w:cstheme="minorHAnsi"/>
              </w:rPr>
            </w:pPr>
            <w:r w:rsidRPr="00564AEE">
              <w:rPr>
                <w:rFonts w:cstheme="minorHAnsi"/>
              </w:rPr>
              <w:t>HYGIENE PROMOTION BOX A, promotion items</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B86B63">
            <w:pPr>
              <w:rPr>
                <w:rFonts w:cstheme="minorHAnsi"/>
              </w:rPr>
            </w:pPr>
          </w:p>
        </w:tc>
        <w:tc>
          <w:tcPr>
            <w:tcW w:w="5168" w:type="dxa"/>
          </w:tcPr>
          <w:p w:rsidR="003F2F75" w:rsidRPr="00564AEE" w:rsidRDefault="003F2F75" w:rsidP="00B86B63">
            <w:pPr>
              <w:rPr>
                <w:rFonts w:cstheme="minorHAnsi"/>
              </w:rPr>
            </w:pPr>
            <w:proofErr w:type="spellStart"/>
            <w:r w:rsidRPr="00564AEE">
              <w:rPr>
                <w:rFonts w:cstheme="minorHAnsi"/>
              </w:rPr>
              <w:t>Fairey</w:t>
            </w:r>
            <w:proofErr w:type="spellEnd"/>
            <w:r w:rsidRPr="00564AEE">
              <w:rPr>
                <w:rFonts w:cstheme="minorHAnsi"/>
              </w:rPr>
              <w:t xml:space="preserve"> Ceramic Filter</w:t>
            </w:r>
            <w:r w:rsidR="002731E9" w:rsidRPr="00564AEE">
              <w:rPr>
                <w:rFonts w:cstheme="minorHAnsi"/>
              </w:rPr>
              <w:t>*</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r w:rsidR="003F2F75" w:rsidRPr="00564AEE" w:rsidTr="003F2F75">
        <w:tc>
          <w:tcPr>
            <w:tcW w:w="2235" w:type="dxa"/>
          </w:tcPr>
          <w:p w:rsidR="003F2F75" w:rsidRPr="00564AEE" w:rsidRDefault="003F2F75" w:rsidP="00C75FB7">
            <w:pPr>
              <w:rPr>
                <w:rFonts w:cstheme="minorHAnsi"/>
              </w:rPr>
            </w:pPr>
            <w:r w:rsidRPr="00564AEE">
              <w:rPr>
                <w:rFonts w:cstheme="minorHAnsi"/>
              </w:rPr>
              <w:t>KWATWLAB02</w:t>
            </w:r>
          </w:p>
        </w:tc>
        <w:tc>
          <w:tcPr>
            <w:tcW w:w="5168" w:type="dxa"/>
          </w:tcPr>
          <w:p w:rsidR="003F2F75" w:rsidRPr="00564AEE" w:rsidRDefault="003F2F75" w:rsidP="00C75FB7">
            <w:pPr>
              <w:rPr>
                <w:rFonts w:cstheme="minorHAnsi"/>
              </w:rPr>
            </w:pPr>
            <w:r w:rsidRPr="00564AEE">
              <w:rPr>
                <w:rFonts w:cstheme="minorHAnsi"/>
              </w:rPr>
              <w:t xml:space="preserve">KIT, WATER LAB TEST, </w:t>
            </w:r>
            <w:proofErr w:type="spellStart"/>
            <w:r w:rsidRPr="00564AEE">
              <w:rPr>
                <w:rFonts w:cstheme="minorHAnsi"/>
              </w:rPr>
              <w:t>bacter</w:t>
            </w:r>
            <w:proofErr w:type="spellEnd"/>
            <w:r w:rsidRPr="00564AEE">
              <w:rPr>
                <w:rFonts w:cstheme="minorHAnsi"/>
              </w:rPr>
              <w:t xml:space="preserve">., + acc., </w:t>
            </w:r>
            <w:proofErr w:type="spellStart"/>
            <w:r w:rsidRPr="00564AEE">
              <w:rPr>
                <w:rFonts w:cstheme="minorHAnsi"/>
              </w:rPr>
              <w:t>Delagua</w:t>
            </w:r>
            <w:proofErr w:type="spellEnd"/>
            <w:r w:rsidRPr="00564AEE">
              <w:rPr>
                <w:rFonts w:cstheme="minorHAnsi"/>
              </w:rPr>
              <w:t xml:space="preserve"> Single </w:t>
            </w:r>
            <w:proofErr w:type="spellStart"/>
            <w:r w:rsidRPr="00564AEE">
              <w:rPr>
                <w:rFonts w:cstheme="minorHAnsi"/>
              </w:rPr>
              <w:t>incu</w:t>
            </w:r>
            <w:proofErr w:type="spellEnd"/>
            <w:r w:rsidRPr="00564AEE">
              <w:rPr>
                <w:rFonts w:cstheme="minorHAnsi"/>
              </w:rPr>
              <w:t>.</w:t>
            </w:r>
          </w:p>
        </w:tc>
        <w:tc>
          <w:tcPr>
            <w:tcW w:w="893" w:type="dxa"/>
          </w:tcPr>
          <w:p w:rsidR="003F2F75" w:rsidRPr="00564AEE" w:rsidRDefault="003F2F75" w:rsidP="00B86B63">
            <w:pPr>
              <w:rPr>
                <w:rFonts w:cstheme="minorHAnsi"/>
              </w:rPr>
            </w:pPr>
          </w:p>
        </w:tc>
        <w:tc>
          <w:tcPr>
            <w:tcW w:w="946" w:type="dxa"/>
          </w:tcPr>
          <w:p w:rsidR="003F2F75" w:rsidRPr="00564AEE" w:rsidRDefault="003F2F75" w:rsidP="00B86B63">
            <w:pPr>
              <w:rPr>
                <w:rFonts w:cstheme="minorHAnsi"/>
              </w:rPr>
            </w:pPr>
          </w:p>
        </w:tc>
      </w:tr>
    </w:tbl>
    <w:p w:rsidR="00564AEE" w:rsidRDefault="00564AEE" w:rsidP="002731E9">
      <w:pPr>
        <w:pStyle w:val="Footer"/>
        <w:rPr>
          <w:rFonts w:cstheme="minorHAnsi"/>
        </w:rPr>
      </w:pPr>
    </w:p>
    <w:p w:rsidR="00564AEE" w:rsidRDefault="00564AEE" w:rsidP="002731E9">
      <w:pPr>
        <w:pStyle w:val="Footer"/>
        <w:rPr>
          <w:rFonts w:cstheme="minorHAnsi"/>
        </w:rPr>
      </w:pPr>
    </w:p>
    <w:p w:rsidR="002731E9" w:rsidRPr="00564AEE" w:rsidRDefault="008012E8" w:rsidP="002731E9">
      <w:pPr>
        <w:pStyle w:val="Footer"/>
        <w:rPr>
          <w:rFonts w:cstheme="minorHAnsi"/>
        </w:rPr>
      </w:pPr>
      <w:r w:rsidRPr="00564AEE">
        <w:rPr>
          <w:rFonts w:cstheme="minorHAnsi"/>
        </w:rPr>
        <w:t xml:space="preserve"> </w:t>
      </w:r>
      <w:r w:rsidR="002731E9" w:rsidRPr="00564AEE">
        <w:rPr>
          <w:rFonts w:cstheme="minorHAnsi"/>
        </w:rPr>
        <w:t xml:space="preserve">* </w:t>
      </w:r>
      <w:r w:rsidR="002731E9" w:rsidRPr="00564AEE">
        <w:rPr>
          <w:rFonts w:cstheme="minorHAnsi"/>
        </w:rPr>
        <w:t>Note that the amount of household water treatment chemicals and filters would need to be discussed</w:t>
      </w:r>
      <w:r w:rsidR="002731E9" w:rsidRPr="00564AEE">
        <w:rPr>
          <w:rFonts w:cstheme="minorHAnsi"/>
        </w:rPr>
        <w:t xml:space="preserve"> further</w:t>
      </w:r>
      <w:r w:rsidR="002731E9" w:rsidRPr="00564AEE">
        <w:rPr>
          <w:rFonts w:cstheme="minorHAnsi"/>
        </w:rPr>
        <w:t>.  One possibility is that Configuration B would bring a small amount of “starter” supplies and have the capacity to run a large operation with</w:t>
      </w:r>
      <w:r w:rsidR="002731E9" w:rsidRPr="00564AEE">
        <w:rPr>
          <w:rFonts w:cstheme="minorHAnsi"/>
        </w:rPr>
        <w:t xml:space="preserve"> additional supplies requested on the mobilization table after the team has conducted </w:t>
      </w:r>
      <w:r w:rsidR="00564AEE" w:rsidRPr="00564AEE">
        <w:rPr>
          <w:rFonts w:cstheme="minorHAnsi"/>
        </w:rPr>
        <w:t>a beneficiary assessment.</w:t>
      </w:r>
      <w:r w:rsidR="002731E9" w:rsidRPr="00564AEE">
        <w:rPr>
          <w:rFonts w:cstheme="minorHAnsi"/>
        </w:rPr>
        <w:t xml:space="preserve"> </w:t>
      </w:r>
    </w:p>
    <w:p w:rsidR="008012E8" w:rsidRPr="00564AEE" w:rsidRDefault="008012E8">
      <w:pPr>
        <w:rPr>
          <w:rFonts w:cstheme="minorHAnsi"/>
        </w:rPr>
      </w:pPr>
    </w:p>
    <w:p w:rsidR="00564AEE" w:rsidRDefault="00564AEE" w:rsidP="003F2F75">
      <w:pPr>
        <w:rPr>
          <w:rFonts w:cstheme="minorHAnsi"/>
        </w:rPr>
      </w:pPr>
    </w:p>
    <w:p w:rsidR="00564AEE" w:rsidRDefault="00564AEE" w:rsidP="003F2F75">
      <w:pPr>
        <w:rPr>
          <w:rFonts w:cstheme="minorHAnsi"/>
        </w:rPr>
      </w:pPr>
    </w:p>
    <w:p w:rsidR="00564AEE" w:rsidRDefault="00564AEE" w:rsidP="003F2F75">
      <w:pPr>
        <w:rPr>
          <w:rFonts w:cstheme="minorHAnsi"/>
        </w:rPr>
      </w:pPr>
      <w:bookmarkStart w:id="0" w:name="_GoBack"/>
      <w:bookmarkEnd w:id="0"/>
    </w:p>
    <w:p w:rsidR="003F2F75" w:rsidRPr="00564AEE" w:rsidRDefault="003F2F75" w:rsidP="003F2F75">
      <w:pPr>
        <w:rPr>
          <w:rFonts w:cstheme="minorHAnsi"/>
        </w:rPr>
      </w:pPr>
      <w:r w:rsidRPr="00564AEE">
        <w:rPr>
          <w:rFonts w:cstheme="minorHAnsi"/>
        </w:rPr>
        <w:lastRenderedPageBreak/>
        <w:t xml:space="preserve">Configuration C – This would be a lighter configuration with the capacity to restore water supply from </w:t>
      </w:r>
      <w:proofErr w:type="spellStart"/>
      <w:r w:rsidRPr="00564AEE">
        <w:rPr>
          <w:rFonts w:cstheme="minorHAnsi"/>
        </w:rPr>
        <w:t>handpumps</w:t>
      </w:r>
      <w:proofErr w:type="spellEnd"/>
      <w:r w:rsidRPr="00564AEE">
        <w:rPr>
          <w:rFonts w:cstheme="minorHAnsi"/>
        </w:rPr>
        <w:t xml:space="preserve"> or other systems and </w:t>
      </w:r>
      <w:r w:rsidR="009F7929" w:rsidRPr="00564AEE">
        <w:rPr>
          <w:rFonts w:cstheme="minorHAnsi"/>
        </w:rPr>
        <w:t>carry out</w:t>
      </w:r>
      <w:r w:rsidRPr="00564AEE">
        <w:rPr>
          <w:rFonts w:cstheme="minorHAnsi"/>
        </w:rPr>
        <w:t xml:space="preserve"> community mobilization work to improve the sustainability of that infrastructure.  This would require the following human resource profiles:</w:t>
      </w:r>
    </w:p>
    <w:tbl>
      <w:tblPr>
        <w:tblStyle w:val="TableGrid"/>
        <w:tblW w:w="0" w:type="auto"/>
        <w:tblLook w:val="04A0" w:firstRow="1" w:lastRow="0" w:firstColumn="1" w:lastColumn="0" w:noHBand="0" w:noVBand="1"/>
      </w:tblPr>
      <w:tblGrid>
        <w:gridCol w:w="3369"/>
        <w:gridCol w:w="767"/>
        <w:gridCol w:w="767"/>
      </w:tblGrid>
      <w:tr w:rsidR="003F2F75" w:rsidRPr="00564AEE" w:rsidTr="00B86B63">
        <w:tc>
          <w:tcPr>
            <w:tcW w:w="3369" w:type="dxa"/>
            <w:vMerge w:val="restart"/>
          </w:tcPr>
          <w:p w:rsidR="003F2F75" w:rsidRPr="00564AEE" w:rsidRDefault="003F2F75" w:rsidP="00B86B63">
            <w:pPr>
              <w:jc w:val="center"/>
              <w:rPr>
                <w:rFonts w:cstheme="minorHAnsi"/>
                <w:b/>
              </w:rPr>
            </w:pPr>
            <w:r w:rsidRPr="00564AEE">
              <w:rPr>
                <w:rFonts w:cstheme="minorHAnsi"/>
                <w:b/>
              </w:rPr>
              <w:t>Role</w:t>
            </w:r>
          </w:p>
        </w:tc>
        <w:tc>
          <w:tcPr>
            <w:tcW w:w="1534" w:type="dxa"/>
            <w:gridSpan w:val="2"/>
          </w:tcPr>
          <w:p w:rsidR="003F2F75" w:rsidRPr="00564AEE" w:rsidRDefault="003F2F75" w:rsidP="00B86B63">
            <w:pPr>
              <w:jc w:val="center"/>
              <w:rPr>
                <w:rFonts w:cstheme="minorHAnsi"/>
                <w:b/>
              </w:rPr>
            </w:pPr>
            <w:r w:rsidRPr="00564AEE">
              <w:rPr>
                <w:rFonts w:cstheme="minorHAnsi"/>
                <w:b/>
              </w:rPr>
              <w:t>Number</w:t>
            </w:r>
          </w:p>
        </w:tc>
      </w:tr>
      <w:tr w:rsidR="003F2F75" w:rsidRPr="00564AEE" w:rsidTr="00B86B63">
        <w:tc>
          <w:tcPr>
            <w:tcW w:w="3369" w:type="dxa"/>
            <w:vMerge/>
          </w:tcPr>
          <w:p w:rsidR="003F2F75" w:rsidRPr="00564AEE" w:rsidRDefault="003F2F75" w:rsidP="00B86B63">
            <w:pPr>
              <w:jc w:val="center"/>
              <w:rPr>
                <w:rFonts w:cstheme="minorHAnsi"/>
                <w:b/>
              </w:rPr>
            </w:pPr>
          </w:p>
        </w:tc>
        <w:tc>
          <w:tcPr>
            <w:tcW w:w="767" w:type="dxa"/>
          </w:tcPr>
          <w:p w:rsidR="003F2F75" w:rsidRPr="00564AEE" w:rsidRDefault="003F2F75" w:rsidP="00B86B63">
            <w:pPr>
              <w:jc w:val="center"/>
              <w:rPr>
                <w:rFonts w:cstheme="minorHAnsi"/>
                <w:b/>
              </w:rPr>
            </w:pPr>
            <w:r w:rsidRPr="00564AEE">
              <w:rPr>
                <w:rFonts w:cstheme="minorHAnsi"/>
                <w:b/>
              </w:rPr>
              <w:t>M15</w:t>
            </w:r>
          </w:p>
        </w:tc>
        <w:tc>
          <w:tcPr>
            <w:tcW w:w="767" w:type="dxa"/>
          </w:tcPr>
          <w:p w:rsidR="003F2F75" w:rsidRPr="00564AEE" w:rsidRDefault="003F2F75" w:rsidP="00B86B63">
            <w:pPr>
              <w:jc w:val="center"/>
              <w:rPr>
                <w:rFonts w:cstheme="minorHAnsi"/>
                <w:b/>
              </w:rPr>
            </w:pPr>
            <w:r w:rsidRPr="00564AEE">
              <w:rPr>
                <w:rFonts w:cstheme="minorHAnsi"/>
                <w:b/>
              </w:rPr>
              <w:t>M40</w:t>
            </w:r>
          </w:p>
        </w:tc>
      </w:tr>
      <w:tr w:rsidR="003F2F75" w:rsidRPr="00564AEE" w:rsidTr="00B86B63">
        <w:tc>
          <w:tcPr>
            <w:tcW w:w="3369" w:type="dxa"/>
          </w:tcPr>
          <w:p w:rsidR="003F2F75" w:rsidRPr="00564AEE" w:rsidRDefault="003F2F75" w:rsidP="00B86B63">
            <w:pPr>
              <w:rPr>
                <w:rFonts w:cstheme="minorHAnsi"/>
              </w:rPr>
            </w:pPr>
            <w:r w:rsidRPr="00564AEE">
              <w:rPr>
                <w:rFonts w:cstheme="minorHAnsi"/>
              </w:rPr>
              <w:t>Team Leader</w:t>
            </w:r>
          </w:p>
        </w:tc>
        <w:tc>
          <w:tcPr>
            <w:tcW w:w="767" w:type="dxa"/>
          </w:tcPr>
          <w:p w:rsidR="003F2F75" w:rsidRPr="00564AEE" w:rsidRDefault="003F2F75" w:rsidP="00B86B63">
            <w:pPr>
              <w:rPr>
                <w:rFonts w:cstheme="minorHAnsi"/>
              </w:rPr>
            </w:pPr>
            <w:r w:rsidRPr="00564AEE">
              <w:rPr>
                <w:rFonts w:cstheme="minorHAnsi"/>
              </w:rPr>
              <w:t>1</w:t>
            </w:r>
          </w:p>
        </w:tc>
        <w:tc>
          <w:tcPr>
            <w:tcW w:w="767" w:type="dxa"/>
          </w:tcPr>
          <w:p w:rsidR="003F2F75" w:rsidRPr="00564AEE" w:rsidRDefault="003F2F75" w:rsidP="00B86B63">
            <w:pPr>
              <w:rPr>
                <w:rFonts w:cstheme="minorHAnsi"/>
              </w:rPr>
            </w:pPr>
            <w:r w:rsidRPr="00564AEE">
              <w:rPr>
                <w:rFonts w:cstheme="minorHAnsi"/>
              </w:rPr>
              <w:t>1</w:t>
            </w:r>
          </w:p>
        </w:tc>
      </w:tr>
      <w:tr w:rsidR="003F2F75" w:rsidRPr="00564AEE" w:rsidTr="00B86B63">
        <w:tc>
          <w:tcPr>
            <w:tcW w:w="3369" w:type="dxa"/>
          </w:tcPr>
          <w:p w:rsidR="003F2F75" w:rsidRPr="00564AEE" w:rsidRDefault="003F2F75" w:rsidP="00B86B63">
            <w:pPr>
              <w:rPr>
                <w:rFonts w:cstheme="minorHAnsi"/>
              </w:rPr>
            </w:pPr>
            <w:r w:rsidRPr="00564AEE">
              <w:rPr>
                <w:rFonts w:cstheme="minorHAnsi"/>
              </w:rPr>
              <w:t>Hygiene Promotion</w:t>
            </w:r>
          </w:p>
        </w:tc>
        <w:tc>
          <w:tcPr>
            <w:tcW w:w="767" w:type="dxa"/>
          </w:tcPr>
          <w:p w:rsidR="003F2F75" w:rsidRPr="00564AEE" w:rsidRDefault="003F2F75" w:rsidP="00B86B63">
            <w:pPr>
              <w:rPr>
                <w:rFonts w:cstheme="minorHAnsi"/>
              </w:rPr>
            </w:pPr>
            <w:r w:rsidRPr="00564AEE">
              <w:rPr>
                <w:rFonts w:cstheme="minorHAnsi"/>
              </w:rPr>
              <w:t>1</w:t>
            </w:r>
          </w:p>
        </w:tc>
        <w:tc>
          <w:tcPr>
            <w:tcW w:w="767" w:type="dxa"/>
          </w:tcPr>
          <w:p w:rsidR="003F2F75" w:rsidRPr="00564AEE" w:rsidRDefault="003F2F75" w:rsidP="00B86B63">
            <w:pPr>
              <w:rPr>
                <w:rFonts w:cstheme="minorHAnsi"/>
              </w:rPr>
            </w:pPr>
            <w:r w:rsidRPr="00564AEE">
              <w:rPr>
                <w:rFonts w:cstheme="minorHAnsi"/>
              </w:rPr>
              <w:t>2</w:t>
            </w:r>
          </w:p>
        </w:tc>
      </w:tr>
      <w:tr w:rsidR="00046589" w:rsidRPr="00564AEE" w:rsidTr="00B86B63">
        <w:tc>
          <w:tcPr>
            <w:tcW w:w="3369" w:type="dxa"/>
          </w:tcPr>
          <w:p w:rsidR="00046589" w:rsidRPr="00564AEE" w:rsidRDefault="00046589" w:rsidP="00B86B63">
            <w:pPr>
              <w:rPr>
                <w:rFonts w:cstheme="minorHAnsi"/>
              </w:rPr>
            </w:pPr>
            <w:r w:rsidRPr="00564AEE">
              <w:rPr>
                <w:rFonts w:cstheme="minorHAnsi"/>
              </w:rPr>
              <w:t>Water Infrastructure Repair Specialist</w:t>
            </w:r>
          </w:p>
        </w:tc>
        <w:tc>
          <w:tcPr>
            <w:tcW w:w="767" w:type="dxa"/>
          </w:tcPr>
          <w:p w:rsidR="00046589" w:rsidRPr="00564AEE" w:rsidRDefault="00046589" w:rsidP="00B86B63">
            <w:pPr>
              <w:rPr>
                <w:rFonts w:cstheme="minorHAnsi"/>
              </w:rPr>
            </w:pPr>
            <w:r w:rsidRPr="00564AEE">
              <w:rPr>
                <w:rFonts w:cstheme="minorHAnsi"/>
              </w:rPr>
              <w:t>1</w:t>
            </w:r>
          </w:p>
        </w:tc>
        <w:tc>
          <w:tcPr>
            <w:tcW w:w="767" w:type="dxa"/>
          </w:tcPr>
          <w:p w:rsidR="00046589" w:rsidRPr="00564AEE" w:rsidRDefault="00046589" w:rsidP="00B86B63">
            <w:pPr>
              <w:rPr>
                <w:rFonts w:cstheme="minorHAnsi"/>
              </w:rPr>
            </w:pPr>
            <w:r w:rsidRPr="00564AEE">
              <w:rPr>
                <w:rFonts w:cstheme="minorHAnsi"/>
              </w:rPr>
              <w:t>2</w:t>
            </w:r>
          </w:p>
        </w:tc>
      </w:tr>
      <w:tr w:rsidR="003F2F75" w:rsidRPr="00564AEE" w:rsidTr="00B86B63">
        <w:tc>
          <w:tcPr>
            <w:tcW w:w="3369" w:type="dxa"/>
          </w:tcPr>
          <w:p w:rsidR="003F2F75" w:rsidRPr="00564AEE" w:rsidRDefault="003F2F75" w:rsidP="00B86B63">
            <w:pPr>
              <w:rPr>
                <w:rFonts w:cstheme="minorHAnsi"/>
              </w:rPr>
            </w:pPr>
            <w:r w:rsidRPr="00564AEE">
              <w:rPr>
                <w:rFonts w:cstheme="minorHAnsi"/>
              </w:rPr>
              <w:t>Water Quality Testing Specialist</w:t>
            </w:r>
          </w:p>
        </w:tc>
        <w:tc>
          <w:tcPr>
            <w:tcW w:w="767" w:type="dxa"/>
          </w:tcPr>
          <w:p w:rsidR="003F2F75" w:rsidRPr="00564AEE" w:rsidRDefault="003F2F75" w:rsidP="00B86B63">
            <w:pPr>
              <w:rPr>
                <w:rFonts w:cstheme="minorHAnsi"/>
              </w:rPr>
            </w:pPr>
            <w:r w:rsidRPr="00564AEE">
              <w:rPr>
                <w:rFonts w:cstheme="minorHAnsi"/>
              </w:rPr>
              <w:t>1</w:t>
            </w:r>
          </w:p>
        </w:tc>
        <w:tc>
          <w:tcPr>
            <w:tcW w:w="767" w:type="dxa"/>
          </w:tcPr>
          <w:p w:rsidR="003F2F75" w:rsidRPr="00564AEE" w:rsidRDefault="00046589" w:rsidP="00B86B63">
            <w:pPr>
              <w:rPr>
                <w:rFonts w:cstheme="minorHAnsi"/>
              </w:rPr>
            </w:pPr>
            <w:r w:rsidRPr="00564AEE">
              <w:rPr>
                <w:rFonts w:cstheme="minorHAnsi"/>
              </w:rPr>
              <w:t>1</w:t>
            </w:r>
          </w:p>
        </w:tc>
      </w:tr>
      <w:tr w:rsidR="003F2F75" w:rsidRPr="00564AEE" w:rsidTr="00B86B63">
        <w:tc>
          <w:tcPr>
            <w:tcW w:w="3369" w:type="dxa"/>
          </w:tcPr>
          <w:p w:rsidR="003F2F75" w:rsidRPr="00564AEE" w:rsidRDefault="003F2F75" w:rsidP="00B86B63">
            <w:pPr>
              <w:rPr>
                <w:rFonts w:cstheme="minorHAnsi"/>
              </w:rPr>
            </w:pPr>
            <w:r w:rsidRPr="00564AEE">
              <w:rPr>
                <w:rFonts w:cstheme="minorHAnsi"/>
              </w:rPr>
              <w:t xml:space="preserve">Specialist Support (logistics, admin, </w:t>
            </w:r>
            <w:proofErr w:type="spellStart"/>
            <w:r w:rsidRPr="00564AEE">
              <w:rPr>
                <w:rFonts w:cstheme="minorHAnsi"/>
              </w:rPr>
              <w:t>etc</w:t>
            </w:r>
            <w:proofErr w:type="spellEnd"/>
            <w:r w:rsidRPr="00564AEE">
              <w:rPr>
                <w:rFonts w:cstheme="minorHAnsi"/>
              </w:rPr>
              <w:t xml:space="preserve">) </w:t>
            </w:r>
            <w:r w:rsidR="00E840EE" w:rsidRPr="00564AEE">
              <w:rPr>
                <w:rFonts w:cstheme="minorHAnsi"/>
              </w:rPr>
              <w:t>–</w:t>
            </w:r>
            <w:r w:rsidRPr="00564AEE">
              <w:rPr>
                <w:rFonts w:cstheme="minorHAnsi"/>
              </w:rPr>
              <w:t xml:space="preserve"> Optional</w:t>
            </w:r>
          </w:p>
        </w:tc>
        <w:tc>
          <w:tcPr>
            <w:tcW w:w="767" w:type="dxa"/>
          </w:tcPr>
          <w:p w:rsidR="003F2F75" w:rsidRPr="00564AEE" w:rsidRDefault="003F2F75" w:rsidP="00B86B63">
            <w:pPr>
              <w:rPr>
                <w:rFonts w:cstheme="minorHAnsi"/>
              </w:rPr>
            </w:pPr>
            <w:r w:rsidRPr="00564AEE">
              <w:rPr>
                <w:rFonts w:cstheme="minorHAnsi"/>
              </w:rPr>
              <w:t>1</w:t>
            </w:r>
          </w:p>
        </w:tc>
        <w:tc>
          <w:tcPr>
            <w:tcW w:w="767" w:type="dxa"/>
          </w:tcPr>
          <w:p w:rsidR="003F2F75" w:rsidRPr="00564AEE" w:rsidRDefault="003F2F75" w:rsidP="00B86B63">
            <w:pPr>
              <w:rPr>
                <w:rFonts w:cstheme="minorHAnsi"/>
              </w:rPr>
            </w:pPr>
            <w:r w:rsidRPr="00564AEE">
              <w:rPr>
                <w:rFonts w:cstheme="minorHAnsi"/>
              </w:rPr>
              <w:t>1</w:t>
            </w:r>
          </w:p>
        </w:tc>
      </w:tr>
    </w:tbl>
    <w:p w:rsidR="003F2F75" w:rsidRPr="00564AEE" w:rsidRDefault="003F2F75" w:rsidP="003F2F75">
      <w:pPr>
        <w:rPr>
          <w:rFonts w:cstheme="minorHAnsi"/>
        </w:rPr>
      </w:pPr>
    </w:p>
    <w:p w:rsidR="003F2F75" w:rsidRPr="00564AEE" w:rsidRDefault="003F2F75" w:rsidP="003F2F75">
      <w:pPr>
        <w:rPr>
          <w:rFonts w:cstheme="minorHAnsi"/>
        </w:rPr>
      </w:pPr>
      <w:r w:rsidRPr="00564AEE">
        <w:rPr>
          <w:rFonts w:cstheme="minorHAnsi"/>
        </w:rPr>
        <w:t>This is the full equipment list</w:t>
      </w:r>
      <w:r w:rsidR="00E840EE" w:rsidRPr="00564AEE">
        <w:rPr>
          <w:rFonts w:cstheme="minorHAnsi"/>
        </w:rPr>
        <w:t xml:space="preserve"> for Configuration C</w:t>
      </w:r>
      <w:r w:rsidRPr="00564AEE">
        <w:rPr>
          <w:rFonts w:cstheme="minorHAnsi"/>
        </w:rPr>
        <w:t>, NOT in addition to the Configuration A</w:t>
      </w:r>
      <w:r w:rsidR="00744E5C" w:rsidRPr="00564AEE">
        <w:rPr>
          <w:rFonts w:cstheme="minorHAnsi"/>
        </w:rPr>
        <w:t xml:space="preserve"> or B</w:t>
      </w:r>
      <w:r w:rsidRPr="00564AEE">
        <w:rPr>
          <w:rFonts w:cstheme="minorHAnsi"/>
        </w:rPr>
        <w:t xml:space="preserve"> list</w:t>
      </w:r>
      <w:r w:rsidR="00744E5C" w:rsidRPr="00564AEE">
        <w:rPr>
          <w:rFonts w:cstheme="minorHAnsi"/>
        </w:rPr>
        <w:t>s</w:t>
      </w:r>
      <w:r w:rsidRPr="00564AEE">
        <w:rPr>
          <w:rFonts w:cstheme="minorHAnsi"/>
        </w:rPr>
        <w:t xml:space="preserve">.  </w:t>
      </w:r>
    </w:p>
    <w:tbl>
      <w:tblPr>
        <w:tblStyle w:val="TableGrid"/>
        <w:tblW w:w="0" w:type="auto"/>
        <w:tblLook w:val="04A0" w:firstRow="1" w:lastRow="0" w:firstColumn="1" w:lastColumn="0" w:noHBand="0" w:noVBand="1"/>
      </w:tblPr>
      <w:tblGrid>
        <w:gridCol w:w="2235"/>
        <w:gridCol w:w="5168"/>
        <w:gridCol w:w="893"/>
        <w:gridCol w:w="946"/>
      </w:tblGrid>
      <w:tr w:rsidR="00E840EE" w:rsidRPr="00564AEE" w:rsidTr="00B86B63">
        <w:tc>
          <w:tcPr>
            <w:tcW w:w="2235" w:type="dxa"/>
            <w:vMerge w:val="restart"/>
          </w:tcPr>
          <w:p w:rsidR="00E840EE" w:rsidRPr="00564AEE" w:rsidRDefault="00E840EE" w:rsidP="00B86B63">
            <w:pPr>
              <w:jc w:val="center"/>
              <w:rPr>
                <w:rFonts w:cstheme="minorHAnsi"/>
                <w:b/>
              </w:rPr>
            </w:pPr>
            <w:r w:rsidRPr="00564AEE">
              <w:rPr>
                <w:rFonts w:cstheme="minorHAnsi"/>
                <w:b/>
              </w:rPr>
              <w:t>Code</w:t>
            </w:r>
          </w:p>
        </w:tc>
        <w:tc>
          <w:tcPr>
            <w:tcW w:w="5168" w:type="dxa"/>
            <w:vMerge w:val="restart"/>
          </w:tcPr>
          <w:p w:rsidR="00E840EE" w:rsidRPr="00564AEE" w:rsidRDefault="00E840EE" w:rsidP="00B86B63">
            <w:pPr>
              <w:jc w:val="center"/>
              <w:rPr>
                <w:rFonts w:cstheme="minorHAnsi"/>
                <w:b/>
              </w:rPr>
            </w:pPr>
            <w:r w:rsidRPr="00564AEE">
              <w:rPr>
                <w:rFonts w:cstheme="minorHAnsi"/>
                <w:b/>
              </w:rPr>
              <w:t>Item</w:t>
            </w:r>
          </w:p>
        </w:tc>
        <w:tc>
          <w:tcPr>
            <w:tcW w:w="1839" w:type="dxa"/>
            <w:gridSpan w:val="2"/>
          </w:tcPr>
          <w:p w:rsidR="00E840EE" w:rsidRPr="00564AEE" w:rsidRDefault="00E840EE" w:rsidP="00B86B63">
            <w:pPr>
              <w:jc w:val="center"/>
              <w:rPr>
                <w:rFonts w:cstheme="minorHAnsi"/>
                <w:b/>
              </w:rPr>
            </w:pPr>
            <w:r w:rsidRPr="00564AEE">
              <w:rPr>
                <w:rFonts w:cstheme="minorHAnsi"/>
                <w:b/>
              </w:rPr>
              <w:t>Number</w:t>
            </w:r>
          </w:p>
        </w:tc>
      </w:tr>
      <w:tr w:rsidR="00E840EE" w:rsidRPr="00564AEE" w:rsidTr="00B86B63">
        <w:tc>
          <w:tcPr>
            <w:tcW w:w="2235" w:type="dxa"/>
            <w:vMerge/>
          </w:tcPr>
          <w:p w:rsidR="00E840EE" w:rsidRPr="00564AEE" w:rsidRDefault="00E840EE" w:rsidP="00B86B63">
            <w:pPr>
              <w:jc w:val="center"/>
              <w:rPr>
                <w:rFonts w:cstheme="minorHAnsi"/>
                <w:b/>
              </w:rPr>
            </w:pPr>
          </w:p>
        </w:tc>
        <w:tc>
          <w:tcPr>
            <w:tcW w:w="5168" w:type="dxa"/>
            <w:vMerge/>
          </w:tcPr>
          <w:p w:rsidR="00E840EE" w:rsidRPr="00564AEE" w:rsidRDefault="00E840EE" w:rsidP="00B86B63">
            <w:pPr>
              <w:jc w:val="center"/>
              <w:rPr>
                <w:rFonts w:cstheme="minorHAnsi"/>
                <w:b/>
              </w:rPr>
            </w:pPr>
          </w:p>
        </w:tc>
        <w:tc>
          <w:tcPr>
            <w:tcW w:w="893" w:type="dxa"/>
          </w:tcPr>
          <w:p w:rsidR="00E840EE" w:rsidRPr="00564AEE" w:rsidRDefault="00E840EE" w:rsidP="00B86B63">
            <w:pPr>
              <w:jc w:val="center"/>
              <w:rPr>
                <w:rFonts w:cstheme="minorHAnsi"/>
                <w:b/>
              </w:rPr>
            </w:pPr>
            <w:r w:rsidRPr="00564AEE">
              <w:rPr>
                <w:rFonts w:cstheme="minorHAnsi"/>
                <w:b/>
              </w:rPr>
              <w:t>M15</w:t>
            </w:r>
          </w:p>
        </w:tc>
        <w:tc>
          <w:tcPr>
            <w:tcW w:w="946" w:type="dxa"/>
          </w:tcPr>
          <w:p w:rsidR="00E840EE" w:rsidRPr="00564AEE" w:rsidRDefault="00E840EE" w:rsidP="00B86B63">
            <w:pPr>
              <w:jc w:val="center"/>
              <w:rPr>
                <w:rFonts w:cstheme="minorHAnsi"/>
                <w:b/>
              </w:rPr>
            </w:pPr>
            <w:r w:rsidRPr="00564AEE">
              <w:rPr>
                <w:rFonts w:cstheme="minorHAnsi"/>
                <w:b/>
              </w:rPr>
              <w:t>M40</w:t>
            </w: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r w:rsidRPr="00564AEE">
              <w:rPr>
                <w:rFonts w:cstheme="minorHAnsi"/>
              </w:rPr>
              <w:t>Pipe Wrench</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r w:rsidRPr="00564AEE">
              <w:rPr>
                <w:rFonts w:cstheme="minorHAnsi"/>
              </w:rPr>
              <w:t>Fishing tools</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r w:rsidRPr="00564AEE">
              <w:rPr>
                <w:rFonts w:cstheme="minorHAnsi"/>
              </w:rPr>
              <w:t>Pipe Clamps</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r w:rsidRPr="00564AEE">
              <w:rPr>
                <w:rFonts w:cstheme="minorHAnsi"/>
              </w:rPr>
              <w:t xml:space="preserve">Pipe </w:t>
            </w:r>
            <w:proofErr w:type="spellStart"/>
            <w:r w:rsidRPr="00564AEE">
              <w:rPr>
                <w:rFonts w:cstheme="minorHAnsi"/>
              </w:rPr>
              <w:t>Vise</w:t>
            </w:r>
            <w:proofErr w:type="spellEnd"/>
            <w:r w:rsidRPr="00564AEE">
              <w:rPr>
                <w:rFonts w:cstheme="minorHAnsi"/>
              </w:rPr>
              <w:t xml:space="preserve"> Clamp</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r w:rsidRPr="00564AEE">
              <w:rPr>
                <w:rFonts w:cstheme="minorHAnsi"/>
              </w:rPr>
              <w:t>Tool Kit</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WASDCHLA0040T</w:t>
            </w:r>
          </w:p>
        </w:tc>
        <w:tc>
          <w:tcPr>
            <w:tcW w:w="5168" w:type="dxa"/>
          </w:tcPr>
          <w:p w:rsidR="00E840EE" w:rsidRPr="00564AEE" w:rsidRDefault="00E840EE" w:rsidP="00B86B63">
            <w:pPr>
              <w:rPr>
                <w:rFonts w:cstheme="minorHAnsi"/>
              </w:rPr>
            </w:pPr>
            <w:r w:rsidRPr="00564AEE">
              <w:rPr>
                <w:rFonts w:cstheme="minorHAnsi"/>
              </w:rPr>
              <w:t>CHLORINE, 40mg (</w:t>
            </w:r>
            <w:proofErr w:type="spellStart"/>
            <w:r w:rsidRPr="00564AEE">
              <w:rPr>
                <w:rFonts w:cstheme="minorHAnsi"/>
              </w:rPr>
              <w:t>NaDCC</w:t>
            </w:r>
            <w:proofErr w:type="spellEnd"/>
            <w:r w:rsidRPr="00564AEE">
              <w:rPr>
                <w:rFonts w:cstheme="minorHAnsi"/>
              </w:rPr>
              <w:t xml:space="preserve"> 67mg), for 10L water, 1 tablet</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WASDVASD0010</w:t>
            </w:r>
          </w:p>
        </w:tc>
        <w:tc>
          <w:tcPr>
            <w:tcW w:w="5168" w:type="dxa"/>
          </w:tcPr>
          <w:p w:rsidR="00E840EE" w:rsidRPr="00564AEE" w:rsidRDefault="00E840EE" w:rsidP="00B86B63">
            <w:pPr>
              <w:rPr>
                <w:rFonts w:cstheme="minorHAnsi"/>
              </w:rPr>
            </w:pPr>
            <w:r w:rsidRPr="00564AEE">
              <w:rPr>
                <w:rFonts w:cstheme="minorHAnsi"/>
              </w:rPr>
              <w:t>WATER PURIFICATION AGENT, for 10L of water</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WMEAPOOL10</w:t>
            </w:r>
          </w:p>
        </w:tc>
        <w:tc>
          <w:tcPr>
            <w:tcW w:w="5168" w:type="dxa"/>
          </w:tcPr>
          <w:p w:rsidR="00E840EE" w:rsidRPr="00564AEE" w:rsidRDefault="00E840EE" w:rsidP="00B86B63">
            <w:pPr>
              <w:rPr>
                <w:rFonts w:cstheme="minorHAnsi"/>
              </w:rPr>
            </w:pPr>
            <w:r w:rsidRPr="00564AEE">
              <w:rPr>
                <w:rFonts w:cstheme="minorHAnsi"/>
              </w:rPr>
              <w:t>POOL TESTER + accessories</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WMEAPOOL10A</w:t>
            </w:r>
          </w:p>
        </w:tc>
        <w:tc>
          <w:tcPr>
            <w:tcW w:w="5168" w:type="dxa"/>
          </w:tcPr>
          <w:p w:rsidR="00E840EE" w:rsidRPr="00564AEE" w:rsidRDefault="00E840EE" w:rsidP="00B86B63">
            <w:pPr>
              <w:rPr>
                <w:rFonts w:cstheme="minorHAnsi"/>
              </w:rPr>
            </w:pPr>
            <w:r w:rsidRPr="00564AEE">
              <w:rPr>
                <w:rFonts w:cstheme="minorHAnsi"/>
              </w:rPr>
              <w:t>(pool test) TABLET DPD1 for dosing free chlorine</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WMEAPOOL10B</w:t>
            </w:r>
          </w:p>
        </w:tc>
        <w:tc>
          <w:tcPr>
            <w:tcW w:w="5168" w:type="dxa"/>
          </w:tcPr>
          <w:p w:rsidR="00E840EE" w:rsidRPr="00564AEE" w:rsidRDefault="00E840EE" w:rsidP="00B86B63">
            <w:pPr>
              <w:rPr>
                <w:rFonts w:cstheme="minorHAnsi"/>
              </w:rPr>
            </w:pPr>
            <w:r w:rsidRPr="00564AEE">
              <w:rPr>
                <w:rFonts w:cstheme="minorHAnsi"/>
              </w:rPr>
              <w:t>(pool test) TABLET DPD3 for dosing total chlorine</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WMEAPOOL10C</w:t>
            </w:r>
          </w:p>
        </w:tc>
        <w:tc>
          <w:tcPr>
            <w:tcW w:w="5168" w:type="dxa"/>
          </w:tcPr>
          <w:p w:rsidR="00E840EE" w:rsidRPr="00564AEE" w:rsidRDefault="00E840EE" w:rsidP="00B86B63">
            <w:pPr>
              <w:rPr>
                <w:rFonts w:cstheme="minorHAnsi"/>
              </w:rPr>
            </w:pPr>
            <w:r w:rsidRPr="00564AEE">
              <w:rPr>
                <w:rFonts w:cstheme="minorHAnsi"/>
              </w:rPr>
              <w:t>(pool test) TABLET RED PHENOL for PH control</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WMEAPHPA0014</w:t>
            </w:r>
          </w:p>
        </w:tc>
        <w:tc>
          <w:tcPr>
            <w:tcW w:w="5168" w:type="dxa"/>
          </w:tcPr>
          <w:p w:rsidR="00E840EE" w:rsidRPr="00564AEE" w:rsidRDefault="00E840EE" w:rsidP="00B86B63">
            <w:pPr>
              <w:rPr>
                <w:rFonts w:cstheme="minorHAnsi"/>
              </w:rPr>
            </w:pPr>
            <w:r w:rsidRPr="00564AEE">
              <w:rPr>
                <w:rFonts w:cstheme="minorHAnsi"/>
              </w:rPr>
              <w:t>SET OF pH STRIPS, 100 strips, 0 to 14</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KSANHYGP01A</w:t>
            </w:r>
          </w:p>
        </w:tc>
        <w:tc>
          <w:tcPr>
            <w:tcW w:w="5168" w:type="dxa"/>
          </w:tcPr>
          <w:p w:rsidR="00E840EE" w:rsidRPr="00564AEE" w:rsidRDefault="00E840EE" w:rsidP="00B86B63">
            <w:pPr>
              <w:rPr>
                <w:rFonts w:cstheme="minorHAnsi"/>
              </w:rPr>
            </w:pPr>
            <w:r w:rsidRPr="00564AEE">
              <w:rPr>
                <w:rFonts w:cstheme="minorHAnsi"/>
              </w:rPr>
              <w:t>HYGIENE PROMOTION BOX A, promotion items</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p>
        </w:tc>
        <w:tc>
          <w:tcPr>
            <w:tcW w:w="5168" w:type="dxa"/>
          </w:tcPr>
          <w:p w:rsidR="00E840EE" w:rsidRPr="00564AEE" w:rsidRDefault="00E840EE" w:rsidP="00B86B63">
            <w:pPr>
              <w:rPr>
                <w:rFonts w:cstheme="minorHAnsi"/>
              </w:rPr>
            </w:pPr>
            <w:proofErr w:type="spellStart"/>
            <w:r w:rsidRPr="00564AEE">
              <w:rPr>
                <w:rFonts w:cstheme="minorHAnsi"/>
              </w:rPr>
              <w:t>Fairey</w:t>
            </w:r>
            <w:proofErr w:type="spellEnd"/>
            <w:r w:rsidRPr="00564AEE">
              <w:rPr>
                <w:rFonts w:cstheme="minorHAnsi"/>
              </w:rPr>
              <w:t xml:space="preserve"> Ceramic Filter</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r w:rsidR="00E840EE" w:rsidRPr="00564AEE" w:rsidTr="00B86B63">
        <w:tc>
          <w:tcPr>
            <w:tcW w:w="2235" w:type="dxa"/>
          </w:tcPr>
          <w:p w:rsidR="00E840EE" w:rsidRPr="00564AEE" w:rsidRDefault="00E840EE" w:rsidP="00B86B63">
            <w:pPr>
              <w:rPr>
                <w:rFonts w:cstheme="minorHAnsi"/>
              </w:rPr>
            </w:pPr>
            <w:r w:rsidRPr="00564AEE">
              <w:rPr>
                <w:rFonts w:cstheme="minorHAnsi"/>
              </w:rPr>
              <w:t>KWATWLAB02</w:t>
            </w:r>
          </w:p>
        </w:tc>
        <w:tc>
          <w:tcPr>
            <w:tcW w:w="5168" w:type="dxa"/>
          </w:tcPr>
          <w:p w:rsidR="00E840EE" w:rsidRPr="00564AEE" w:rsidRDefault="00E840EE" w:rsidP="00B86B63">
            <w:pPr>
              <w:rPr>
                <w:rFonts w:cstheme="minorHAnsi"/>
              </w:rPr>
            </w:pPr>
            <w:r w:rsidRPr="00564AEE">
              <w:rPr>
                <w:rFonts w:cstheme="minorHAnsi"/>
              </w:rPr>
              <w:t xml:space="preserve">KIT, WATER LAB TEST, </w:t>
            </w:r>
            <w:proofErr w:type="spellStart"/>
            <w:r w:rsidRPr="00564AEE">
              <w:rPr>
                <w:rFonts w:cstheme="minorHAnsi"/>
              </w:rPr>
              <w:t>bacter</w:t>
            </w:r>
            <w:proofErr w:type="spellEnd"/>
            <w:r w:rsidRPr="00564AEE">
              <w:rPr>
                <w:rFonts w:cstheme="minorHAnsi"/>
              </w:rPr>
              <w:t xml:space="preserve">., + acc., </w:t>
            </w:r>
            <w:proofErr w:type="spellStart"/>
            <w:r w:rsidRPr="00564AEE">
              <w:rPr>
                <w:rFonts w:cstheme="minorHAnsi"/>
              </w:rPr>
              <w:t>Delagua</w:t>
            </w:r>
            <w:proofErr w:type="spellEnd"/>
            <w:r w:rsidRPr="00564AEE">
              <w:rPr>
                <w:rFonts w:cstheme="minorHAnsi"/>
              </w:rPr>
              <w:t xml:space="preserve"> Single </w:t>
            </w:r>
            <w:proofErr w:type="spellStart"/>
            <w:r w:rsidRPr="00564AEE">
              <w:rPr>
                <w:rFonts w:cstheme="minorHAnsi"/>
              </w:rPr>
              <w:t>incu</w:t>
            </w:r>
            <w:proofErr w:type="spellEnd"/>
            <w:r w:rsidRPr="00564AEE">
              <w:rPr>
                <w:rFonts w:cstheme="minorHAnsi"/>
              </w:rPr>
              <w:t>.</w:t>
            </w:r>
          </w:p>
        </w:tc>
        <w:tc>
          <w:tcPr>
            <w:tcW w:w="893" w:type="dxa"/>
          </w:tcPr>
          <w:p w:rsidR="00E840EE" w:rsidRPr="00564AEE" w:rsidRDefault="00E840EE" w:rsidP="00B86B63">
            <w:pPr>
              <w:rPr>
                <w:rFonts w:cstheme="minorHAnsi"/>
              </w:rPr>
            </w:pPr>
          </w:p>
        </w:tc>
        <w:tc>
          <w:tcPr>
            <w:tcW w:w="946" w:type="dxa"/>
          </w:tcPr>
          <w:p w:rsidR="00E840EE" w:rsidRPr="00564AEE" w:rsidRDefault="00E840EE" w:rsidP="00B86B63">
            <w:pPr>
              <w:rPr>
                <w:rFonts w:cstheme="minorHAnsi"/>
              </w:rPr>
            </w:pPr>
          </w:p>
        </w:tc>
      </w:tr>
    </w:tbl>
    <w:p w:rsidR="00252874" w:rsidRPr="00564AEE" w:rsidRDefault="00E840EE" w:rsidP="00E840EE">
      <w:pPr>
        <w:rPr>
          <w:rFonts w:cstheme="minorHAnsi"/>
        </w:rPr>
      </w:pPr>
      <w:r w:rsidRPr="00564AEE">
        <w:rPr>
          <w:rFonts w:cstheme="minorHAnsi"/>
        </w:rPr>
        <w:t xml:space="preserve">  </w:t>
      </w:r>
    </w:p>
    <w:p w:rsidR="0051172B" w:rsidRPr="00564AEE" w:rsidRDefault="0051172B" w:rsidP="00E840EE">
      <w:pPr>
        <w:rPr>
          <w:rFonts w:cstheme="minorHAnsi"/>
        </w:rPr>
      </w:pPr>
      <w:r w:rsidRPr="00564AEE">
        <w:rPr>
          <w:rFonts w:cstheme="minorHAnsi"/>
        </w:rPr>
        <w:t>Another configuration for urban water supply may also be a useful initiative.  Further discussion within the ERU TWG is merited on this topic.</w:t>
      </w:r>
    </w:p>
    <w:sectPr w:rsidR="0051172B" w:rsidRPr="00564AEE" w:rsidSect="00F33F28">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1F" w:rsidRDefault="00442D1F" w:rsidP="00046589">
      <w:pPr>
        <w:spacing w:after="0" w:line="240" w:lineRule="auto"/>
      </w:pPr>
      <w:r>
        <w:separator/>
      </w:r>
    </w:p>
  </w:endnote>
  <w:endnote w:type="continuationSeparator" w:id="0">
    <w:p w:rsidR="00442D1F" w:rsidRDefault="00442D1F" w:rsidP="0004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1F" w:rsidRDefault="00442D1F" w:rsidP="00046589">
      <w:pPr>
        <w:spacing w:after="0" w:line="240" w:lineRule="auto"/>
      </w:pPr>
      <w:r>
        <w:separator/>
      </w:r>
    </w:p>
  </w:footnote>
  <w:footnote w:type="continuationSeparator" w:id="0">
    <w:p w:rsidR="00442D1F" w:rsidRDefault="00442D1F" w:rsidP="0004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95925"/>
      <w:docPartObj>
        <w:docPartGallery w:val="Watermarks"/>
        <w:docPartUnique/>
      </w:docPartObj>
    </w:sdtPr>
    <w:sdtEndPr/>
    <w:sdtContent>
      <w:p w:rsidR="00046589" w:rsidRDefault="00442D1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F6C4B"/>
    <w:multiLevelType w:val="hybridMultilevel"/>
    <w:tmpl w:val="E4367934"/>
    <w:lvl w:ilvl="0" w:tplc="192E58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0C"/>
    <w:rsid w:val="00046589"/>
    <w:rsid w:val="000C2E2E"/>
    <w:rsid w:val="00252874"/>
    <w:rsid w:val="002731E9"/>
    <w:rsid w:val="002C2666"/>
    <w:rsid w:val="003864BA"/>
    <w:rsid w:val="003F2F75"/>
    <w:rsid w:val="00422D81"/>
    <w:rsid w:val="00442D1F"/>
    <w:rsid w:val="0051172B"/>
    <w:rsid w:val="00523D27"/>
    <w:rsid w:val="005360D3"/>
    <w:rsid w:val="00564AEE"/>
    <w:rsid w:val="005A2EA3"/>
    <w:rsid w:val="005B2D3F"/>
    <w:rsid w:val="00674410"/>
    <w:rsid w:val="00724582"/>
    <w:rsid w:val="00744E5C"/>
    <w:rsid w:val="007A182F"/>
    <w:rsid w:val="008012E8"/>
    <w:rsid w:val="00857D38"/>
    <w:rsid w:val="009130BC"/>
    <w:rsid w:val="009F7929"/>
    <w:rsid w:val="00BA3DBE"/>
    <w:rsid w:val="00C01FAC"/>
    <w:rsid w:val="00C26FC5"/>
    <w:rsid w:val="00D8120C"/>
    <w:rsid w:val="00DF3378"/>
    <w:rsid w:val="00E840EE"/>
    <w:rsid w:val="00EF75C9"/>
    <w:rsid w:val="00F261E8"/>
    <w:rsid w:val="00F2673F"/>
    <w:rsid w:val="00F33F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2E8"/>
    <w:rPr>
      <w:color w:val="0000FF" w:themeColor="hyperlink"/>
      <w:u w:val="single"/>
    </w:rPr>
  </w:style>
  <w:style w:type="table" w:styleId="TableGrid">
    <w:name w:val="Table Grid"/>
    <w:basedOn w:val="TableNormal"/>
    <w:uiPriority w:val="59"/>
    <w:rsid w:val="0072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589"/>
  </w:style>
  <w:style w:type="paragraph" w:styleId="Footer">
    <w:name w:val="footer"/>
    <w:basedOn w:val="Normal"/>
    <w:link w:val="FooterChar"/>
    <w:uiPriority w:val="99"/>
    <w:unhideWhenUsed/>
    <w:rsid w:val="00046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589"/>
  </w:style>
  <w:style w:type="paragraph" w:styleId="BalloonText">
    <w:name w:val="Balloon Text"/>
    <w:basedOn w:val="Normal"/>
    <w:link w:val="BalloonTextChar"/>
    <w:uiPriority w:val="99"/>
    <w:semiHidden/>
    <w:unhideWhenUsed/>
    <w:rsid w:val="0027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2E8"/>
    <w:rPr>
      <w:color w:val="0000FF" w:themeColor="hyperlink"/>
      <w:u w:val="single"/>
    </w:rPr>
  </w:style>
  <w:style w:type="table" w:styleId="TableGrid">
    <w:name w:val="Table Grid"/>
    <w:basedOn w:val="TableNormal"/>
    <w:uiPriority w:val="59"/>
    <w:rsid w:val="0072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589"/>
  </w:style>
  <w:style w:type="paragraph" w:styleId="Footer">
    <w:name w:val="footer"/>
    <w:basedOn w:val="Normal"/>
    <w:link w:val="FooterChar"/>
    <w:uiPriority w:val="99"/>
    <w:unhideWhenUsed/>
    <w:rsid w:val="00046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589"/>
  </w:style>
  <w:style w:type="paragraph" w:styleId="BalloonText">
    <w:name w:val="Balloon Text"/>
    <w:basedOn w:val="Normal"/>
    <w:link w:val="BalloonTextChar"/>
    <w:uiPriority w:val="99"/>
    <w:semiHidden/>
    <w:unhideWhenUsed/>
    <w:rsid w:val="0027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8992">
      <w:bodyDiv w:val="1"/>
      <w:marLeft w:val="0"/>
      <w:marRight w:val="0"/>
      <w:marTop w:val="0"/>
      <w:marBottom w:val="0"/>
      <w:divBdr>
        <w:top w:val="none" w:sz="0" w:space="0" w:color="auto"/>
        <w:left w:val="none" w:sz="0" w:space="0" w:color="auto"/>
        <w:bottom w:val="none" w:sz="0" w:space="0" w:color="auto"/>
        <w:right w:val="none" w:sz="0" w:space="0" w:color="auto"/>
      </w:divBdr>
    </w:div>
    <w:div w:id="16456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ifrc.org/catalogue/detail.aspx?volume=1&amp;groupcode=114&amp;familycode=114012&amp;categorycode=MM15&amp;productcode=UWATMM15CO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curement.ifrc.org/catalogue/detail.aspx?volume=1&amp;groupcode=114&amp;familycode=114012&amp;categorycode=MM40&amp;productcode=UWATMM40COM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3A"/>
    <w:rsid w:val="001E4A3A"/>
    <w:rsid w:val="0043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782D330CD49859EA8D9CC7924A03F">
    <w:name w:val="56E782D330CD49859EA8D9CC7924A03F"/>
    <w:rsid w:val="001E4A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782D330CD49859EA8D9CC7924A03F">
    <w:name w:val="56E782D330CD49859EA8D9CC7924A03F"/>
    <w:rsid w:val="001E4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CARTER</dc:creator>
  <cp:lastModifiedBy>William CARTER</cp:lastModifiedBy>
  <cp:revision>2</cp:revision>
  <cp:lastPrinted>2015-06-05T11:36:00Z</cp:lastPrinted>
  <dcterms:created xsi:type="dcterms:W3CDTF">2015-06-05T12:50:00Z</dcterms:created>
  <dcterms:modified xsi:type="dcterms:W3CDTF">2015-06-05T12:50:00Z</dcterms:modified>
</cp:coreProperties>
</file>