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ED" w:rsidRPr="000365ED" w:rsidRDefault="000365ED" w:rsidP="000365ED">
      <w:pPr>
        <w:autoSpaceDE w:val="0"/>
        <w:autoSpaceDN w:val="0"/>
        <w:adjustRightInd w:val="0"/>
        <w:spacing w:after="0" w:line="240" w:lineRule="auto"/>
        <w:rPr>
          <w:rFonts w:ascii="Cambria" w:hAnsi="Cambria" w:cs="Cambria"/>
          <w:color w:val="000000"/>
          <w:sz w:val="24"/>
          <w:szCs w:val="24"/>
        </w:rPr>
      </w:pPr>
    </w:p>
    <w:p w:rsidR="000365ED" w:rsidRPr="000365ED" w:rsidRDefault="000365ED" w:rsidP="000365ED">
      <w:pPr>
        <w:autoSpaceDE w:val="0"/>
        <w:autoSpaceDN w:val="0"/>
        <w:adjustRightInd w:val="0"/>
        <w:spacing w:after="0" w:line="240" w:lineRule="auto"/>
        <w:rPr>
          <w:rFonts w:ascii="Cambria" w:hAnsi="Cambria" w:cs="Cambria"/>
          <w:color w:val="000000"/>
          <w:sz w:val="52"/>
          <w:szCs w:val="52"/>
        </w:rPr>
      </w:pPr>
      <w:r w:rsidRPr="000365ED">
        <w:rPr>
          <w:rFonts w:ascii="Cambria" w:hAnsi="Cambria" w:cs="Cambria"/>
          <w:color w:val="000000"/>
          <w:sz w:val="24"/>
          <w:szCs w:val="24"/>
        </w:rPr>
        <w:t xml:space="preserve"> </w:t>
      </w:r>
      <w:r w:rsidRPr="000365ED">
        <w:rPr>
          <w:rFonts w:ascii="Cambria" w:hAnsi="Cambria" w:cs="Cambria"/>
          <w:color w:val="000000"/>
          <w:sz w:val="52"/>
          <w:szCs w:val="52"/>
        </w:rPr>
        <w:t xml:space="preserve">Terms of Reference </w:t>
      </w:r>
    </w:p>
    <w:p w:rsidR="000365ED" w:rsidRDefault="000365ED" w:rsidP="008721E0">
      <w:pPr>
        <w:pStyle w:val="Default"/>
        <w:rPr>
          <w:i/>
          <w:iCs/>
          <w:sz w:val="23"/>
          <w:szCs w:val="23"/>
        </w:rPr>
      </w:pPr>
    </w:p>
    <w:p w:rsidR="008721E0" w:rsidRDefault="008721E0" w:rsidP="008721E0">
      <w:pPr>
        <w:pStyle w:val="Default"/>
        <w:rPr>
          <w:sz w:val="23"/>
          <w:szCs w:val="23"/>
        </w:rPr>
      </w:pPr>
      <w:bookmarkStart w:id="0" w:name="_GoBack"/>
      <w:bookmarkEnd w:id="0"/>
      <w:r>
        <w:rPr>
          <w:i/>
          <w:iCs/>
          <w:sz w:val="23"/>
          <w:szCs w:val="23"/>
        </w:rPr>
        <w:t xml:space="preserve">for Field Mission to Sierra Leone EVD operation </w:t>
      </w:r>
    </w:p>
    <w:p w:rsidR="008721E0" w:rsidRDefault="008721E0" w:rsidP="008721E0">
      <w:pPr>
        <w:pStyle w:val="Default"/>
        <w:rPr>
          <w:sz w:val="23"/>
          <w:szCs w:val="23"/>
        </w:rPr>
      </w:pPr>
      <w:r>
        <w:rPr>
          <w:i/>
          <w:iCs/>
          <w:sz w:val="23"/>
          <w:szCs w:val="23"/>
        </w:rPr>
        <w:t>19 April – 26</w:t>
      </w:r>
      <w:r>
        <w:rPr>
          <w:i/>
          <w:iCs/>
          <w:sz w:val="23"/>
          <w:szCs w:val="23"/>
          <w:vertAlign w:val="superscript"/>
        </w:rPr>
        <w:t>th</w:t>
      </w:r>
      <w:r>
        <w:rPr>
          <w:i/>
          <w:iCs/>
          <w:sz w:val="23"/>
          <w:szCs w:val="23"/>
        </w:rPr>
        <w:t xml:space="preserve"> April 2015 </w:t>
      </w:r>
    </w:p>
    <w:p w:rsidR="008721E0" w:rsidRDefault="008721E0" w:rsidP="008721E0">
      <w:pPr>
        <w:pStyle w:val="Default"/>
        <w:rPr>
          <w:sz w:val="20"/>
          <w:szCs w:val="20"/>
        </w:rPr>
      </w:pPr>
      <w:r>
        <w:rPr>
          <w:b/>
          <w:bCs/>
          <w:sz w:val="20"/>
          <w:szCs w:val="20"/>
        </w:rPr>
        <w:t xml:space="preserve">Mariam KONE, Senior Officer Emergency Health, Health Department Geneva Secretariat </w:t>
      </w:r>
    </w:p>
    <w:p w:rsidR="008721E0" w:rsidRDefault="008721E0" w:rsidP="008721E0">
      <w:pPr>
        <w:pStyle w:val="Default"/>
        <w:rPr>
          <w:sz w:val="20"/>
          <w:szCs w:val="20"/>
        </w:rPr>
      </w:pPr>
      <w:r>
        <w:rPr>
          <w:b/>
          <w:bCs/>
          <w:sz w:val="20"/>
          <w:szCs w:val="20"/>
        </w:rPr>
        <w:t xml:space="preserve">William CARTER, Senior Officer, Emergency Water and Sanitation Health Department </w:t>
      </w:r>
    </w:p>
    <w:p w:rsidR="008721E0" w:rsidRDefault="008721E0" w:rsidP="008721E0">
      <w:pPr>
        <w:pStyle w:val="Default"/>
        <w:rPr>
          <w:sz w:val="20"/>
          <w:szCs w:val="20"/>
        </w:rPr>
      </w:pPr>
    </w:p>
    <w:p w:rsidR="008721E0" w:rsidRDefault="008721E0" w:rsidP="008721E0">
      <w:pPr>
        <w:pStyle w:val="Default"/>
        <w:rPr>
          <w:sz w:val="20"/>
          <w:szCs w:val="20"/>
        </w:rPr>
      </w:pPr>
      <w:r>
        <w:rPr>
          <w:sz w:val="20"/>
          <w:szCs w:val="20"/>
        </w:rPr>
        <w:t xml:space="preserve">The IFRC has deployed international staff and ERU equipment to the EVD response operation in Sierra Leone on two occasions since August 2014 to establish an Ebola Treatment Centre in Kenema and </w:t>
      </w:r>
      <w:proofErr w:type="spellStart"/>
      <w:r>
        <w:rPr>
          <w:sz w:val="20"/>
          <w:szCs w:val="20"/>
        </w:rPr>
        <w:t>Kono</w:t>
      </w:r>
      <w:proofErr w:type="spellEnd"/>
      <w:r>
        <w:rPr>
          <w:sz w:val="20"/>
          <w:szCs w:val="20"/>
        </w:rPr>
        <w:t xml:space="preserve"> respectively. The technical advisory and support has mainly been provided by a Senior Officer in the Geneva Emergency Health Team, Amanda McClelland, repurposed as regional technical advisor during a period of 4 months. </w:t>
      </w:r>
    </w:p>
    <w:p w:rsidR="008721E0" w:rsidRDefault="008721E0" w:rsidP="008721E0">
      <w:pPr>
        <w:pStyle w:val="Default"/>
        <w:rPr>
          <w:sz w:val="20"/>
          <w:szCs w:val="20"/>
        </w:rPr>
      </w:pPr>
    </w:p>
    <w:p w:rsidR="008721E0" w:rsidRDefault="008721E0" w:rsidP="008721E0">
      <w:pPr>
        <w:pStyle w:val="Default"/>
        <w:rPr>
          <w:sz w:val="20"/>
          <w:szCs w:val="20"/>
        </w:rPr>
      </w:pPr>
      <w:r>
        <w:rPr>
          <w:sz w:val="20"/>
          <w:szCs w:val="20"/>
        </w:rPr>
        <w:t xml:space="preserve">The ETC have generated a wealth of experiences for multiple partners in the Membership. It will be paramount to capture, analyse and document these experiences in order to turn the EVD operation into solid learning for the Movement. </w:t>
      </w:r>
    </w:p>
    <w:p w:rsidR="008721E0" w:rsidRDefault="008721E0" w:rsidP="008721E0">
      <w:pPr>
        <w:pStyle w:val="Default"/>
        <w:rPr>
          <w:sz w:val="20"/>
          <w:szCs w:val="20"/>
        </w:rPr>
      </w:pPr>
    </w:p>
    <w:p w:rsidR="008721E0" w:rsidRDefault="008721E0" w:rsidP="008721E0">
      <w:pPr>
        <w:pStyle w:val="Default"/>
        <w:rPr>
          <w:sz w:val="20"/>
          <w:szCs w:val="20"/>
        </w:rPr>
      </w:pPr>
      <w:r>
        <w:rPr>
          <w:sz w:val="20"/>
          <w:szCs w:val="20"/>
        </w:rPr>
        <w:t xml:space="preserve">The objectives of the 7 day field visit of the two Senior Officers are: </w:t>
      </w:r>
    </w:p>
    <w:p w:rsidR="008721E0" w:rsidRDefault="008721E0" w:rsidP="008721E0">
      <w:pPr>
        <w:pStyle w:val="Default"/>
        <w:numPr>
          <w:ilvl w:val="0"/>
          <w:numId w:val="1"/>
        </w:numPr>
        <w:rPr>
          <w:sz w:val="20"/>
          <w:szCs w:val="20"/>
        </w:rPr>
      </w:pPr>
      <w:r>
        <w:rPr>
          <w:sz w:val="20"/>
          <w:szCs w:val="20"/>
        </w:rPr>
        <w:t xml:space="preserve">To visit the ETCs in Kenema and </w:t>
      </w:r>
      <w:proofErr w:type="spellStart"/>
      <w:r>
        <w:rPr>
          <w:sz w:val="20"/>
          <w:szCs w:val="20"/>
        </w:rPr>
        <w:t>Kono</w:t>
      </w:r>
      <w:proofErr w:type="spellEnd"/>
      <w:r>
        <w:rPr>
          <w:sz w:val="20"/>
          <w:szCs w:val="20"/>
        </w:rPr>
        <w:t xml:space="preserve">; and </w:t>
      </w:r>
    </w:p>
    <w:p w:rsidR="008721E0" w:rsidRDefault="008721E0" w:rsidP="008721E0">
      <w:pPr>
        <w:pStyle w:val="Default"/>
        <w:numPr>
          <w:ilvl w:val="0"/>
          <w:numId w:val="1"/>
        </w:numPr>
        <w:rPr>
          <w:sz w:val="20"/>
          <w:szCs w:val="20"/>
        </w:rPr>
      </w:pPr>
      <w:r>
        <w:rPr>
          <w:sz w:val="20"/>
          <w:szCs w:val="20"/>
        </w:rPr>
        <w:t>To familiarize with the functioning of the two ETCs in order to validate key learning points for Health and WatSan ERUs as well as the wider global standard setting work of the Secretariat;</w:t>
      </w:r>
    </w:p>
    <w:p w:rsidR="008721E0" w:rsidRDefault="008721E0" w:rsidP="008721E0">
      <w:pPr>
        <w:pStyle w:val="Default"/>
        <w:numPr>
          <w:ilvl w:val="0"/>
          <w:numId w:val="1"/>
        </w:numPr>
        <w:rPr>
          <w:sz w:val="20"/>
          <w:szCs w:val="20"/>
        </w:rPr>
      </w:pPr>
      <w:r>
        <w:rPr>
          <w:sz w:val="20"/>
          <w:szCs w:val="20"/>
        </w:rPr>
        <w:t xml:space="preserve">To discuss the decommissioning of the ETCs with the IPC and WatSan teams. (if applicable) </w:t>
      </w:r>
    </w:p>
    <w:p w:rsidR="008721E0" w:rsidRDefault="008721E0" w:rsidP="008721E0">
      <w:pPr>
        <w:pStyle w:val="Default"/>
        <w:numPr>
          <w:ilvl w:val="0"/>
          <w:numId w:val="1"/>
        </w:numPr>
        <w:rPr>
          <w:sz w:val="20"/>
          <w:szCs w:val="20"/>
        </w:rPr>
      </w:pPr>
      <w:r>
        <w:rPr>
          <w:sz w:val="20"/>
          <w:szCs w:val="20"/>
        </w:rPr>
        <w:t xml:space="preserve">The mission will begin the visit in Freetown for a general briefing at the delegation; and </w:t>
      </w:r>
    </w:p>
    <w:p w:rsidR="008721E0" w:rsidRDefault="008721E0" w:rsidP="008721E0">
      <w:pPr>
        <w:pStyle w:val="Default"/>
        <w:numPr>
          <w:ilvl w:val="0"/>
          <w:numId w:val="1"/>
        </w:numPr>
        <w:rPr>
          <w:sz w:val="20"/>
          <w:szCs w:val="20"/>
        </w:rPr>
      </w:pPr>
      <w:r>
        <w:rPr>
          <w:sz w:val="20"/>
          <w:szCs w:val="20"/>
        </w:rPr>
        <w:t xml:space="preserve">A standard mission report will be issued after the mission. </w:t>
      </w:r>
    </w:p>
    <w:p w:rsidR="008721E0" w:rsidRDefault="008721E0" w:rsidP="008721E0">
      <w:pPr>
        <w:pStyle w:val="Default"/>
        <w:rPr>
          <w:sz w:val="20"/>
          <w:szCs w:val="20"/>
        </w:rPr>
      </w:pPr>
    </w:p>
    <w:p w:rsidR="00C548E5" w:rsidRDefault="00C548E5"/>
    <w:sectPr w:rsidR="00C54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05758"/>
    <w:multiLevelType w:val="hybridMultilevel"/>
    <w:tmpl w:val="27AE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E0"/>
    <w:rsid w:val="000365ED"/>
    <w:rsid w:val="008721E0"/>
    <w:rsid w:val="00C548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721E0"/>
    <w:pPr>
      <w:autoSpaceDE w:val="0"/>
      <w:autoSpaceDN w:val="0"/>
      <w:spacing w:after="0" w:line="240" w:lineRule="auto"/>
    </w:pPr>
    <w:rPr>
      <w:rFonts w:ascii="Cambria" w:hAnsi="Cambri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721E0"/>
    <w:pPr>
      <w:autoSpaceDE w:val="0"/>
      <w:autoSpaceDN w:val="0"/>
      <w:spacing w:after="0" w:line="240" w:lineRule="auto"/>
    </w:pPr>
    <w:rPr>
      <w:rFonts w:ascii="Cambria"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9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CARTER</dc:creator>
  <cp:lastModifiedBy>William CARTER</cp:lastModifiedBy>
  <cp:revision>2</cp:revision>
  <dcterms:created xsi:type="dcterms:W3CDTF">2015-06-04T08:46:00Z</dcterms:created>
  <dcterms:modified xsi:type="dcterms:W3CDTF">2015-06-04T08:48:00Z</dcterms:modified>
</cp:coreProperties>
</file>