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04A9" w14:textId="77777777" w:rsidR="0059127A" w:rsidRDefault="00321099" w:rsidP="00D422E6">
      <w:pPr>
        <w:tabs>
          <w:tab w:val="left" w:pos="-426"/>
        </w:tabs>
        <w:spacing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635562">
        <w:rPr>
          <w:rFonts w:ascii="Arial" w:hAnsi="Arial" w:cs="Arial"/>
          <w:b/>
          <w:sz w:val="36"/>
          <w:szCs w:val="36"/>
        </w:rPr>
        <w:t xml:space="preserve">Terms of Reference </w:t>
      </w:r>
      <w:r w:rsidR="0059127A">
        <w:rPr>
          <w:rFonts w:ascii="Arial" w:hAnsi="Arial" w:cs="Arial"/>
          <w:b/>
          <w:sz w:val="36"/>
          <w:szCs w:val="36"/>
        </w:rPr>
        <w:t>and proposed agenda</w:t>
      </w:r>
    </w:p>
    <w:bookmarkEnd w:id="0"/>
    <w:p w14:paraId="738AA50D" w14:textId="77777777" w:rsidR="000B668E" w:rsidRPr="00635562" w:rsidRDefault="00A7711A" w:rsidP="00D422E6">
      <w:pPr>
        <w:tabs>
          <w:tab w:val="left" w:pos="-426"/>
        </w:tabs>
        <w:spacing w:line="276" w:lineRule="auto"/>
        <w:jc w:val="center"/>
        <w:rPr>
          <w:rStyle w:val="Hyperlink"/>
          <w:rFonts w:ascii="Arial" w:hAnsi="Arial" w:cs="Arial"/>
          <w:color w:val="FF0000"/>
          <w:sz w:val="36"/>
          <w:szCs w:val="36"/>
          <w:u w:val="none"/>
        </w:rPr>
      </w:pPr>
      <w:r w:rsidRPr="00635562">
        <w:rPr>
          <w:rFonts w:ascii="Arial" w:hAnsi="Arial" w:cs="Arial"/>
          <w:b/>
          <w:sz w:val="36"/>
          <w:szCs w:val="36"/>
        </w:rPr>
        <w:t xml:space="preserve">WASH </w:t>
      </w:r>
      <w:r w:rsidR="00321099" w:rsidRPr="00635562">
        <w:rPr>
          <w:rFonts w:ascii="Arial" w:hAnsi="Arial" w:cs="Arial"/>
          <w:b/>
          <w:sz w:val="36"/>
          <w:szCs w:val="36"/>
        </w:rPr>
        <w:t xml:space="preserve">and </w:t>
      </w:r>
      <w:r w:rsidR="00950D51">
        <w:rPr>
          <w:rFonts w:ascii="Arial" w:hAnsi="Arial" w:cs="Arial"/>
          <w:b/>
          <w:sz w:val="36"/>
          <w:szCs w:val="36"/>
        </w:rPr>
        <w:t>Maln</w:t>
      </w:r>
      <w:r w:rsidR="00321099" w:rsidRPr="00635562">
        <w:rPr>
          <w:rFonts w:ascii="Arial" w:hAnsi="Arial" w:cs="Arial"/>
          <w:b/>
          <w:sz w:val="36"/>
          <w:szCs w:val="36"/>
        </w:rPr>
        <w:t>utrition Forum</w:t>
      </w:r>
    </w:p>
    <w:p w14:paraId="28EAE5E0" w14:textId="77777777" w:rsidR="00E234E5" w:rsidRPr="00E234E5" w:rsidRDefault="00E234E5" w:rsidP="00E234E5">
      <w:pPr>
        <w:jc w:val="left"/>
        <w:rPr>
          <w:rFonts w:ascii="Arial" w:hAnsi="Arial" w:cs="Arial"/>
        </w:rPr>
      </w:pPr>
    </w:p>
    <w:p w14:paraId="5681897B" w14:textId="77777777" w:rsidR="00F951B5" w:rsidRDefault="00EB3A7E" w:rsidP="00C46203">
      <w:pPr>
        <w:spacing w:before="24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Background</w:t>
      </w:r>
      <w:r w:rsidR="00F951B5">
        <w:rPr>
          <w:rFonts w:ascii="Arial" w:hAnsi="Arial" w:cs="Arial"/>
          <w:b/>
        </w:rPr>
        <w:t>:</w:t>
      </w:r>
    </w:p>
    <w:p w14:paraId="42841BFC" w14:textId="77777777" w:rsidR="0062661B" w:rsidRDefault="00F951B5" w:rsidP="00F951B5">
      <w:pPr>
        <w:spacing w:before="240"/>
        <w:rPr>
          <w:rFonts w:ascii="Arial" w:hAnsi="Arial" w:cs="Arial"/>
          <w:sz w:val="20"/>
        </w:rPr>
      </w:pPr>
      <w:r w:rsidRPr="00F951B5">
        <w:rPr>
          <w:rFonts w:ascii="Arial" w:hAnsi="Arial" w:cs="Arial"/>
          <w:sz w:val="20"/>
        </w:rPr>
        <w:t>At a</w:t>
      </w:r>
      <w:r w:rsidR="009A01B1">
        <w:rPr>
          <w:rFonts w:ascii="Arial" w:hAnsi="Arial" w:cs="Arial"/>
          <w:sz w:val="20"/>
        </w:rPr>
        <w:t>n</w:t>
      </w:r>
      <w:r w:rsidRPr="00F951B5">
        <w:rPr>
          <w:rFonts w:ascii="Arial" w:hAnsi="Arial" w:cs="Arial"/>
          <w:sz w:val="20"/>
        </w:rPr>
        <w:t xml:space="preserve"> RC/RC WASH </w:t>
      </w:r>
      <w:r w:rsidR="0067194A">
        <w:rPr>
          <w:rFonts w:ascii="Arial" w:hAnsi="Arial" w:cs="Arial"/>
          <w:sz w:val="20"/>
          <w:szCs w:val="20"/>
        </w:rPr>
        <w:t xml:space="preserve">(Water, Sanitation and Hygiene Promotion) </w:t>
      </w:r>
      <w:r w:rsidRPr="00F951B5">
        <w:rPr>
          <w:rFonts w:ascii="Arial" w:hAnsi="Arial" w:cs="Arial"/>
          <w:sz w:val="20"/>
        </w:rPr>
        <w:t>Advisors meeting held in Vienna</w:t>
      </w:r>
      <w:r>
        <w:rPr>
          <w:rFonts w:ascii="Arial" w:hAnsi="Arial" w:cs="Arial"/>
          <w:sz w:val="20"/>
        </w:rPr>
        <w:t xml:space="preserve"> in January 2016</w:t>
      </w:r>
      <w:r w:rsidR="0062661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it was agreed that an increased emphasis and focus should be placed on nutrition and WASH</w:t>
      </w:r>
      <w:r w:rsidR="0067194A">
        <w:rPr>
          <w:rFonts w:ascii="Arial" w:hAnsi="Arial" w:cs="Arial"/>
          <w:sz w:val="20"/>
        </w:rPr>
        <w:t xml:space="preserve"> especially in light of new and increasing research evidence that clearly links WASH as a crucial and causal link to poor nutrition. It was recognised also that improved RC/RC operational and programming design and synergy between the two sectors may lead to greater impact upon and management of poor nutrition</w:t>
      </w:r>
      <w:r w:rsidR="00950D51">
        <w:rPr>
          <w:rFonts w:ascii="Arial" w:hAnsi="Arial" w:cs="Arial"/>
          <w:sz w:val="20"/>
        </w:rPr>
        <w:t xml:space="preserve"> especially malnutrition</w:t>
      </w:r>
      <w:r w:rsidR="0067194A">
        <w:rPr>
          <w:rFonts w:ascii="Arial" w:hAnsi="Arial" w:cs="Arial"/>
          <w:sz w:val="20"/>
        </w:rPr>
        <w:t xml:space="preserve">. </w:t>
      </w:r>
      <w:r w:rsidR="00961C08">
        <w:rPr>
          <w:rFonts w:ascii="Arial" w:hAnsi="Arial" w:cs="Arial"/>
          <w:sz w:val="20"/>
        </w:rPr>
        <w:t>And by addressing malnutrition, we can address all six of the global nutrition targets.</w:t>
      </w:r>
    </w:p>
    <w:p w14:paraId="61326664" w14:textId="77777777" w:rsidR="00F951B5" w:rsidRDefault="0062661B" w:rsidP="00F951B5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 recent years both within the movement </w:t>
      </w:r>
      <w:r w:rsidR="0067194A">
        <w:rPr>
          <w:rFonts w:ascii="Arial" w:hAnsi="Arial" w:cs="Arial"/>
          <w:sz w:val="20"/>
        </w:rPr>
        <w:t xml:space="preserve">but </w:t>
      </w:r>
      <w:r>
        <w:rPr>
          <w:rFonts w:ascii="Arial" w:hAnsi="Arial" w:cs="Arial"/>
          <w:sz w:val="20"/>
        </w:rPr>
        <w:t xml:space="preserve">more so externally there has been some advances in cross sectoral integration but </w:t>
      </w:r>
      <w:r w:rsidR="009A01B1">
        <w:rPr>
          <w:rFonts w:ascii="Arial" w:hAnsi="Arial" w:cs="Arial"/>
          <w:sz w:val="20"/>
        </w:rPr>
        <w:t xml:space="preserve">it is </w:t>
      </w:r>
      <w:r>
        <w:rPr>
          <w:rFonts w:ascii="Arial" w:hAnsi="Arial" w:cs="Arial"/>
          <w:sz w:val="20"/>
        </w:rPr>
        <w:t>still mostly ad hoc and scattered</w:t>
      </w:r>
      <w:r w:rsidR="001A013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  <w:r w:rsidR="0067194A">
        <w:rPr>
          <w:rFonts w:ascii="Arial" w:hAnsi="Arial" w:cs="Arial"/>
          <w:sz w:val="20"/>
        </w:rPr>
        <w:t>This lack of integration has been recognised as a major challenge and not just within the RC/RC but in the humanitarian sector as a whole.</w:t>
      </w:r>
    </w:p>
    <w:p w14:paraId="658EEDFB" w14:textId="77777777" w:rsidR="009A01B1" w:rsidRDefault="0062661B" w:rsidP="009A01B1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This TOR provides </w:t>
      </w:r>
      <w:r w:rsidR="001A0139">
        <w:rPr>
          <w:rFonts w:ascii="Arial" w:hAnsi="Arial" w:cs="Arial"/>
          <w:sz w:val="20"/>
        </w:rPr>
        <w:t xml:space="preserve">the basis </w:t>
      </w:r>
      <w:r>
        <w:rPr>
          <w:rFonts w:ascii="Arial" w:hAnsi="Arial" w:cs="Arial"/>
          <w:sz w:val="20"/>
        </w:rPr>
        <w:t xml:space="preserve">for a proposed WASH and </w:t>
      </w:r>
      <w:r w:rsidR="00950D51">
        <w:rPr>
          <w:rFonts w:ascii="Arial" w:hAnsi="Arial" w:cs="Arial"/>
          <w:sz w:val="20"/>
        </w:rPr>
        <w:t>Maln</w:t>
      </w:r>
      <w:r>
        <w:rPr>
          <w:rFonts w:ascii="Arial" w:hAnsi="Arial" w:cs="Arial"/>
          <w:sz w:val="20"/>
        </w:rPr>
        <w:t xml:space="preserve">utrition Forum that will </w:t>
      </w:r>
      <w:r w:rsidR="0067194A">
        <w:rPr>
          <w:rFonts w:ascii="Arial" w:hAnsi="Arial" w:cs="Arial"/>
          <w:sz w:val="20"/>
        </w:rPr>
        <w:t xml:space="preserve">bring together </w:t>
      </w:r>
      <w:r>
        <w:rPr>
          <w:rFonts w:ascii="Arial" w:hAnsi="Arial" w:cs="Arial"/>
          <w:sz w:val="20"/>
        </w:rPr>
        <w:t xml:space="preserve">a cross section of RC/RC nutrition and WASH expertise together with external experts to formulate, in the first instance, a strategic direction, a plan of action and define some key deliverables to </w:t>
      </w:r>
      <w:r w:rsidR="009A01B1">
        <w:rPr>
          <w:rFonts w:ascii="Arial" w:hAnsi="Arial" w:cs="Arial"/>
          <w:sz w:val="20"/>
        </w:rPr>
        <w:t xml:space="preserve">move the </w:t>
      </w:r>
      <w:r w:rsidR="00950D51">
        <w:rPr>
          <w:rFonts w:ascii="Arial" w:hAnsi="Arial" w:cs="Arial"/>
          <w:sz w:val="20"/>
        </w:rPr>
        <w:t>mal</w:t>
      </w:r>
      <w:r w:rsidR="009A01B1">
        <w:rPr>
          <w:rFonts w:ascii="Arial" w:hAnsi="Arial" w:cs="Arial"/>
          <w:sz w:val="20"/>
        </w:rPr>
        <w:t>nutrition and WASH agenda further</w:t>
      </w:r>
      <w:r w:rsidR="00961C08">
        <w:rPr>
          <w:rFonts w:ascii="Arial" w:hAnsi="Arial" w:cs="Arial"/>
          <w:sz w:val="20"/>
        </w:rPr>
        <w:t xml:space="preserve">. </w:t>
      </w:r>
      <w:r w:rsidR="009A01B1">
        <w:rPr>
          <w:rFonts w:ascii="Arial" w:hAnsi="Arial" w:cs="Arial"/>
          <w:sz w:val="20"/>
        </w:rPr>
        <w:t xml:space="preserve">It should not attempt to reinvent the wheel but learn, absorb and adapt what other players have achieved and added to our own experience, see a </w:t>
      </w:r>
      <w:r w:rsidR="0067194A">
        <w:rPr>
          <w:rFonts w:ascii="Arial" w:hAnsi="Arial" w:cs="Arial"/>
          <w:sz w:val="20"/>
        </w:rPr>
        <w:t>clear</w:t>
      </w:r>
      <w:r w:rsidR="001A0139">
        <w:rPr>
          <w:rFonts w:ascii="Arial" w:hAnsi="Arial" w:cs="Arial"/>
          <w:sz w:val="20"/>
        </w:rPr>
        <w:t>er</w:t>
      </w:r>
      <w:r w:rsidR="0067194A">
        <w:rPr>
          <w:rFonts w:ascii="Arial" w:hAnsi="Arial" w:cs="Arial"/>
          <w:sz w:val="20"/>
        </w:rPr>
        <w:t xml:space="preserve"> </w:t>
      </w:r>
      <w:r w:rsidR="009A01B1">
        <w:rPr>
          <w:rFonts w:ascii="Arial" w:hAnsi="Arial" w:cs="Arial"/>
          <w:sz w:val="20"/>
        </w:rPr>
        <w:t>way forward.</w:t>
      </w:r>
    </w:p>
    <w:p w14:paraId="374CA65A" w14:textId="77777777" w:rsidR="00EB3A7E" w:rsidRDefault="009F0B85" w:rsidP="009A01B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Problem Statement </w:t>
      </w:r>
    </w:p>
    <w:p w14:paraId="1296A151" w14:textId="77777777" w:rsidR="00C323B0" w:rsidRDefault="00321099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human body consist</w:t>
      </w:r>
      <w:r w:rsidR="005912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75</w:t>
      </w:r>
      <w:r w:rsidR="00C323B0">
        <w:rPr>
          <w:rFonts w:ascii="Arial" w:hAnsi="Arial" w:cs="Arial"/>
          <w:sz w:val="20"/>
          <w:szCs w:val="20"/>
        </w:rPr>
        <w:t xml:space="preserve"> per cent</w:t>
      </w:r>
      <w:r>
        <w:rPr>
          <w:rFonts w:ascii="Arial" w:hAnsi="Arial" w:cs="Arial"/>
          <w:sz w:val="20"/>
          <w:szCs w:val="20"/>
        </w:rPr>
        <w:t xml:space="preserve"> water and water is one of the main nutrient </w:t>
      </w:r>
      <w:r w:rsidR="002D5CD0">
        <w:rPr>
          <w:rFonts w:ascii="Arial" w:hAnsi="Arial" w:cs="Arial"/>
          <w:sz w:val="20"/>
          <w:szCs w:val="20"/>
        </w:rPr>
        <w:t>component</w:t>
      </w:r>
      <w:r w:rsidR="0067194A">
        <w:rPr>
          <w:rFonts w:ascii="Arial" w:hAnsi="Arial" w:cs="Arial"/>
          <w:sz w:val="20"/>
          <w:szCs w:val="20"/>
        </w:rPr>
        <w:t>s</w:t>
      </w:r>
      <w:r w:rsidR="002D5C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human growth. But this is not the only link between </w:t>
      </w:r>
      <w:r w:rsidR="001A0139">
        <w:rPr>
          <w:rFonts w:ascii="Arial" w:hAnsi="Arial" w:cs="Arial"/>
          <w:sz w:val="20"/>
          <w:szCs w:val="20"/>
        </w:rPr>
        <w:t xml:space="preserve">WASH </w:t>
      </w:r>
      <w:r>
        <w:rPr>
          <w:rFonts w:ascii="Arial" w:hAnsi="Arial" w:cs="Arial"/>
          <w:sz w:val="20"/>
          <w:szCs w:val="20"/>
        </w:rPr>
        <w:t xml:space="preserve">and Nutrition. </w:t>
      </w:r>
      <w:r w:rsidR="002D1D4A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="002D1D4A">
        <w:rPr>
          <w:rFonts w:ascii="Arial" w:hAnsi="Arial" w:cs="Arial"/>
          <w:sz w:val="20"/>
          <w:szCs w:val="20"/>
        </w:rPr>
        <w:t>Every year d</w:t>
      </w:r>
      <w:r w:rsidR="00B660D7">
        <w:rPr>
          <w:rFonts w:ascii="Arial" w:hAnsi="Arial" w:cs="Arial"/>
          <w:sz w:val="20"/>
          <w:szCs w:val="20"/>
        </w:rPr>
        <w:t xml:space="preserve">iarrhoea </w:t>
      </w:r>
      <w:r w:rsidR="002D1D4A">
        <w:rPr>
          <w:rFonts w:ascii="Arial" w:hAnsi="Arial" w:cs="Arial"/>
          <w:sz w:val="20"/>
          <w:szCs w:val="20"/>
        </w:rPr>
        <w:t>causes the death of 760,000 children under the age of 5.</w:t>
      </w:r>
      <w:r w:rsidR="00B660D7">
        <w:rPr>
          <w:rFonts w:ascii="Arial" w:hAnsi="Arial" w:cs="Arial"/>
          <w:sz w:val="20"/>
          <w:szCs w:val="20"/>
        </w:rPr>
        <w:t xml:space="preserve"> </w:t>
      </w:r>
      <w:r w:rsidR="001C04BC">
        <w:rPr>
          <w:rStyle w:val="FootnoteReference"/>
          <w:rFonts w:ascii="Arial" w:hAnsi="Arial" w:cs="Arial"/>
          <w:sz w:val="20"/>
          <w:szCs w:val="20"/>
        </w:rPr>
        <w:footnoteReference w:id="2"/>
      </w:r>
      <w:r w:rsidR="002D1D4A">
        <w:rPr>
          <w:rFonts w:ascii="Arial" w:hAnsi="Arial" w:cs="Arial"/>
          <w:sz w:val="20"/>
          <w:szCs w:val="20"/>
        </w:rPr>
        <w:t>And o</w:t>
      </w:r>
      <w:r>
        <w:rPr>
          <w:rFonts w:ascii="Arial" w:hAnsi="Arial" w:cs="Arial"/>
          <w:sz w:val="20"/>
          <w:szCs w:val="20"/>
        </w:rPr>
        <w:t>ne of the main cause</w:t>
      </w:r>
      <w:r w:rsidR="0059127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of S</w:t>
      </w:r>
      <w:r w:rsidR="0059127A">
        <w:rPr>
          <w:rFonts w:ascii="Arial" w:hAnsi="Arial" w:cs="Arial"/>
          <w:sz w:val="20"/>
          <w:szCs w:val="20"/>
        </w:rPr>
        <w:t>tunting and Wasting in children</w:t>
      </w:r>
      <w:r>
        <w:rPr>
          <w:rFonts w:ascii="Arial" w:hAnsi="Arial" w:cs="Arial"/>
          <w:sz w:val="20"/>
          <w:szCs w:val="20"/>
        </w:rPr>
        <w:t xml:space="preserve"> is from </w:t>
      </w:r>
      <w:r w:rsidR="001C04BC">
        <w:rPr>
          <w:rFonts w:ascii="Arial" w:hAnsi="Arial" w:cs="Arial"/>
          <w:sz w:val="20"/>
          <w:szCs w:val="20"/>
        </w:rPr>
        <w:t xml:space="preserve">severe and subclinical infections including </w:t>
      </w:r>
      <w:r w:rsidR="00EA3DCD">
        <w:rPr>
          <w:rFonts w:ascii="Arial" w:hAnsi="Arial" w:cs="Arial"/>
          <w:sz w:val="20"/>
          <w:szCs w:val="20"/>
        </w:rPr>
        <w:t>diarrhoea</w:t>
      </w:r>
      <w:r>
        <w:rPr>
          <w:rFonts w:ascii="Arial" w:hAnsi="Arial" w:cs="Arial"/>
          <w:sz w:val="20"/>
          <w:szCs w:val="20"/>
        </w:rPr>
        <w:t xml:space="preserve"> </w:t>
      </w:r>
      <w:r w:rsidR="002F5365">
        <w:rPr>
          <w:rFonts w:ascii="Arial" w:hAnsi="Arial" w:cs="Arial"/>
          <w:sz w:val="20"/>
          <w:szCs w:val="20"/>
        </w:rPr>
        <w:t>resulting from</w:t>
      </w:r>
      <w:r>
        <w:rPr>
          <w:rFonts w:ascii="Arial" w:hAnsi="Arial" w:cs="Arial"/>
          <w:sz w:val="20"/>
          <w:szCs w:val="20"/>
        </w:rPr>
        <w:t xml:space="preserve"> </w:t>
      </w:r>
      <w:r w:rsidR="002F5365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exposure to contaminated environments and poor hygiene. </w:t>
      </w:r>
      <w:r w:rsidR="00C323B0">
        <w:rPr>
          <w:rStyle w:val="FootnoteReference"/>
          <w:rFonts w:ascii="Arial" w:hAnsi="Arial" w:cs="Arial"/>
          <w:sz w:val="20"/>
          <w:szCs w:val="20"/>
        </w:rPr>
        <w:footnoteReference w:id="3"/>
      </w:r>
      <w:r w:rsidR="00C323B0">
        <w:rPr>
          <w:rFonts w:ascii="Arial" w:hAnsi="Arial" w:cs="Arial"/>
          <w:sz w:val="20"/>
          <w:szCs w:val="20"/>
        </w:rPr>
        <w:t>UNICEF estimates that 90 per cent of the diarrheal deaths are attributed from use of unsafe or inadequate water and poor sanitation and hygiene practices.</w:t>
      </w:r>
    </w:p>
    <w:p w14:paraId="37B75301" w14:textId="77777777" w:rsidR="00411258" w:rsidRDefault="00C323B0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</w:t>
      </w:r>
      <w:r w:rsidR="00B5472A">
        <w:rPr>
          <w:rFonts w:ascii="Arial" w:hAnsi="Arial" w:cs="Arial"/>
          <w:sz w:val="20"/>
          <w:szCs w:val="20"/>
        </w:rPr>
        <w:t xml:space="preserve">evident </w:t>
      </w:r>
      <w:r>
        <w:rPr>
          <w:rFonts w:ascii="Arial" w:hAnsi="Arial" w:cs="Arial"/>
          <w:sz w:val="20"/>
          <w:szCs w:val="20"/>
        </w:rPr>
        <w:t>cause</w:t>
      </w:r>
      <w:r w:rsidR="00411258">
        <w:rPr>
          <w:rFonts w:ascii="Arial" w:hAnsi="Arial" w:cs="Arial"/>
          <w:sz w:val="20"/>
          <w:szCs w:val="20"/>
        </w:rPr>
        <w:t xml:space="preserve"> of anaemia in women of reproductive age is infection and chronic inflammation, including malaria and severe bacterial infections, which can be </w:t>
      </w:r>
      <w:r w:rsidR="00EA3DCD">
        <w:rPr>
          <w:rFonts w:ascii="Arial" w:hAnsi="Arial" w:cs="Arial"/>
          <w:sz w:val="20"/>
          <w:szCs w:val="20"/>
        </w:rPr>
        <w:t>minimized or prevented</w:t>
      </w:r>
      <w:r w:rsidR="00411258">
        <w:rPr>
          <w:rFonts w:ascii="Arial" w:hAnsi="Arial" w:cs="Arial"/>
          <w:sz w:val="20"/>
          <w:szCs w:val="20"/>
        </w:rPr>
        <w:t xml:space="preserve"> from better vector control measures </w:t>
      </w:r>
      <w:r>
        <w:rPr>
          <w:rFonts w:ascii="Arial" w:hAnsi="Arial" w:cs="Arial"/>
          <w:sz w:val="20"/>
          <w:szCs w:val="20"/>
        </w:rPr>
        <w:t>while</w:t>
      </w:r>
      <w:r w:rsidR="00411258">
        <w:rPr>
          <w:rFonts w:ascii="Arial" w:hAnsi="Arial" w:cs="Arial"/>
          <w:sz w:val="20"/>
          <w:szCs w:val="20"/>
        </w:rPr>
        <w:t xml:space="preserve"> imp</w:t>
      </w:r>
      <w:r>
        <w:rPr>
          <w:rFonts w:ascii="Arial" w:hAnsi="Arial" w:cs="Arial"/>
          <w:sz w:val="20"/>
          <w:szCs w:val="20"/>
        </w:rPr>
        <w:t xml:space="preserve">lementing </w:t>
      </w:r>
      <w:r w:rsidR="002F5365">
        <w:rPr>
          <w:rFonts w:ascii="Arial" w:hAnsi="Arial" w:cs="Arial"/>
          <w:sz w:val="20"/>
          <w:szCs w:val="20"/>
        </w:rPr>
        <w:t>WASH</w:t>
      </w:r>
      <w:r w:rsidR="00411258">
        <w:rPr>
          <w:rFonts w:ascii="Arial" w:hAnsi="Arial" w:cs="Arial"/>
          <w:sz w:val="20"/>
          <w:szCs w:val="20"/>
        </w:rPr>
        <w:t xml:space="preserve"> programs. </w:t>
      </w:r>
      <w:r w:rsidR="00635562">
        <w:rPr>
          <w:rFonts w:ascii="Arial" w:hAnsi="Arial" w:cs="Arial"/>
          <w:sz w:val="20"/>
          <w:szCs w:val="20"/>
        </w:rPr>
        <w:t xml:space="preserve">The anaemia in women </w:t>
      </w:r>
      <w:r w:rsidR="00B5472A">
        <w:rPr>
          <w:rFonts w:ascii="Arial" w:hAnsi="Arial" w:cs="Arial"/>
          <w:sz w:val="20"/>
          <w:szCs w:val="20"/>
        </w:rPr>
        <w:t>attribute</w:t>
      </w:r>
      <w:r w:rsidR="00635562">
        <w:rPr>
          <w:rFonts w:ascii="Arial" w:hAnsi="Arial" w:cs="Arial"/>
          <w:sz w:val="20"/>
          <w:szCs w:val="20"/>
        </w:rPr>
        <w:t>s to</w:t>
      </w:r>
      <w:r w:rsidR="00B5472A">
        <w:rPr>
          <w:rFonts w:ascii="Arial" w:hAnsi="Arial" w:cs="Arial"/>
          <w:sz w:val="20"/>
          <w:szCs w:val="20"/>
        </w:rPr>
        <w:t xml:space="preserve"> l</w:t>
      </w:r>
      <w:r w:rsidR="00635562">
        <w:rPr>
          <w:rFonts w:ascii="Arial" w:hAnsi="Arial" w:cs="Arial"/>
          <w:sz w:val="20"/>
          <w:szCs w:val="20"/>
        </w:rPr>
        <w:t>ow birth weight in children, which increases the risk of perinatal mortality and morbidity.</w:t>
      </w:r>
    </w:p>
    <w:p w14:paraId="0EF81825" w14:textId="77777777" w:rsidR="0059127A" w:rsidRDefault="007C2C09" w:rsidP="007C2C09">
      <w:pPr>
        <w:spacing w:before="240"/>
        <w:rPr>
          <w:rFonts w:ascii="Arial" w:hAnsi="Arial" w:cs="Arial"/>
          <w:sz w:val="20"/>
          <w:szCs w:val="20"/>
        </w:rPr>
      </w:pPr>
      <w:r w:rsidRPr="005C24E3">
        <w:rPr>
          <w:rFonts w:ascii="Arial" w:hAnsi="Arial" w:cs="Arial"/>
          <w:sz w:val="20"/>
          <w:szCs w:val="20"/>
        </w:rPr>
        <w:t>The Red Cross Red Crescent</w:t>
      </w:r>
      <w:r>
        <w:rPr>
          <w:rFonts w:ascii="Arial" w:hAnsi="Arial" w:cs="Arial"/>
          <w:sz w:val="20"/>
          <w:szCs w:val="20"/>
        </w:rPr>
        <w:t xml:space="preserve"> </w:t>
      </w:r>
      <w:r w:rsidRPr="005C24E3">
        <w:rPr>
          <w:rFonts w:ascii="Arial" w:hAnsi="Arial" w:cs="Arial"/>
          <w:sz w:val="20"/>
          <w:szCs w:val="20"/>
        </w:rPr>
        <w:t xml:space="preserve">Movement </w:t>
      </w:r>
      <w:r>
        <w:rPr>
          <w:rFonts w:ascii="Arial" w:hAnsi="Arial" w:cs="Arial"/>
          <w:sz w:val="20"/>
          <w:szCs w:val="20"/>
        </w:rPr>
        <w:t xml:space="preserve">(RCRC) </w:t>
      </w:r>
      <w:r w:rsidRPr="005C24E3">
        <w:rPr>
          <w:rFonts w:ascii="Arial" w:hAnsi="Arial" w:cs="Arial"/>
          <w:sz w:val="20"/>
          <w:szCs w:val="20"/>
        </w:rPr>
        <w:t>has</w:t>
      </w:r>
      <w:r>
        <w:rPr>
          <w:rFonts w:ascii="Arial" w:hAnsi="Arial" w:cs="Arial"/>
          <w:sz w:val="20"/>
          <w:szCs w:val="20"/>
        </w:rPr>
        <w:t xml:space="preserve"> </w:t>
      </w:r>
      <w:r w:rsidRPr="005C24E3">
        <w:rPr>
          <w:rFonts w:ascii="Arial" w:hAnsi="Arial" w:cs="Arial"/>
          <w:sz w:val="20"/>
          <w:szCs w:val="20"/>
        </w:rPr>
        <w:t>dedicated a substantial amount of time and</w:t>
      </w:r>
      <w:r>
        <w:rPr>
          <w:rFonts w:ascii="Arial" w:hAnsi="Arial" w:cs="Arial"/>
          <w:sz w:val="20"/>
          <w:szCs w:val="20"/>
        </w:rPr>
        <w:t xml:space="preserve"> </w:t>
      </w:r>
      <w:r w:rsidRPr="005C24E3">
        <w:rPr>
          <w:rFonts w:ascii="Arial" w:hAnsi="Arial" w:cs="Arial"/>
          <w:sz w:val="20"/>
          <w:szCs w:val="20"/>
        </w:rPr>
        <w:t>resources to improve its ability to deliver</w:t>
      </w:r>
      <w:r>
        <w:rPr>
          <w:rFonts w:ascii="Arial" w:hAnsi="Arial" w:cs="Arial"/>
          <w:sz w:val="20"/>
          <w:szCs w:val="20"/>
        </w:rPr>
        <w:t xml:space="preserve"> </w:t>
      </w:r>
      <w:r w:rsidR="00411258">
        <w:rPr>
          <w:rFonts w:ascii="Arial" w:hAnsi="Arial" w:cs="Arial"/>
          <w:sz w:val="20"/>
          <w:szCs w:val="20"/>
        </w:rPr>
        <w:t>WASH</w:t>
      </w:r>
      <w:r>
        <w:rPr>
          <w:rFonts w:ascii="Arial" w:hAnsi="Arial" w:cs="Arial"/>
          <w:sz w:val="20"/>
          <w:szCs w:val="20"/>
        </w:rPr>
        <w:t xml:space="preserve"> </w:t>
      </w:r>
      <w:r w:rsidR="00411258">
        <w:rPr>
          <w:rFonts w:ascii="Arial" w:hAnsi="Arial" w:cs="Arial"/>
          <w:sz w:val="20"/>
          <w:szCs w:val="20"/>
        </w:rPr>
        <w:t xml:space="preserve">programmes and </w:t>
      </w:r>
      <w:r w:rsidR="001A0139">
        <w:rPr>
          <w:rFonts w:ascii="Arial" w:hAnsi="Arial" w:cs="Arial"/>
          <w:sz w:val="20"/>
          <w:szCs w:val="20"/>
        </w:rPr>
        <w:t>n</w:t>
      </w:r>
      <w:r w:rsidR="00411258">
        <w:rPr>
          <w:rFonts w:ascii="Arial" w:hAnsi="Arial" w:cs="Arial"/>
          <w:sz w:val="20"/>
          <w:szCs w:val="20"/>
        </w:rPr>
        <w:t xml:space="preserve">utrition programmes </w:t>
      </w:r>
      <w:r>
        <w:rPr>
          <w:rFonts w:ascii="Arial" w:hAnsi="Arial" w:cs="Arial"/>
          <w:sz w:val="20"/>
          <w:szCs w:val="20"/>
        </w:rPr>
        <w:t xml:space="preserve">in </w:t>
      </w:r>
      <w:r w:rsidR="0059127A">
        <w:rPr>
          <w:rFonts w:ascii="Arial" w:hAnsi="Arial" w:cs="Arial"/>
          <w:sz w:val="20"/>
          <w:szCs w:val="20"/>
        </w:rPr>
        <w:t xml:space="preserve">both </w:t>
      </w:r>
      <w:r>
        <w:rPr>
          <w:rFonts w:ascii="Arial" w:hAnsi="Arial" w:cs="Arial"/>
          <w:sz w:val="20"/>
          <w:szCs w:val="20"/>
        </w:rPr>
        <w:t xml:space="preserve">acute emergencies and </w:t>
      </w:r>
      <w:r w:rsidRPr="005C24E3">
        <w:rPr>
          <w:rFonts w:ascii="Arial" w:hAnsi="Arial" w:cs="Arial"/>
          <w:sz w:val="20"/>
          <w:szCs w:val="20"/>
        </w:rPr>
        <w:t>long term development.</w:t>
      </w:r>
      <w:r w:rsidRPr="000220D1">
        <w:rPr>
          <w:rFonts w:ascii="Arial" w:hAnsi="Arial" w:cs="Arial"/>
          <w:sz w:val="20"/>
          <w:szCs w:val="20"/>
        </w:rPr>
        <w:t xml:space="preserve"> </w:t>
      </w:r>
      <w:r w:rsidR="001A0139">
        <w:rPr>
          <w:rFonts w:ascii="Arial" w:hAnsi="Arial" w:cs="Arial"/>
          <w:sz w:val="20"/>
          <w:szCs w:val="20"/>
        </w:rPr>
        <w:t>Many</w:t>
      </w:r>
      <w:r w:rsidR="00411258">
        <w:rPr>
          <w:rFonts w:ascii="Arial" w:hAnsi="Arial" w:cs="Arial"/>
          <w:sz w:val="20"/>
          <w:szCs w:val="20"/>
        </w:rPr>
        <w:t xml:space="preserve"> NSs have establish</w:t>
      </w:r>
      <w:r w:rsidR="00E3302F">
        <w:rPr>
          <w:rFonts w:ascii="Arial" w:hAnsi="Arial" w:cs="Arial"/>
          <w:sz w:val="20"/>
          <w:szCs w:val="20"/>
        </w:rPr>
        <w:t>ed</w:t>
      </w:r>
      <w:r w:rsidR="00411258">
        <w:rPr>
          <w:rFonts w:ascii="Arial" w:hAnsi="Arial" w:cs="Arial"/>
          <w:sz w:val="20"/>
          <w:szCs w:val="20"/>
        </w:rPr>
        <w:t xml:space="preserve"> </w:t>
      </w:r>
      <w:r w:rsidR="00E3302F">
        <w:rPr>
          <w:rFonts w:ascii="Arial" w:hAnsi="Arial" w:cs="Arial"/>
          <w:sz w:val="20"/>
          <w:szCs w:val="20"/>
        </w:rPr>
        <w:t>a WASH</w:t>
      </w:r>
      <w:r w:rsidR="00411258">
        <w:rPr>
          <w:rFonts w:ascii="Arial" w:hAnsi="Arial" w:cs="Arial"/>
          <w:sz w:val="20"/>
          <w:szCs w:val="20"/>
        </w:rPr>
        <w:t xml:space="preserve"> or </w:t>
      </w:r>
      <w:r w:rsidR="00E3302F">
        <w:rPr>
          <w:rFonts w:ascii="Arial" w:hAnsi="Arial" w:cs="Arial"/>
          <w:sz w:val="20"/>
          <w:szCs w:val="20"/>
        </w:rPr>
        <w:t xml:space="preserve">a </w:t>
      </w:r>
      <w:r w:rsidR="001A0139">
        <w:rPr>
          <w:rFonts w:ascii="Arial" w:hAnsi="Arial" w:cs="Arial"/>
          <w:sz w:val="20"/>
          <w:szCs w:val="20"/>
        </w:rPr>
        <w:t>n</w:t>
      </w:r>
      <w:r w:rsidR="00E3302F">
        <w:rPr>
          <w:rFonts w:ascii="Arial" w:hAnsi="Arial" w:cs="Arial"/>
          <w:sz w:val="20"/>
          <w:szCs w:val="20"/>
        </w:rPr>
        <w:t>utrition program</w:t>
      </w:r>
      <w:r w:rsidR="00411258">
        <w:rPr>
          <w:rFonts w:ascii="Arial" w:hAnsi="Arial" w:cs="Arial"/>
          <w:sz w:val="20"/>
          <w:szCs w:val="20"/>
        </w:rPr>
        <w:t xml:space="preserve"> </w:t>
      </w:r>
      <w:r w:rsidR="001A0139">
        <w:rPr>
          <w:rFonts w:ascii="Arial" w:hAnsi="Arial" w:cs="Arial"/>
          <w:sz w:val="20"/>
          <w:szCs w:val="20"/>
        </w:rPr>
        <w:t>targeting communities</w:t>
      </w:r>
      <w:r w:rsidR="00411258">
        <w:rPr>
          <w:rFonts w:ascii="Arial" w:hAnsi="Arial" w:cs="Arial"/>
          <w:sz w:val="20"/>
          <w:szCs w:val="20"/>
        </w:rPr>
        <w:t xml:space="preserve"> in</w:t>
      </w:r>
      <w:r w:rsidR="00F4053A">
        <w:rPr>
          <w:rFonts w:ascii="Arial" w:hAnsi="Arial" w:cs="Arial"/>
          <w:sz w:val="20"/>
          <w:szCs w:val="20"/>
        </w:rPr>
        <w:t xml:space="preserve"> need</w:t>
      </w:r>
      <w:r w:rsidR="001A0139">
        <w:rPr>
          <w:rFonts w:ascii="Arial" w:hAnsi="Arial" w:cs="Arial"/>
          <w:sz w:val="20"/>
          <w:szCs w:val="20"/>
        </w:rPr>
        <w:t xml:space="preserve"> and there are some that have implemented </w:t>
      </w:r>
      <w:r w:rsidR="00F4053A">
        <w:rPr>
          <w:rFonts w:ascii="Arial" w:hAnsi="Arial" w:cs="Arial"/>
          <w:sz w:val="20"/>
          <w:szCs w:val="20"/>
        </w:rPr>
        <w:t xml:space="preserve">WASH and Nutrition </w:t>
      </w:r>
      <w:r w:rsidR="00411258">
        <w:rPr>
          <w:rFonts w:ascii="Arial" w:hAnsi="Arial" w:cs="Arial"/>
          <w:sz w:val="20"/>
          <w:szCs w:val="20"/>
        </w:rPr>
        <w:t xml:space="preserve">together and </w:t>
      </w:r>
      <w:r w:rsidR="00E3302F">
        <w:rPr>
          <w:rFonts w:ascii="Arial" w:hAnsi="Arial" w:cs="Arial"/>
          <w:sz w:val="20"/>
          <w:szCs w:val="20"/>
        </w:rPr>
        <w:t>also may have</w:t>
      </w:r>
      <w:r w:rsidR="00411258">
        <w:rPr>
          <w:rFonts w:ascii="Arial" w:hAnsi="Arial" w:cs="Arial"/>
          <w:sz w:val="20"/>
          <w:szCs w:val="20"/>
        </w:rPr>
        <w:t xml:space="preserve"> called it </w:t>
      </w:r>
      <w:r w:rsidR="0059127A">
        <w:rPr>
          <w:rFonts w:ascii="Arial" w:hAnsi="Arial" w:cs="Arial"/>
          <w:sz w:val="20"/>
          <w:szCs w:val="20"/>
        </w:rPr>
        <w:t xml:space="preserve">an </w:t>
      </w:r>
      <w:r w:rsidR="00411258">
        <w:rPr>
          <w:rFonts w:ascii="Arial" w:hAnsi="Arial" w:cs="Arial"/>
          <w:sz w:val="20"/>
          <w:szCs w:val="20"/>
        </w:rPr>
        <w:t>integrat</w:t>
      </w:r>
      <w:r w:rsidR="00E3302F">
        <w:rPr>
          <w:rFonts w:ascii="Arial" w:hAnsi="Arial" w:cs="Arial"/>
          <w:sz w:val="20"/>
          <w:szCs w:val="20"/>
        </w:rPr>
        <w:t>ed</w:t>
      </w:r>
      <w:r w:rsidR="00411258">
        <w:rPr>
          <w:rFonts w:ascii="Arial" w:hAnsi="Arial" w:cs="Arial"/>
          <w:sz w:val="20"/>
          <w:szCs w:val="20"/>
        </w:rPr>
        <w:t xml:space="preserve"> WASH and Nutrition program</w:t>
      </w:r>
      <w:r w:rsidR="00F4053A">
        <w:rPr>
          <w:rFonts w:ascii="Arial" w:hAnsi="Arial" w:cs="Arial"/>
          <w:sz w:val="20"/>
          <w:szCs w:val="20"/>
        </w:rPr>
        <w:t xml:space="preserve">. </w:t>
      </w:r>
    </w:p>
    <w:p w14:paraId="5EC3018E" w14:textId="77777777" w:rsidR="002E774A" w:rsidRDefault="00F4053A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But looking closely, the approach taken by many are </w:t>
      </w:r>
      <w:r w:rsidR="00411258">
        <w:rPr>
          <w:rFonts w:ascii="Arial" w:hAnsi="Arial" w:cs="Arial"/>
          <w:sz w:val="20"/>
          <w:szCs w:val="20"/>
        </w:rPr>
        <w:t>‘</w:t>
      </w:r>
      <w:r w:rsidR="00EA3DCD">
        <w:rPr>
          <w:rFonts w:ascii="Arial" w:hAnsi="Arial" w:cs="Arial"/>
          <w:sz w:val="20"/>
          <w:szCs w:val="20"/>
        </w:rPr>
        <w:t>along</w:t>
      </w:r>
      <w:r w:rsidR="00411258">
        <w:rPr>
          <w:rFonts w:ascii="Arial" w:hAnsi="Arial" w:cs="Arial"/>
          <w:sz w:val="20"/>
          <w:szCs w:val="20"/>
        </w:rPr>
        <w:t xml:space="preserve">side’ </w:t>
      </w:r>
      <w:r w:rsidR="00EA3DCD">
        <w:rPr>
          <w:rFonts w:ascii="Arial" w:hAnsi="Arial" w:cs="Arial"/>
          <w:sz w:val="20"/>
          <w:szCs w:val="20"/>
        </w:rPr>
        <w:t xml:space="preserve">programmes </w:t>
      </w:r>
      <w:r w:rsidR="00E3302F">
        <w:rPr>
          <w:rFonts w:ascii="Arial" w:hAnsi="Arial" w:cs="Arial"/>
          <w:sz w:val="20"/>
          <w:szCs w:val="20"/>
        </w:rPr>
        <w:t xml:space="preserve">rather </w:t>
      </w:r>
      <w:r w:rsidR="00EA3DCD">
        <w:rPr>
          <w:rFonts w:ascii="Arial" w:hAnsi="Arial" w:cs="Arial"/>
          <w:sz w:val="20"/>
          <w:szCs w:val="20"/>
        </w:rPr>
        <w:t xml:space="preserve">than integrated programmes. No uniform integration manner was followed to </w:t>
      </w:r>
      <w:r w:rsidR="001C04BC">
        <w:rPr>
          <w:rFonts w:ascii="Arial" w:hAnsi="Arial" w:cs="Arial"/>
          <w:sz w:val="20"/>
          <w:szCs w:val="20"/>
        </w:rPr>
        <w:t>establish</w:t>
      </w:r>
      <w:r w:rsidR="00EA3D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complete </w:t>
      </w:r>
      <w:r w:rsidR="001A0139">
        <w:rPr>
          <w:rFonts w:ascii="Arial" w:hAnsi="Arial" w:cs="Arial"/>
          <w:sz w:val="20"/>
          <w:szCs w:val="20"/>
        </w:rPr>
        <w:t xml:space="preserve">complimentarity </w:t>
      </w:r>
      <w:r w:rsidR="00871870">
        <w:rPr>
          <w:rFonts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integration and </w:t>
      </w:r>
      <w:r w:rsidR="00871870">
        <w:rPr>
          <w:rFonts w:ascii="Arial" w:hAnsi="Arial" w:cs="Arial"/>
          <w:sz w:val="20"/>
          <w:szCs w:val="20"/>
        </w:rPr>
        <w:t xml:space="preserve">demonstrate a more </w:t>
      </w:r>
      <w:r w:rsidR="00EA3DCD">
        <w:rPr>
          <w:rFonts w:ascii="Arial" w:hAnsi="Arial" w:cs="Arial"/>
          <w:sz w:val="20"/>
          <w:szCs w:val="20"/>
        </w:rPr>
        <w:t xml:space="preserve">holistic approach </w:t>
      </w:r>
      <w:r w:rsidR="00871870">
        <w:rPr>
          <w:rFonts w:ascii="Arial" w:hAnsi="Arial" w:cs="Arial"/>
          <w:sz w:val="20"/>
          <w:szCs w:val="20"/>
        </w:rPr>
        <w:t>and in</w:t>
      </w:r>
      <w:r w:rsidR="00EA3DCD">
        <w:rPr>
          <w:rFonts w:ascii="Arial" w:hAnsi="Arial" w:cs="Arial"/>
          <w:sz w:val="20"/>
          <w:szCs w:val="20"/>
        </w:rPr>
        <w:t xml:space="preserve"> a </w:t>
      </w:r>
      <w:r w:rsidR="0059127A">
        <w:rPr>
          <w:rFonts w:ascii="Arial" w:hAnsi="Arial" w:cs="Arial"/>
          <w:sz w:val="20"/>
          <w:szCs w:val="20"/>
        </w:rPr>
        <w:t xml:space="preserve">more </w:t>
      </w:r>
      <w:r w:rsidR="00EA3DCD">
        <w:rPr>
          <w:rFonts w:ascii="Arial" w:hAnsi="Arial" w:cs="Arial"/>
          <w:sz w:val="20"/>
          <w:szCs w:val="20"/>
        </w:rPr>
        <w:t>cost-effective</w:t>
      </w:r>
      <w:r w:rsidR="00871870">
        <w:rPr>
          <w:rFonts w:ascii="Arial" w:hAnsi="Arial" w:cs="Arial"/>
          <w:sz w:val="20"/>
          <w:szCs w:val="20"/>
        </w:rPr>
        <w:t>/impactful</w:t>
      </w:r>
      <w:r w:rsidR="00EA3DCD">
        <w:rPr>
          <w:rFonts w:ascii="Arial" w:hAnsi="Arial" w:cs="Arial"/>
          <w:sz w:val="20"/>
          <w:szCs w:val="20"/>
        </w:rPr>
        <w:t xml:space="preserve"> manner. </w:t>
      </w:r>
    </w:p>
    <w:p w14:paraId="7A1F94AD" w14:textId="77777777" w:rsidR="00975C5B" w:rsidRDefault="00975C5B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is also </w:t>
      </w:r>
      <w:r w:rsidR="00871870">
        <w:rPr>
          <w:rFonts w:ascii="Arial" w:hAnsi="Arial" w:cs="Arial"/>
          <w:sz w:val="20"/>
          <w:szCs w:val="20"/>
        </w:rPr>
        <w:t>recognised that in some case n</w:t>
      </w:r>
      <w:r>
        <w:rPr>
          <w:rFonts w:ascii="Arial" w:hAnsi="Arial" w:cs="Arial"/>
          <w:sz w:val="20"/>
          <w:szCs w:val="20"/>
        </w:rPr>
        <w:t>utrition</w:t>
      </w:r>
      <w:r w:rsidR="00950D51">
        <w:rPr>
          <w:rFonts w:ascii="Arial" w:hAnsi="Arial" w:cs="Arial"/>
          <w:sz w:val="20"/>
          <w:szCs w:val="20"/>
        </w:rPr>
        <w:t xml:space="preserve"> (including malnutrition)</w:t>
      </w:r>
      <w:r>
        <w:rPr>
          <w:rFonts w:ascii="Arial" w:hAnsi="Arial" w:cs="Arial"/>
          <w:sz w:val="20"/>
          <w:szCs w:val="20"/>
        </w:rPr>
        <w:t xml:space="preserve"> is overlooked in emergencies until it become a significant problem and cause increases in morbidity and mortality. The well-established WASH </w:t>
      </w:r>
      <w:r w:rsidR="0059127A">
        <w:rPr>
          <w:rFonts w:ascii="Arial" w:hAnsi="Arial" w:cs="Arial"/>
          <w:sz w:val="20"/>
          <w:szCs w:val="20"/>
        </w:rPr>
        <w:t>emergenc</w:t>
      </w:r>
      <w:r w:rsidR="00F5485C">
        <w:rPr>
          <w:rFonts w:ascii="Arial" w:hAnsi="Arial" w:cs="Arial"/>
          <w:sz w:val="20"/>
          <w:szCs w:val="20"/>
        </w:rPr>
        <w:t>ies</w:t>
      </w:r>
      <w:r w:rsidR="005912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programmes can </w:t>
      </w:r>
      <w:r w:rsidR="00871870">
        <w:rPr>
          <w:rFonts w:ascii="Arial" w:hAnsi="Arial" w:cs="Arial"/>
          <w:sz w:val="20"/>
          <w:szCs w:val="20"/>
        </w:rPr>
        <w:t xml:space="preserve">better </w:t>
      </w:r>
      <w:r>
        <w:rPr>
          <w:rFonts w:ascii="Arial" w:hAnsi="Arial" w:cs="Arial"/>
          <w:sz w:val="20"/>
          <w:szCs w:val="20"/>
        </w:rPr>
        <w:t xml:space="preserve">address </w:t>
      </w:r>
      <w:r w:rsidR="00B660D7">
        <w:rPr>
          <w:rFonts w:ascii="Arial" w:hAnsi="Arial" w:cs="Arial"/>
          <w:sz w:val="20"/>
          <w:szCs w:val="20"/>
        </w:rPr>
        <w:t>the emergency needs and components</w:t>
      </w:r>
      <w:r w:rsidR="0059127A">
        <w:rPr>
          <w:rFonts w:ascii="Arial" w:hAnsi="Arial" w:cs="Arial"/>
          <w:sz w:val="20"/>
          <w:szCs w:val="20"/>
        </w:rPr>
        <w:t xml:space="preserve"> of </w:t>
      </w:r>
      <w:r w:rsidR="00871870">
        <w:rPr>
          <w:rFonts w:ascii="Arial" w:hAnsi="Arial" w:cs="Arial"/>
          <w:sz w:val="20"/>
          <w:szCs w:val="20"/>
        </w:rPr>
        <w:t>n</w:t>
      </w:r>
      <w:r w:rsidR="0059127A">
        <w:rPr>
          <w:rFonts w:ascii="Arial" w:hAnsi="Arial" w:cs="Arial"/>
          <w:sz w:val="20"/>
          <w:szCs w:val="20"/>
        </w:rPr>
        <w:t xml:space="preserve">utrition, if it is </w:t>
      </w:r>
      <w:r w:rsidR="00B660D7">
        <w:rPr>
          <w:rFonts w:ascii="Arial" w:hAnsi="Arial" w:cs="Arial"/>
          <w:sz w:val="20"/>
          <w:szCs w:val="20"/>
        </w:rPr>
        <w:t>interlinked and incorporated</w:t>
      </w:r>
      <w:r w:rsidR="00871870">
        <w:rPr>
          <w:rFonts w:ascii="Arial" w:hAnsi="Arial" w:cs="Arial"/>
          <w:sz w:val="20"/>
          <w:szCs w:val="20"/>
        </w:rPr>
        <w:t xml:space="preserve"> from the outset</w:t>
      </w:r>
      <w:r w:rsidR="00B660D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897A6DD" w14:textId="77777777" w:rsidR="002D5CD0" w:rsidRDefault="00C769DE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integrated approach of WASH and </w:t>
      </w:r>
      <w:r w:rsidR="00950D51">
        <w:rPr>
          <w:rFonts w:ascii="Arial" w:hAnsi="Arial" w:cs="Arial"/>
          <w:sz w:val="20"/>
          <w:szCs w:val="20"/>
        </w:rPr>
        <w:t>mal</w:t>
      </w:r>
      <w:r w:rsidR="00871870">
        <w:rPr>
          <w:rFonts w:ascii="Arial" w:hAnsi="Arial" w:cs="Arial"/>
          <w:sz w:val="20"/>
          <w:szCs w:val="20"/>
        </w:rPr>
        <w:t>nu</w:t>
      </w:r>
      <w:r>
        <w:rPr>
          <w:rFonts w:ascii="Arial" w:hAnsi="Arial" w:cs="Arial"/>
          <w:sz w:val="20"/>
          <w:szCs w:val="20"/>
        </w:rPr>
        <w:t xml:space="preserve">trition </w:t>
      </w:r>
      <w:r w:rsidR="00871870">
        <w:rPr>
          <w:rFonts w:ascii="Arial" w:hAnsi="Arial" w:cs="Arial"/>
          <w:sz w:val="20"/>
          <w:szCs w:val="20"/>
        </w:rPr>
        <w:t xml:space="preserve">may contribute </w:t>
      </w:r>
      <w:r>
        <w:rPr>
          <w:rFonts w:ascii="Arial" w:hAnsi="Arial" w:cs="Arial"/>
          <w:sz w:val="20"/>
          <w:szCs w:val="20"/>
        </w:rPr>
        <w:t xml:space="preserve">more </w:t>
      </w:r>
      <w:r w:rsidR="00871870">
        <w:rPr>
          <w:rFonts w:ascii="Arial" w:hAnsi="Arial" w:cs="Arial"/>
          <w:sz w:val="20"/>
          <w:szCs w:val="20"/>
        </w:rPr>
        <w:t xml:space="preserve">to reaching </w:t>
      </w:r>
      <w:r w:rsidR="0059127A">
        <w:rPr>
          <w:rFonts w:ascii="Arial" w:hAnsi="Arial" w:cs="Arial"/>
          <w:sz w:val="20"/>
          <w:szCs w:val="20"/>
        </w:rPr>
        <w:t xml:space="preserve">long term goals and </w:t>
      </w:r>
      <w:r w:rsidR="00871870">
        <w:rPr>
          <w:rFonts w:ascii="Arial" w:hAnsi="Arial" w:cs="Arial"/>
          <w:sz w:val="20"/>
          <w:szCs w:val="20"/>
        </w:rPr>
        <w:t xml:space="preserve">specifically </w:t>
      </w:r>
      <w:r>
        <w:rPr>
          <w:rFonts w:ascii="Arial" w:hAnsi="Arial" w:cs="Arial"/>
          <w:sz w:val="20"/>
          <w:szCs w:val="20"/>
        </w:rPr>
        <w:t xml:space="preserve">the </w:t>
      </w:r>
      <w:r w:rsidR="00F5485C">
        <w:rPr>
          <w:rFonts w:ascii="Arial" w:hAnsi="Arial" w:cs="Arial"/>
          <w:sz w:val="20"/>
          <w:szCs w:val="20"/>
        </w:rPr>
        <w:t>g</w:t>
      </w:r>
      <w:r w:rsidR="0059127A">
        <w:rPr>
          <w:rFonts w:ascii="Arial" w:hAnsi="Arial" w:cs="Arial"/>
          <w:sz w:val="20"/>
          <w:szCs w:val="20"/>
        </w:rPr>
        <w:t xml:space="preserve">lobal </w:t>
      </w:r>
      <w:r>
        <w:rPr>
          <w:rFonts w:ascii="Arial" w:hAnsi="Arial" w:cs="Arial"/>
          <w:sz w:val="20"/>
          <w:szCs w:val="20"/>
        </w:rPr>
        <w:t>Sustainable Development Goals</w:t>
      </w:r>
      <w:r w:rsidR="003721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(SDG</w:t>
      </w:r>
      <w:r w:rsidR="003721D8">
        <w:rPr>
          <w:rFonts w:ascii="Arial" w:hAnsi="Arial" w:cs="Arial"/>
          <w:sz w:val="20"/>
          <w:szCs w:val="20"/>
        </w:rPr>
        <w:t>s) of Good Health and Well-Being (SDG 3) and Clean Water and Sanitation (SDG</w:t>
      </w:r>
      <w:r w:rsidR="00F5485C">
        <w:rPr>
          <w:rFonts w:ascii="Arial" w:hAnsi="Arial" w:cs="Arial"/>
          <w:sz w:val="20"/>
          <w:szCs w:val="20"/>
        </w:rPr>
        <w:t xml:space="preserve"> </w:t>
      </w:r>
      <w:r w:rsidR="003721D8">
        <w:rPr>
          <w:rFonts w:ascii="Arial" w:hAnsi="Arial" w:cs="Arial"/>
          <w:sz w:val="20"/>
          <w:szCs w:val="20"/>
        </w:rPr>
        <w:t xml:space="preserve">6). By helping communities to have healthy women and children, this will </w:t>
      </w:r>
      <w:r w:rsidR="00F5485C">
        <w:rPr>
          <w:rFonts w:ascii="Arial" w:hAnsi="Arial" w:cs="Arial"/>
          <w:sz w:val="20"/>
          <w:szCs w:val="20"/>
        </w:rPr>
        <w:t>contribute</w:t>
      </w:r>
      <w:r w:rsidR="003721D8">
        <w:rPr>
          <w:rFonts w:ascii="Arial" w:hAnsi="Arial" w:cs="Arial"/>
          <w:sz w:val="20"/>
          <w:szCs w:val="20"/>
        </w:rPr>
        <w:t xml:space="preserve"> </w:t>
      </w:r>
      <w:r w:rsidR="00F5485C">
        <w:rPr>
          <w:rFonts w:ascii="Arial" w:hAnsi="Arial" w:cs="Arial"/>
          <w:sz w:val="20"/>
          <w:szCs w:val="20"/>
        </w:rPr>
        <w:t>greatly to achieving</w:t>
      </w:r>
      <w:r w:rsidR="003721D8">
        <w:rPr>
          <w:rFonts w:ascii="Arial" w:hAnsi="Arial" w:cs="Arial"/>
          <w:sz w:val="20"/>
          <w:szCs w:val="20"/>
        </w:rPr>
        <w:t xml:space="preserve"> SDG4 (Quality Education), SDG8 (Decent Work and Economic Growth) and it will also help communities </w:t>
      </w:r>
      <w:r w:rsidR="00F5485C">
        <w:rPr>
          <w:rFonts w:ascii="Arial" w:hAnsi="Arial" w:cs="Arial"/>
          <w:sz w:val="20"/>
          <w:szCs w:val="20"/>
        </w:rPr>
        <w:t>in their efforts to</w:t>
      </w:r>
      <w:r w:rsidR="003721D8">
        <w:rPr>
          <w:rFonts w:ascii="Arial" w:hAnsi="Arial" w:cs="Arial"/>
          <w:sz w:val="20"/>
          <w:szCs w:val="20"/>
        </w:rPr>
        <w:t xml:space="preserve"> achieving SDG1 (No Poverty)</w:t>
      </w:r>
      <w:r w:rsidR="00BE31C1">
        <w:rPr>
          <w:rFonts w:ascii="Arial" w:hAnsi="Arial" w:cs="Arial"/>
          <w:sz w:val="20"/>
          <w:szCs w:val="20"/>
        </w:rPr>
        <w:t xml:space="preserve">. </w:t>
      </w:r>
    </w:p>
    <w:p w14:paraId="5CE9230E" w14:textId="77777777" w:rsidR="00362B26" w:rsidRDefault="00D22FAB" w:rsidP="007C2C09">
      <w:pPr>
        <w:spacing w:before="240"/>
        <w:rPr>
          <w:rFonts w:ascii="Arial" w:hAnsi="Arial" w:cs="Arial"/>
          <w:sz w:val="20"/>
          <w:szCs w:val="20"/>
        </w:rPr>
      </w:pPr>
      <w:r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="002D5CD0">
        <w:rPr>
          <w:rFonts w:ascii="Arial" w:hAnsi="Arial" w:cs="Arial"/>
          <w:sz w:val="20"/>
          <w:szCs w:val="20"/>
        </w:rPr>
        <w:t xml:space="preserve">Many organization </w:t>
      </w:r>
      <w:r w:rsidR="00F4053A">
        <w:rPr>
          <w:rFonts w:ascii="Arial" w:hAnsi="Arial" w:cs="Arial"/>
          <w:sz w:val="20"/>
          <w:szCs w:val="20"/>
        </w:rPr>
        <w:t xml:space="preserve">have started to look into the issues and finding solutions by </w:t>
      </w:r>
      <w:r w:rsidR="002D5CD0">
        <w:rPr>
          <w:rFonts w:ascii="Arial" w:hAnsi="Arial" w:cs="Arial"/>
          <w:sz w:val="20"/>
          <w:szCs w:val="20"/>
        </w:rPr>
        <w:t xml:space="preserve">taking </w:t>
      </w:r>
      <w:r w:rsidR="00F4053A">
        <w:rPr>
          <w:rFonts w:ascii="Arial" w:hAnsi="Arial" w:cs="Arial"/>
          <w:sz w:val="20"/>
          <w:szCs w:val="20"/>
        </w:rPr>
        <w:t>a more holistic approach</w:t>
      </w:r>
      <w:r w:rsidR="002C0115">
        <w:rPr>
          <w:rFonts w:ascii="Arial" w:hAnsi="Arial" w:cs="Arial"/>
          <w:sz w:val="20"/>
          <w:szCs w:val="20"/>
        </w:rPr>
        <w:t>. There are some evidence base research</w:t>
      </w:r>
      <w:r w:rsidR="00F5485C">
        <w:rPr>
          <w:rFonts w:ascii="Arial" w:hAnsi="Arial" w:cs="Arial"/>
          <w:sz w:val="20"/>
          <w:szCs w:val="20"/>
        </w:rPr>
        <w:t>es</w:t>
      </w:r>
      <w:r w:rsidR="002C0115">
        <w:rPr>
          <w:rFonts w:ascii="Arial" w:hAnsi="Arial" w:cs="Arial"/>
          <w:sz w:val="20"/>
          <w:szCs w:val="20"/>
        </w:rPr>
        <w:t xml:space="preserve"> underway to find connection between WASH and undernutrition and there is </w:t>
      </w:r>
      <w:r w:rsidR="002D0C45">
        <w:rPr>
          <w:rFonts w:ascii="Arial" w:hAnsi="Arial" w:cs="Arial"/>
          <w:sz w:val="20"/>
          <w:szCs w:val="20"/>
        </w:rPr>
        <w:t>collaborative</w:t>
      </w:r>
      <w:r w:rsidR="00F5485C">
        <w:rPr>
          <w:rFonts w:ascii="Arial" w:hAnsi="Arial" w:cs="Arial"/>
          <w:sz w:val="20"/>
          <w:szCs w:val="20"/>
        </w:rPr>
        <w:t xml:space="preserve"> work done by UNICEF, WHO, </w:t>
      </w:r>
      <w:r w:rsidR="002C0115">
        <w:rPr>
          <w:rFonts w:ascii="Arial" w:hAnsi="Arial" w:cs="Arial"/>
          <w:sz w:val="20"/>
          <w:szCs w:val="20"/>
        </w:rPr>
        <w:t>USAID</w:t>
      </w:r>
      <w:r w:rsidR="00F5485C">
        <w:rPr>
          <w:rFonts w:ascii="Arial" w:hAnsi="Arial" w:cs="Arial"/>
          <w:sz w:val="20"/>
          <w:szCs w:val="20"/>
        </w:rPr>
        <w:t xml:space="preserve"> and other organizations</w:t>
      </w:r>
      <w:r w:rsidR="002C0115">
        <w:rPr>
          <w:rFonts w:ascii="Arial" w:hAnsi="Arial" w:cs="Arial"/>
          <w:sz w:val="20"/>
          <w:szCs w:val="20"/>
        </w:rPr>
        <w:t xml:space="preserve"> to develop better integration of WASH and Nutrition programmes</w:t>
      </w:r>
      <w:r w:rsidR="00871870">
        <w:rPr>
          <w:rFonts w:ascii="Arial" w:hAnsi="Arial" w:cs="Arial"/>
          <w:sz w:val="20"/>
          <w:szCs w:val="20"/>
        </w:rPr>
        <w:t xml:space="preserve"> that we can learn from and build upon</w:t>
      </w:r>
      <w:r w:rsidR="002C0115">
        <w:rPr>
          <w:rFonts w:ascii="Arial" w:hAnsi="Arial" w:cs="Arial"/>
          <w:sz w:val="20"/>
          <w:szCs w:val="20"/>
        </w:rPr>
        <w:t xml:space="preserve">. </w:t>
      </w:r>
    </w:p>
    <w:p w14:paraId="76F2C7D1" w14:textId="77777777" w:rsidR="00503EBB" w:rsidRPr="002F3CAE" w:rsidRDefault="00503EBB" w:rsidP="002F3CAE">
      <w:pPr>
        <w:pBdr>
          <w:bottom w:val="single" w:sz="6" w:space="1" w:color="auto"/>
        </w:pBdr>
        <w:jc w:val="left"/>
        <w:rPr>
          <w:rFonts w:ascii="Arial" w:hAnsi="Arial" w:cs="Arial"/>
          <w:sz w:val="20"/>
          <w:szCs w:val="20"/>
        </w:rPr>
      </w:pPr>
    </w:p>
    <w:p w14:paraId="5AE8A72B" w14:textId="77777777" w:rsidR="0091280B" w:rsidRDefault="0091280B" w:rsidP="00E234E5">
      <w:pPr>
        <w:jc w:val="left"/>
        <w:rPr>
          <w:rFonts w:ascii="Arial" w:hAnsi="Arial" w:cs="Arial"/>
          <w:b/>
        </w:rPr>
      </w:pPr>
      <w:bookmarkStart w:id="1" w:name="_Toc248382692"/>
      <w:bookmarkStart w:id="2" w:name="_Toc248521598"/>
    </w:p>
    <w:p w14:paraId="2A61FB68" w14:textId="77777777" w:rsidR="0091280B" w:rsidRDefault="0091280B" w:rsidP="00E234E5">
      <w:pPr>
        <w:jc w:val="left"/>
        <w:rPr>
          <w:rFonts w:ascii="Arial" w:hAnsi="Arial" w:cs="Arial"/>
          <w:b/>
        </w:rPr>
      </w:pPr>
    </w:p>
    <w:p w14:paraId="0BF69602" w14:textId="77777777" w:rsidR="00E234E5" w:rsidRPr="00E234E5" w:rsidRDefault="006D05A3" w:rsidP="00E234E5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Forum</w:t>
      </w:r>
      <w:r w:rsidR="00E234E5" w:rsidRPr="00E234E5">
        <w:rPr>
          <w:rFonts w:ascii="Arial" w:hAnsi="Arial" w:cs="Arial"/>
          <w:b/>
        </w:rPr>
        <w:t xml:space="preserve"> </w:t>
      </w:r>
      <w:r w:rsidR="005E4258">
        <w:rPr>
          <w:rFonts w:ascii="Arial" w:hAnsi="Arial" w:cs="Arial"/>
          <w:b/>
        </w:rPr>
        <w:t>O</w:t>
      </w:r>
      <w:r w:rsidR="00E234E5" w:rsidRPr="00E234E5">
        <w:rPr>
          <w:rFonts w:ascii="Arial" w:hAnsi="Arial" w:cs="Arial"/>
          <w:b/>
        </w:rPr>
        <w:t>bjectives</w:t>
      </w:r>
      <w:bookmarkEnd w:id="1"/>
      <w:bookmarkEnd w:id="2"/>
      <w:r w:rsidR="00E234E5" w:rsidRPr="00E234E5">
        <w:rPr>
          <w:rFonts w:ascii="Arial" w:hAnsi="Arial" w:cs="Arial"/>
          <w:b/>
        </w:rPr>
        <w:t xml:space="preserve"> </w:t>
      </w:r>
    </w:p>
    <w:p w14:paraId="0DE57A4F" w14:textId="77777777" w:rsidR="00F5485C" w:rsidRDefault="00F5485C" w:rsidP="00503EB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we propose is to hold a forum to discuss and broaden our knowledge </w:t>
      </w:r>
      <w:r w:rsidR="00871870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 xml:space="preserve">how </w:t>
      </w:r>
      <w:r w:rsidR="00F8560B">
        <w:rPr>
          <w:rFonts w:ascii="Arial" w:hAnsi="Arial" w:cs="Arial"/>
          <w:sz w:val="20"/>
          <w:szCs w:val="20"/>
        </w:rPr>
        <w:t xml:space="preserve">to improve the </w:t>
      </w:r>
      <w:r w:rsidR="00EA271E">
        <w:rPr>
          <w:rFonts w:ascii="Arial" w:hAnsi="Arial" w:cs="Arial"/>
          <w:sz w:val="20"/>
          <w:szCs w:val="20"/>
        </w:rPr>
        <w:t xml:space="preserve">delivery of WASH and </w:t>
      </w:r>
      <w:r w:rsidR="00950D51">
        <w:rPr>
          <w:rFonts w:ascii="Arial" w:hAnsi="Arial" w:cs="Arial"/>
          <w:sz w:val="20"/>
          <w:szCs w:val="20"/>
        </w:rPr>
        <w:t>mal</w:t>
      </w:r>
      <w:r w:rsidR="00871870">
        <w:rPr>
          <w:rFonts w:ascii="Arial" w:hAnsi="Arial" w:cs="Arial"/>
          <w:sz w:val="20"/>
          <w:szCs w:val="20"/>
        </w:rPr>
        <w:t>n</w:t>
      </w:r>
      <w:r w:rsidR="00EA271E">
        <w:rPr>
          <w:rFonts w:ascii="Arial" w:hAnsi="Arial" w:cs="Arial"/>
          <w:sz w:val="20"/>
          <w:szCs w:val="20"/>
        </w:rPr>
        <w:t xml:space="preserve">utrition </w:t>
      </w:r>
      <w:r w:rsidR="00871870">
        <w:rPr>
          <w:rFonts w:ascii="Arial" w:hAnsi="Arial" w:cs="Arial"/>
          <w:sz w:val="20"/>
          <w:szCs w:val="20"/>
        </w:rPr>
        <w:t>operations and programmes.</w:t>
      </w:r>
    </w:p>
    <w:p w14:paraId="3791E94A" w14:textId="77777777" w:rsidR="00171BE2" w:rsidRDefault="00DF3096" w:rsidP="00503EB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outputs proposed under this </w:t>
      </w:r>
      <w:r w:rsidR="001C04BC">
        <w:rPr>
          <w:rFonts w:ascii="Arial" w:hAnsi="Arial" w:cs="Arial"/>
          <w:sz w:val="20"/>
          <w:szCs w:val="20"/>
        </w:rPr>
        <w:t>forum</w:t>
      </w:r>
      <w:r>
        <w:rPr>
          <w:rFonts w:ascii="Arial" w:hAnsi="Arial" w:cs="Arial"/>
          <w:sz w:val="20"/>
          <w:szCs w:val="20"/>
        </w:rPr>
        <w:t xml:space="preserve"> are simple </w:t>
      </w:r>
      <w:r w:rsidR="002D0C45">
        <w:rPr>
          <w:rFonts w:ascii="Arial" w:hAnsi="Arial" w:cs="Arial"/>
          <w:sz w:val="20"/>
          <w:szCs w:val="20"/>
        </w:rPr>
        <w:t xml:space="preserve">steps to pave the way forward to develop </w:t>
      </w:r>
      <w:r w:rsidR="00F5485C">
        <w:rPr>
          <w:rFonts w:ascii="Arial" w:hAnsi="Arial" w:cs="Arial"/>
          <w:sz w:val="20"/>
          <w:szCs w:val="20"/>
        </w:rPr>
        <w:t xml:space="preserve">a framework and </w:t>
      </w:r>
      <w:r w:rsidR="002D0C45">
        <w:rPr>
          <w:rFonts w:ascii="Arial" w:hAnsi="Arial" w:cs="Arial"/>
          <w:sz w:val="20"/>
          <w:szCs w:val="20"/>
        </w:rPr>
        <w:t xml:space="preserve">clear guidelines to integrate WASH and </w:t>
      </w:r>
      <w:r w:rsidR="00871870">
        <w:rPr>
          <w:rFonts w:ascii="Arial" w:hAnsi="Arial" w:cs="Arial"/>
          <w:sz w:val="20"/>
          <w:szCs w:val="20"/>
        </w:rPr>
        <w:t>n</w:t>
      </w:r>
      <w:r w:rsidR="002D0C45">
        <w:rPr>
          <w:rFonts w:ascii="Arial" w:hAnsi="Arial" w:cs="Arial"/>
          <w:sz w:val="20"/>
          <w:szCs w:val="20"/>
        </w:rPr>
        <w:t xml:space="preserve">utrition programs for </w:t>
      </w:r>
      <w:r w:rsidR="00171BE2">
        <w:rPr>
          <w:rFonts w:ascii="Arial" w:hAnsi="Arial" w:cs="Arial"/>
          <w:sz w:val="20"/>
          <w:szCs w:val="20"/>
        </w:rPr>
        <w:t xml:space="preserve">the </w:t>
      </w:r>
      <w:r w:rsidR="002D0C45">
        <w:rPr>
          <w:rFonts w:ascii="Arial" w:hAnsi="Arial" w:cs="Arial"/>
          <w:sz w:val="20"/>
          <w:szCs w:val="20"/>
        </w:rPr>
        <w:t>long term and emergencies</w:t>
      </w:r>
      <w:r>
        <w:rPr>
          <w:rFonts w:ascii="Arial" w:hAnsi="Arial" w:cs="Arial"/>
          <w:sz w:val="20"/>
          <w:szCs w:val="20"/>
        </w:rPr>
        <w:t xml:space="preserve">. </w:t>
      </w:r>
      <w:r w:rsidR="00171BE2">
        <w:rPr>
          <w:rFonts w:ascii="Arial" w:hAnsi="Arial" w:cs="Arial"/>
          <w:sz w:val="20"/>
          <w:szCs w:val="20"/>
        </w:rPr>
        <w:t xml:space="preserve"> We recognize one of the main challenge is to establish a </w:t>
      </w:r>
      <w:r>
        <w:rPr>
          <w:rFonts w:ascii="Arial" w:hAnsi="Arial" w:cs="Arial"/>
          <w:sz w:val="20"/>
          <w:szCs w:val="20"/>
        </w:rPr>
        <w:t xml:space="preserve">wide uptake </w:t>
      </w:r>
      <w:r w:rsidR="0016305F">
        <w:rPr>
          <w:rFonts w:ascii="Arial" w:hAnsi="Arial" w:cs="Arial"/>
          <w:sz w:val="20"/>
          <w:szCs w:val="20"/>
        </w:rPr>
        <w:t xml:space="preserve">and </w:t>
      </w:r>
      <w:r w:rsidR="00871870">
        <w:rPr>
          <w:rFonts w:ascii="Arial" w:hAnsi="Arial" w:cs="Arial"/>
          <w:sz w:val="20"/>
          <w:szCs w:val="20"/>
        </w:rPr>
        <w:t xml:space="preserve">acknowledgement </w:t>
      </w:r>
      <w:r w:rsidR="00171BE2">
        <w:rPr>
          <w:rFonts w:ascii="Arial" w:hAnsi="Arial" w:cs="Arial"/>
          <w:sz w:val="20"/>
          <w:szCs w:val="20"/>
        </w:rPr>
        <w:t xml:space="preserve">WASH and </w:t>
      </w:r>
      <w:r w:rsidR="00871870">
        <w:rPr>
          <w:rFonts w:ascii="Arial" w:hAnsi="Arial" w:cs="Arial"/>
          <w:sz w:val="20"/>
          <w:szCs w:val="20"/>
        </w:rPr>
        <w:t>n</w:t>
      </w:r>
      <w:r w:rsidR="00171BE2">
        <w:rPr>
          <w:rFonts w:ascii="Arial" w:hAnsi="Arial" w:cs="Arial"/>
          <w:sz w:val="20"/>
          <w:szCs w:val="20"/>
        </w:rPr>
        <w:t xml:space="preserve">utrition best practices. Furthermore, we need to consider what guidelines and approaches and M&amp;E Frameworks may be required or adapted from </w:t>
      </w:r>
      <w:r w:rsidR="00CA2967">
        <w:rPr>
          <w:rFonts w:ascii="Arial" w:hAnsi="Arial" w:cs="Arial"/>
          <w:sz w:val="20"/>
          <w:szCs w:val="20"/>
        </w:rPr>
        <w:t>what is already developed.</w:t>
      </w:r>
    </w:p>
    <w:p w14:paraId="73AF8562" w14:textId="77777777" w:rsidR="00EB3A7E" w:rsidRDefault="00F8560B" w:rsidP="00503EBB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A2967">
        <w:rPr>
          <w:rFonts w:ascii="Arial" w:hAnsi="Arial" w:cs="Arial"/>
          <w:sz w:val="20"/>
          <w:szCs w:val="20"/>
        </w:rPr>
        <w:t xml:space="preserve">general </w:t>
      </w:r>
      <w:r>
        <w:rPr>
          <w:rFonts w:ascii="Arial" w:hAnsi="Arial" w:cs="Arial"/>
          <w:sz w:val="20"/>
          <w:szCs w:val="20"/>
        </w:rPr>
        <w:t xml:space="preserve">objectives of this </w:t>
      </w:r>
      <w:r w:rsidR="00362B26">
        <w:rPr>
          <w:rFonts w:ascii="Arial" w:hAnsi="Arial" w:cs="Arial"/>
          <w:sz w:val="20"/>
          <w:szCs w:val="20"/>
        </w:rPr>
        <w:t>forum</w:t>
      </w:r>
      <w:r w:rsidR="00CA2967">
        <w:rPr>
          <w:rFonts w:ascii="Arial" w:hAnsi="Arial" w:cs="Arial"/>
          <w:sz w:val="20"/>
          <w:szCs w:val="20"/>
        </w:rPr>
        <w:t xml:space="preserve"> are therefore as follows</w:t>
      </w:r>
      <w:r w:rsidR="00EB3A7E">
        <w:rPr>
          <w:rFonts w:ascii="Arial" w:hAnsi="Arial" w:cs="Arial"/>
          <w:sz w:val="20"/>
          <w:szCs w:val="20"/>
        </w:rPr>
        <w:t xml:space="preserve">: </w:t>
      </w:r>
    </w:p>
    <w:p w14:paraId="2F9D0813" w14:textId="77777777" w:rsidR="00CA2967" w:rsidRDefault="00BE31C1" w:rsidP="00503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Sharing the knowledge and experiences of WASH and </w:t>
      </w:r>
      <w:r w:rsidR="0087187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utrition </w:t>
      </w:r>
      <w:r w:rsidR="00871870">
        <w:rPr>
          <w:rFonts w:ascii="Arial" w:hAnsi="Arial" w:cs="Arial"/>
          <w:sz w:val="20"/>
          <w:szCs w:val="20"/>
        </w:rPr>
        <w:t xml:space="preserve">practitioners </w:t>
      </w:r>
      <w:r w:rsidR="00CA2967">
        <w:rPr>
          <w:rFonts w:ascii="Arial" w:hAnsi="Arial" w:cs="Arial"/>
          <w:sz w:val="20"/>
          <w:szCs w:val="20"/>
        </w:rPr>
        <w:t xml:space="preserve">both RCRC and </w:t>
      </w:r>
      <w:r w:rsidR="00871870">
        <w:rPr>
          <w:rFonts w:ascii="Arial" w:hAnsi="Arial" w:cs="Arial"/>
          <w:sz w:val="20"/>
          <w:szCs w:val="20"/>
        </w:rPr>
        <w:t xml:space="preserve">from </w:t>
      </w:r>
      <w:r w:rsidR="00CA2967">
        <w:rPr>
          <w:rFonts w:ascii="Arial" w:hAnsi="Arial" w:cs="Arial"/>
          <w:sz w:val="20"/>
          <w:szCs w:val="20"/>
        </w:rPr>
        <w:t>other external partners.</w:t>
      </w:r>
    </w:p>
    <w:p w14:paraId="364B83F7" w14:textId="77777777" w:rsidR="00BE31C1" w:rsidRDefault="00CA2967" w:rsidP="00503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Creating a broader</w:t>
      </w:r>
      <w:r w:rsidR="00BE31C1">
        <w:rPr>
          <w:rFonts w:ascii="Arial" w:hAnsi="Arial" w:cs="Arial"/>
          <w:sz w:val="20"/>
          <w:szCs w:val="20"/>
        </w:rPr>
        <w:t xml:space="preserve"> understanding on the Integration of WASH and </w:t>
      </w:r>
      <w:r w:rsidR="00950D51">
        <w:rPr>
          <w:rFonts w:ascii="Arial" w:hAnsi="Arial" w:cs="Arial"/>
          <w:sz w:val="20"/>
          <w:szCs w:val="20"/>
        </w:rPr>
        <w:t>mal</w:t>
      </w:r>
      <w:r w:rsidR="00871870">
        <w:rPr>
          <w:rFonts w:ascii="Arial" w:hAnsi="Arial" w:cs="Arial"/>
          <w:sz w:val="20"/>
          <w:szCs w:val="20"/>
        </w:rPr>
        <w:t>n</w:t>
      </w:r>
      <w:r w:rsidR="00BE31C1">
        <w:rPr>
          <w:rFonts w:ascii="Arial" w:hAnsi="Arial" w:cs="Arial"/>
          <w:sz w:val="20"/>
          <w:szCs w:val="20"/>
        </w:rPr>
        <w:t>utrition programming</w:t>
      </w:r>
      <w:r>
        <w:rPr>
          <w:rFonts w:ascii="Arial" w:hAnsi="Arial" w:cs="Arial"/>
          <w:sz w:val="20"/>
          <w:szCs w:val="20"/>
        </w:rPr>
        <w:t>.</w:t>
      </w:r>
      <w:r w:rsidR="00BE31C1">
        <w:rPr>
          <w:rFonts w:ascii="Arial" w:hAnsi="Arial" w:cs="Arial"/>
          <w:sz w:val="20"/>
          <w:szCs w:val="20"/>
        </w:rPr>
        <w:t xml:space="preserve"> </w:t>
      </w:r>
    </w:p>
    <w:p w14:paraId="0A126404" w14:textId="77777777" w:rsidR="00BE31C1" w:rsidRDefault="00BE31C1" w:rsidP="00503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Agreeing on where we are and where we want to go in terms of integrating the WASH and </w:t>
      </w:r>
      <w:r w:rsidR="00871870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utrition </w:t>
      </w:r>
      <w:r w:rsidR="00871870">
        <w:rPr>
          <w:rFonts w:ascii="Arial" w:hAnsi="Arial" w:cs="Arial"/>
          <w:sz w:val="20"/>
          <w:szCs w:val="20"/>
        </w:rPr>
        <w:t>activities.</w:t>
      </w:r>
    </w:p>
    <w:p w14:paraId="7E93934A" w14:textId="77777777" w:rsidR="00BF1AB2" w:rsidRDefault="00BE31C1" w:rsidP="00503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Sharing information </w:t>
      </w:r>
      <w:r w:rsidR="00871870">
        <w:rPr>
          <w:rFonts w:ascii="Arial" w:hAnsi="Arial" w:cs="Arial"/>
          <w:sz w:val="20"/>
          <w:szCs w:val="20"/>
        </w:rPr>
        <w:t>and knowledge.</w:t>
      </w:r>
    </w:p>
    <w:p w14:paraId="7E8673AB" w14:textId="77777777" w:rsidR="00CA2967" w:rsidRPr="00DF3096" w:rsidRDefault="00CA2967" w:rsidP="00503EBB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Agree on a </w:t>
      </w:r>
      <w:r w:rsidR="00871870">
        <w:rPr>
          <w:rFonts w:ascii="Arial" w:hAnsi="Arial" w:cs="Arial"/>
          <w:sz w:val="20"/>
          <w:szCs w:val="20"/>
        </w:rPr>
        <w:t xml:space="preserve">strategic direction, </w:t>
      </w:r>
      <w:r>
        <w:rPr>
          <w:rFonts w:ascii="Arial" w:hAnsi="Arial" w:cs="Arial"/>
          <w:sz w:val="20"/>
          <w:szCs w:val="20"/>
        </w:rPr>
        <w:t>Plan of Action and way forward.</w:t>
      </w:r>
    </w:p>
    <w:p w14:paraId="071055A5" w14:textId="77777777" w:rsidR="005C4995" w:rsidRDefault="005C4995" w:rsidP="005C4995">
      <w:pPr>
        <w:pBdr>
          <w:bottom w:val="single" w:sz="6" w:space="1" w:color="auto"/>
        </w:pBdr>
        <w:jc w:val="left"/>
        <w:rPr>
          <w:rFonts w:ascii="Arial" w:hAnsi="Arial" w:cs="Arial"/>
          <w:b/>
        </w:rPr>
      </w:pPr>
    </w:p>
    <w:p w14:paraId="18B24B6C" w14:textId="77777777" w:rsidR="0082685A" w:rsidRDefault="0082685A" w:rsidP="00E234E5">
      <w:pPr>
        <w:jc w:val="left"/>
        <w:rPr>
          <w:rFonts w:ascii="Arial" w:hAnsi="Arial" w:cs="Arial"/>
          <w:b/>
        </w:rPr>
      </w:pPr>
    </w:p>
    <w:p w14:paraId="0B0435B8" w14:textId="77777777" w:rsidR="00E234E5" w:rsidRPr="00E234E5" w:rsidRDefault="006D05A3" w:rsidP="00E234E5">
      <w:pPr>
        <w:jc w:val="left"/>
        <w:rPr>
          <w:rFonts w:ascii="Arial" w:hAnsi="Arial" w:cs="Arial"/>
          <w:b/>
        </w:rPr>
      </w:pPr>
      <w:bookmarkStart w:id="3" w:name="_Toc248382693"/>
      <w:bookmarkStart w:id="4" w:name="_Toc248521599"/>
      <w:r>
        <w:rPr>
          <w:rFonts w:ascii="Arial" w:hAnsi="Arial" w:cs="Arial"/>
          <w:b/>
        </w:rPr>
        <w:t>Forum agenda</w:t>
      </w:r>
      <w:r w:rsidR="00D42998">
        <w:rPr>
          <w:rFonts w:ascii="Arial" w:hAnsi="Arial" w:cs="Arial"/>
          <w:b/>
        </w:rPr>
        <w:t xml:space="preserve"> </w:t>
      </w:r>
    </w:p>
    <w:p w14:paraId="3B8D9242" w14:textId="77777777" w:rsidR="00E234E5" w:rsidRDefault="00E234E5" w:rsidP="00CD44E7">
      <w:pPr>
        <w:pBdr>
          <w:bottom w:val="single" w:sz="6" w:space="0" w:color="auto"/>
        </w:pBdr>
        <w:jc w:val="left"/>
        <w:rPr>
          <w:rFonts w:ascii="Arial" w:hAnsi="Arial" w:cs="Arial"/>
          <w:b/>
        </w:rPr>
      </w:pPr>
    </w:p>
    <w:p w14:paraId="4130D394" w14:textId="77777777" w:rsidR="00CD44E7" w:rsidRDefault="00C46203" w:rsidP="00CD44E7">
      <w:pPr>
        <w:pBdr>
          <w:bottom w:val="single" w:sz="6" w:space="0" w:color="auto"/>
        </w:pBdr>
        <w:jc w:val="left"/>
        <w:rPr>
          <w:rFonts w:ascii="Arial" w:hAnsi="Arial" w:cs="Arial"/>
          <w:sz w:val="20"/>
          <w:szCs w:val="20"/>
        </w:rPr>
      </w:pPr>
      <w:r w:rsidRPr="00C46203">
        <w:rPr>
          <w:rFonts w:ascii="Arial" w:hAnsi="Arial" w:cs="Arial"/>
          <w:sz w:val="20"/>
          <w:szCs w:val="20"/>
        </w:rPr>
        <w:t xml:space="preserve">The </w:t>
      </w:r>
      <w:r w:rsidR="00CA2967">
        <w:rPr>
          <w:rFonts w:ascii="Arial" w:hAnsi="Arial" w:cs="Arial"/>
          <w:sz w:val="20"/>
          <w:szCs w:val="20"/>
        </w:rPr>
        <w:t xml:space="preserve">first </w:t>
      </w:r>
      <w:r w:rsidR="00635562">
        <w:rPr>
          <w:rFonts w:ascii="Arial" w:hAnsi="Arial" w:cs="Arial"/>
          <w:sz w:val="20"/>
          <w:szCs w:val="20"/>
        </w:rPr>
        <w:t xml:space="preserve">draft </w:t>
      </w:r>
      <w:r w:rsidR="00CA2967">
        <w:rPr>
          <w:rFonts w:ascii="Arial" w:hAnsi="Arial" w:cs="Arial"/>
          <w:sz w:val="20"/>
          <w:szCs w:val="20"/>
        </w:rPr>
        <w:t xml:space="preserve">proposed </w:t>
      </w:r>
      <w:r w:rsidR="00635562">
        <w:rPr>
          <w:rFonts w:ascii="Arial" w:hAnsi="Arial" w:cs="Arial"/>
          <w:sz w:val="20"/>
          <w:szCs w:val="20"/>
        </w:rPr>
        <w:t xml:space="preserve">agenda for </w:t>
      </w:r>
      <w:r w:rsidR="00871870">
        <w:rPr>
          <w:rFonts w:ascii="Arial" w:hAnsi="Arial" w:cs="Arial"/>
          <w:sz w:val="20"/>
          <w:szCs w:val="20"/>
        </w:rPr>
        <w:t>a</w:t>
      </w:r>
      <w:r w:rsidR="0063556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71870">
        <w:rPr>
          <w:rFonts w:ascii="Arial" w:hAnsi="Arial" w:cs="Arial"/>
          <w:sz w:val="20"/>
          <w:szCs w:val="20"/>
        </w:rPr>
        <w:t>3 day</w:t>
      </w:r>
      <w:proofErr w:type="gramEnd"/>
      <w:r w:rsidR="00871870">
        <w:rPr>
          <w:rFonts w:ascii="Arial" w:hAnsi="Arial" w:cs="Arial"/>
          <w:sz w:val="20"/>
          <w:szCs w:val="20"/>
        </w:rPr>
        <w:t xml:space="preserve"> </w:t>
      </w:r>
      <w:r w:rsidR="006D05A3">
        <w:rPr>
          <w:rFonts w:ascii="Arial" w:hAnsi="Arial" w:cs="Arial"/>
          <w:sz w:val="20"/>
          <w:szCs w:val="20"/>
        </w:rPr>
        <w:t>forum on Integrat</w:t>
      </w:r>
      <w:r w:rsidR="00871870">
        <w:rPr>
          <w:rFonts w:ascii="Arial" w:hAnsi="Arial" w:cs="Arial"/>
          <w:sz w:val="20"/>
          <w:szCs w:val="20"/>
        </w:rPr>
        <w:t>ion of W</w:t>
      </w:r>
      <w:r w:rsidR="006D05A3">
        <w:rPr>
          <w:rFonts w:ascii="Arial" w:hAnsi="Arial" w:cs="Arial"/>
          <w:sz w:val="20"/>
          <w:szCs w:val="20"/>
        </w:rPr>
        <w:t xml:space="preserve">ASH and </w:t>
      </w:r>
      <w:r w:rsidR="00871870">
        <w:rPr>
          <w:rFonts w:ascii="Arial" w:hAnsi="Arial" w:cs="Arial"/>
          <w:sz w:val="20"/>
          <w:szCs w:val="20"/>
        </w:rPr>
        <w:t>n</w:t>
      </w:r>
      <w:r w:rsidR="006D05A3">
        <w:rPr>
          <w:rFonts w:ascii="Arial" w:hAnsi="Arial" w:cs="Arial"/>
          <w:sz w:val="20"/>
          <w:szCs w:val="20"/>
        </w:rPr>
        <w:t>utrition is as</w:t>
      </w:r>
      <w:r w:rsidR="00D42998">
        <w:rPr>
          <w:rFonts w:ascii="Arial" w:hAnsi="Arial" w:cs="Arial"/>
          <w:sz w:val="20"/>
          <w:szCs w:val="20"/>
        </w:rPr>
        <w:t xml:space="preserve">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4980"/>
        <w:gridCol w:w="2101"/>
      </w:tblGrid>
      <w:tr w:rsidR="00CA2967" w14:paraId="520775CE" w14:textId="77777777" w:rsidTr="003D6BD8">
        <w:tc>
          <w:tcPr>
            <w:tcW w:w="988" w:type="dxa"/>
          </w:tcPr>
          <w:p w14:paraId="0931BA4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275" w:type="dxa"/>
          </w:tcPr>
          <w:p w14:paraId="53C4ADCE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4980" w:type="dxa"/>
          </w:tcPr>
          <w:p w14:paraId="3B4C9A84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Topic </w:t>
            </w:r>
          </w:p>
        </w:tc>
        <w:tc>
          <w:tcPr>
            <w:tcW w:w="2101" w:type="dxa"/>
          </w:tcPr>
          <w:p w14:paraId="04D09C43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Facilitator/Moderator</w:t>
            </w:r>
          </w:p>
        </w:tc>
      </w:tr>
      <w:tr w:rsidR="00CA2967" w14:paraId="0058B0D3" w14:textId="77777777" w:rsidTr="003D6BD8">
        <w:tc>
          <w:tcPr>
            <w:tcW w:w="988" w:type="dxa"/>
            <w:vMerge w:val="restart"/>
          </w:tcPr>
          <w:p w14:paraId="033F33E9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5" w:type="dxa"/>
            <w:vMerge w:val="restart"/>
          </w:tcPr>
          <w:p w14:paraId="2AB71D7B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0" w:type="dxa"/>
          </w:tcPr>
          <w:p w14:paraId="4DF2B520" w14:textId="77777777" w:rsidR="00CA2967" w:rsidRDefault="00CA2967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Components and targets of </w:t>
            </w:r>
            <w:r w:rsidR="00421E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utrition</w:t>
            </w:r>
          </w:p>
        </w:tc>
        <w:tc>
          <w:tcPr>
            <w:tcW w:w="2101" w:type="dxa"/>
          </w:tcPr>
          <w:p w14:paraId="731B7B5E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14:paraId="1BA1677D" w14:textId="77777777" w:rsidTr="003D6BD8">
        <w:tc>
          <w:tcPr>
            <w:tcW w:w="988" w:type="dxa"/>
            <w:vMerge/>
          </w:tcPr>
          <w:p w14:paraId="658442E0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E067C5F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79DE0713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Components and targets of WASH</w:t>
            </w:r>
          </w:p>
        </w:tc>
        <w:tc>
          <w:tcPr>
            <w:tcW w:w="2101" w:type="dxa"/>
          </w:tcPr>
          <w:p w14:paraId="55C25771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:rsidRPr="00421EE2" w14:paraId="53456A97" w14:textId="77777777" w:rsidTr="003D6BD8">
        <w:tc>
          <w:tcPr>
            <w:tcW w:w="988" w:type="dxa"/>
            <w:vMerge/>
          </w:tcPr>
          <w:p w14:paraId="1A0BED4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9B29A4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80" w:type="dxa"/>
          </w:tcPr>
          <w:p w14:paraId="199958CA" w14:textId="77777777" w:rsidR="00CA2967" w:rsidRDefault="00CA2967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Links between WASH and </w:t>
            </w:r>
            <w:r w:rsidR="00961C08">
              <w:rPr>
                <w:rFonts w:ascii="Arial" w:hAnsi="Arial" w:cs="Arial"/>
                <w:sz w:val="20"/>
                <w:szCs w:val="20"/>
              </w:rPr>
              <w:t>mal</w:t>
            </w:r>
            <w:r w:rsidR="00421E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utrition</w:t>
            </w:r>
            <w:r w:rsidR="00421EE2">
              <w:rPr>
                <w:rFonts w:ascii="Arial" w:hAnsi="Arial" w:cs="Arial"/>
                <w:sz w:val="20"/>
                <w:szCs w:val="20"/>
              </w:rPr>
              <w:t xml:space="preserve"> – the ACF work in this sector.</w:t>
            </w:r>
          </w:p>
        </w:tc>
        <w:tc>
          <w:tcPr>
            <w:tcW w:w="2101" w:type="dxa"/>
          </w:tcPr>
          <w:p w14:paraId="2AEFF98D" w14:textId="77777777" w:rsidR="00CA2967" w:rsidRPr="00421EE2" w:rsidRDefault="00421EE2" w:rsidP="00CD44E7">
            <w:pPr>
              <w:jc w:val="lef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421EE2">
              <w:rPr>
                <w:rFonts w:ascii="Arial" w:hAnsi="Arial" w:cs="Arial"/>
                <w:sz w:val="20"/>
                <w:szCs w:val="20"/>
                <w:lang w:val="fr-FR"/>
              </w:rPr>
              <w:t xml:space="preserve">Dr Jean </w:t>
            </w:r>
            <w:proofErr w:type="spellStart"/>
            <w:r w:rsidRPr="00421EE2">
              <w:rPr>
                <w:rFonts w:ascii="Arial" w:hAnsi="Arial" w:cs="Arial"/>
                <w:sz w:val="20"/>
                <w:szCs w:val="20"/>
                <w:lang w:val="fr-FR"/>
              </w:rPr>
              <w:t>Lepeque</w:t>
            </w:r>
            <w:proofErr w:type="spellEnd"/>
            <w:r w:rsidRPr="00421EE2">
              <w:rPr>
                <w:rFonts w:ascii="Arial" w:hAnsi="Arial" w:cs="Arial"/>
                <w:sz w:val="20"/>
                <w:szCs w:val="20"/>
                <w:lang w:val="fr-FR"/>
              </w:rPr>
              <w:t>, ACF Paris.</w:t>
            </w:r>
          </w:p>
        </w:tc>
      </w:tr>
      <w:tr w:rsidR="00CA2967" w14:paraId="0653986D" w14:textId="77777777" w:rsidTr="003D6BD8">
        <w:tc>
          <w:tcPr>
            <w:tcW w:w="988" w:type="dxa"/>
            <w:vMerge w:val="restart"/>
          </w:tcPr>
          <w:p w14:paraId="291710ED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74F1276A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0" w:type="dxa"/>
          </w:tcPr>
          <w:p w14:paraId="62820D1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WASH and </w:t>
            </w:r>
            <w:r w:rsidR="00421E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utrition programs in </w:t>
            </w:r>
            <w:r w:rsidR="00421EE2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mergencies</w:t>
            </w:r>
          </w:p>
          <w:p w14:paraId="323DD1E6" w14:textId="77777777" w:rsidR="00421EE2" w:rsidRDefault="00421EE2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 and nutrition in development programmes</w:t>
            </w:r>
          </w:p>
        </w:tc>
        <w:tc>
          <w:tcPr>
            <w:tcW w:w="2101" w:type="dxa"/>
          </w:tcPr>
          <w:p w14:paraId="08AA3F85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14:paraId="73D5726C" w14:textId="77777777" w:rsidTr="003D6BD8">
        <w:tc>
          <w:tcPr>
            <w:tcW w:w="988" w:type="dxa"/>
            <w:vMerge/>
          </w:tcPr>
          <w:p w14:paraId="500B4F89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CF70E9D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80" w:type="dxa"/>
          </w:tcPr>
          <w:p w14:paraId="0CF880B1" w14:textId="77777777" w:rsidR="00CA2967" w:rsidRDefault="00CA2967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Tools of WASH and </w:t>
            </w:r>
            <w:r w:rsidR="00421E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utrition</w:t>
            </w:r>
          </w:p>
        </w:tc>
        <w:tc>
          <w:tcPr>
            <w:tcW w:w="2101" w:type="dxa"/>
          </w:tcPr>
          <w:p w14:paraId="346DD01B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14:paraId="5352DAE9" w14:textId="77777777" w:rsidTr="003D6BD8">
        <w:tc>
          <w:tcPr>
            <w:tcW w:w="988" w:type="dxa"/>
            <w:vMerge/>
          </w:tcPr>
          <w:p w14:paraId="5E939889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F4FB0F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</w:tcPr>
          <w:p w14:paraId="0F459EFF" w14:textId="77777777" w:rsidR="00CA2967" w:rsidRDefault="00CA2967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Lesson Learnt from previous programs with WASH and </w:t>
            </w:r>
            <w:r w:rsidR="00421EE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utrition components</w:t>
            </w:r>
          </w:p>
        </w:tc>
        <w:tc>
          <w:tcPr>
            <w:tcW w:w="2101" w:type="dxa"/>
          </w:tcPr>
          <w:p w14:paraId="7CF1623E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14:paraId="052A1076" w14:textId="77777777" w:rsidTr="003D6BD8">
        <w:tc>
          <w:tcPr>
            <w:tcW w:w="988" w:type="dxa"/>
            <w:vMerge w:val="restart"/>
          </w:tcPr>
          <w:p w14:paraId="2CA4F62F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14:paraId="4F85453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</w:t>
            </w:r>
          </w:p>
        </w:tc>
        <w:tc>
          <w:tcPr>
            <w:tcW w:w="4980" w:type="dxa"/>
          </w:tcPr>
          <w:p w14:paraId="46BDF8AC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to link? What goes with what?</w:t>
            </w:r>
            <w:r w:rsidR="00421EE2">
              <w:rPr>
                <w:rFonts w:ascii="Arial" w:hAnsi="Arial" w:cs="Arial"/>
                <w:sz w:val="20"/>
                <w:szCs w:val="20"/>
              </w:rPr>
              <w:t xml:space="preserve"> Other related issues on designing (Volunteer Management, Partnership and who takes the lead?)</w:t>
            </w:r>
          </w:p>
        </w:tc>
        <w:tc>
          <w:tcPr>
            <w:tcW w:w="2101" w:type="dxa"/>
          </w:tcPr>
          <w:p w14:paraId="00F9AB37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967" w14:paraId="626C8786" w14:textId="77777777" w:rsidTr="003D6BD8">
        <w:tc>
          <w:tcPr>
            <w:tcW w:w="988" w:type="dxa"/>
            <w:vMerge/>
          </w:tcPr>
          <w:p w14:paraId="39C62A2D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24CE53D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</w:tc>
        <w:tc>
          <w:tcPr>
            <w:tcW w:w="4980" w:type="dxa"/>
          </w:tcPr>
          <w:p w14:paraId="5B030410" w14:textId="77777777" w:rsidR="00CA2967" w:rsidRDefault="00421EE2" w:rsidP="00421EE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Strategic direction, POA, next steps</w:t>
            </w:r>
          </w:p>
        </w:tc>
        <w:tc>
          <w:tcPr>
            <w:tcW w:w="2101" w:type="dxa"/>
          </w:tcPr>
          <w:p w14:paraId="1DBFCEC8" w14:textId="77777777" w:rsidR="00CA2967" w:rsidRDefault="00CA2967" w:rsidP="00CD44E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981AB5" w14:textId="77777777" w:rsidR="00D6229A" w:rsidRDefault="00D6229A" w:rsidP="00CD44E7">
      <w:pPr>
        <w:pBdr>
          <w:bottom w:val="single" w:sz="6" w:space="0" w:color="auto"/>
        </w:pBdr>
        <w:jc w:val="left"/>
        <w:rPr>
          <w:rFonts w:ascii="Arial" w:hAnsi="Arial" w:cs="Arial"/>
          <w:sz w:val="20"/>
          <w:szCs w:val="20"/>
        </w:rPr>
      </w:pPr>
    </w:p>
    <w:p w14:paraId="7E459BB2" w14:textId="77777777" w:rsidR="00CD44E7" w:rsidRDefault="00D6229A" w:rsidP="00CD44E7">
      <w:pPr>
        <w:pBdr>
          <w:bottom w:val="single" w:sz="6" w:space="0" w:color="auto"/>
        </w:pBdr>
        <w:jc w:val="left"/>
        <w:rPr>
          <w:rFonts w:ascii="Arial" w:hAnsi="Arial" w:cs="Arial"/>
          <w:sz w:val="20"/>
          <w:szCs w:val="20"/>
        </w:rPr>
      </w:pPr>
      <w:r w:rsidRPr="00D6229A">
        <w:rPr>
          <w:rFonts w:ascii="Arial" w:hAnsi="Arial" w:cs="Arial"/>
          <w:b/>
          <w:sz w:val="20"/>
          <w:szCs w:val="20"/>
        </w:rPr>
        <w:t>BUDGET</w:t>
      </w:r>
      <w:r>
        <w:rPr>
          <w:rFonts w:ascii="Arial" w:hAnsi="Arial" w:cs="Arial"/>
          <w:sz w:val="20"/>
          <w:szCs w:val="20"/>
        </w:rPr>
        <w:t>: Indicative budget for the forum is CHF 50,000.</w:t>
      </w:r>
    </w:p>
    <w:p w14:paraId="4F72E4F0" w14:textId="77777777" w:rsidR="00CD44E7" w:rsidRDefault="00CD44E7" w:rsidP="00CD44E7">
      <w:pPr>
        <w:jc w:val="left"/>
        <w:rPr>
          <w:rFonts w:ascii="Arial" w:hAnsi="Arial" w:cs="Arial"/>
          <w:sz w:val="20"/>
          <w:szCs w:val="20"/>
        </w:rPr>
      </w:pPr>
    </w:p>
    <w:p w14:paraId="05C5ACF9" w14:textId="77777777" w:rsidR="00503EBB" w:rsidRPr="00D6229A" w:rsidRDefault="00CD44E7" w:rsidP="00E234E5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Outputs </w:t>
      </w:r>
      <w:r w:rsidR="006D05A3">
        <w:rPr>
          <w:rFonts w:ascii="Arial" w:hAnsi="Arial" w:cs="Arial"/>
          <w:sz w:val="20"/>
          <w:szCs w:val="20"/>
        </w:rPr>
        <w:t xml:space="preserve">from this forum should have action points and </w:t>
      </w:r>
      <w:r w:rsidR="00E3235A">
        <w:rPr>
          <w:rFonts w:ascii="Arial" w:hAnsi="Arial" w:cs="Arial"/>
          <w:sz w:val="20"/>
          <w:szCs w:val="20"/>
        </w:rPr>
        <w:t>lead towards the</w:t>
      </w:r>
      <w:r w:rsidR="006D05A3">
        <w:rPr>
          <w:rFonts w:ascii="Arial" w:hAnsi="Arial" w:cs="Arial"/>
          <w:sz w:val="20"/>
          <w:szCs w:val="20"/>
        </w:rPr>
        <w:t xml:space="preserve"> </w:t>
      </w:r>
      <w:r w:rsidR="00E3235A">
        <w:rPr>
          <w:rFonts w:ascii="Arial" w:hAnsi="Arial" w:cs="Arial"/>
          <w:sz w:val="20"/>
          <w:szCs w:val="20"/>
        </w:rPr>
        <w:t xml:space="preserve">development of an integrated WASH and </w:t>
      </w:r>
      <w:r w:rsidR="00421EE2">
        <w:rPr>
          <w:rFonts w:ascii="Arial" w:hAnsi="Arial" w:cs="Arial"/>
          <w:sz w:val="20"/>
          <w:szCs w:val="20"/>
        </w:rPr>
        <w:t>n</w:t>
      </w:r>
      <w:r w:rsidR="00E3235A">
        <w:rPr>
          <w:rFonts w:ascii="Arial" w:hAnsi="Arial" w:cs="Arial"/>
          <w:sz w:val="20"/>
          <w:szCs w:val="20"/>
        </w:rPr>
        <w:t xml:space="preserve">utrition programming framework and guidelines. </w:t>
      </w:r>
      <w:bookmarkEnd w:id="3"/>
      <w:bookmarkEnd w:id="4"/>
    </w:p>
    <w:sectPr w:rsidR="00503EBB" w:rsidRPr="00D6229A" w:rsidSect="00503EBB">
      <w:footerReference w:type="default" r:id="rId8"/>
      <w:pgSz w:w="11906" w:h="16838" w:code="9"/>
      <w:pgMar w:top="1134" w:right="1418" w:bottom="1559" w:left="1134" w:header="709" w:footer="890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09491" w14:textId="77777777" w:rsidR="00D6229A" w:rsidRDefault="00D6229A" w:rsidP="00B5263B">
      <w:r>
        <w:separator/>
      </w:r>
    </w:p>
  </w:endnote>
  <w:endnote w:type="continuationSeparator" w:id="0">
    <w:p w14:paraId="081179D5" w14:textId="77777777" w:rsidR="00D6229A" w:rsidRDefault="00D6229A" w:rsidP="00B5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BBB7D" w14:textId="77777777" w:rsidR="00D6229A" w:rsidRPr="00EB3A7E" w:rsidRDefault="00D6229A" w:rsidP="000B668E">
    <w:pPr>
      <w:pStyle w:val="Footer"/>
      <w:rPr>
        <w:rFonts w:ascii="Arial" w:hAnsi="Arial" w:cs="Arial"/>
        <w:sz w:val="16"/>
        <w:szCs w:val="16"/>
      </w:rPr>
    </w:pPr>
    <w:r>
      <w:rPr>
        <w:rFonts w:cs="Arial"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 wp14:anchorId="1335098F" wp14:editId="74BC7615">
          <wp:simplePos x="0" y="0"/>
          <wp:positionH relativeFrom="column">
            <wp:posOffset>-395605</wp:posOffset>
          </wp:positionH>
          <wp:positionV relativeFrom="paragraph">
            <wp:posOffset>136525</wp:posOffset>
          </wp:positionV>
          <wp:extent cx="6972300" cy="580390"/>
          <wp:effectExtent l="0" t="0" r="0" b="0"/>
          <wp:wrapNone/>
          <wp:docPr id="1" name="Picture 2" descr="IFRC-tagline-logo-EN-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FRC-tagline-logo-EN-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24"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898183" w14:textId="77777777" w:rsidR="00D6229A" w:rsidRDefault="00D6229A" w:rsidP="00B5263B">
      <w:r>
        <w:separator/>
      </w:r>
    </w:p>
  </w:footnote>
  <w:footnote w:type="continuationSeparator" w:id="0">
    <w:p w14:paraId="1255223C" w14:textId="77777777" w:rsidR="00D6229A" w:rsidRDefault="00D6229A" w:rsidP="00B5263B">
      <w:r>
        <w:continuationSeparator/>
      </w:r>
    </w:p>
  </w:footnote>
  <w:footnote w:id="1">
    <w:p w14:paraId="7D0AFA3D" w14:textId="77777777" w:rsidR="00D6229A" w:rsidRDefault="00D6229A">
      <w:pPr>
        <w:pStyle w:val="FootnoteText"/>
      </w:pPr>
      <w:r>
        <w:rPr>
          <w:rStyle w:val="FootnoteReference"/>
        </w:rPr>
        <w:footnoteRef/>
      </w:r>
      <w:r>
        <w:t xml:space="preserve"> WHO Diarrhoea Fact sheet.</w:t>
      </w:r>
    </w:p>
  </w:footnote>
  <w:footnote w:id="2">
    <w:p w14:paraId="292EE4AE" w14:textId="77777777" w:rsidR="00D6229A" w:rsidRDefault="00D6229A">
      <w:pPr>
        <w:pStyle w:val="FootnoteText"/>
      </w:pPr>
      <w:r>
        <w:rPr>
          <w:rStyle w:val="FootnoteReference"/>
        </w:rPr>
        <w:footnoteRef/>
      </w:r>
      <w:r>
        <w:t xml:space="preserve"> WHO global nutrition targets 2025.</w:t>
      </w:r>
    </w:p>
  </w:footnote>
  <w:footnote w:id="3">
    <w:p w14:paraId="0707BE0E" w14:textId="77777777" w:rsidR="00D6229A" w:rsidRDefault="00D6229A">
      <w:pPr>
        <w:pStyle w:val="FootnoteText"/>
      </w:pPr>
      <w:r>
        <w:rPr>
          <w:rStyle w:val="FootnoteReference"/>
        </w:rPr>
        <w:footnoteRef/>
      </w:r>
      <w:r>
        <w:t xml:space="preserve"> UNICEF 2012. Children and Water: Global Statistics. New York, United Nations Children’s Fund. </w:t>
      </w:r>
      <w:hyperlink r:id="rId1" w:history="1">
        <w:r w:rsidRPr="00593FC6">
          <w:rPr>
            <w:rStyle w:val="Hyperlink"/>
          </w:rPr>
          <w:t>http://www.unicef.org/wash/index_31600.html</w:t>
        </w:r>
      </w:hyperlink>
      <w:r>
        <w:t xml:space="preserve"> </w:t>
      </w:r>
    </w:p>
  </w:footnote>
  <w:footnote w:id="4">
    <w:p w14:paraId="4F12E691" w14:textId="77777777" w:rsidR="00D6229A" w:rsidRDefault="00D6229A">
      <w:pPr>
        <w:pStyle w:val="FootnoteText"/>
      </w:pPr>
      <w:r>
        <w:rPr>
          <w:rStyle w:val="FootnoteReference"/>
        </w:rPr>
        <w:footnoteRef/>
      </w:r>
      <w:r>
        <w:t xml:space="preserve"> USAID Integrating Water, Sanitation and Hygiene into Nutrition Programming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1C5761D"/>
    <w:multiLevelType w:val="hybridMultilevel"/>
    <w:tmpl w:val="31B2F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37EE8"/>
    <w:multiLevelType w:val="hybridMultilevel"/>
    <w:tmpl w:val="B9AC7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061B1"/>
    <w:multiLevelType w:val="hybridMultilevel"/>
    <w:tmpl w:val="2EA009A0"/>
    <w:lvl w:ilvl="0" w:tplc="9DBEEFDA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850D4"/>
    <w:multiLevelType w:val="hybridMultilevel"/>
    <w:tmpl w:val="5CB2A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B145D"/>
    <w:multiLevelType w:val="hybridMultilevel"/>
    <w:tmpl w:val="DF404184"/>
    <w:lvl w:ilvl="0" w:tplc="7B7A560E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7B7A560E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52BB2815"/>
    <w:multiLevelType w:val="hybridMultilevel"/>
    <w:tmpl w:val="BA087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F82F38"/>
    <w:multiLevelType w:val="hybridMultilevel"/>
    <w:tmpl w:val="01602102"/>
    <w:lvl w:ilvl="0" w:tplc="38D2222C">
      <w:start w:val="1"/>
      <w:numFmt w:val="decimal"/>
      <w:lvlText w:val="(%1)"/>
      <w:lvlJc w:val="left"/>
      <w:pPr>
        <w:ind w:left="1779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19"/>
        </w:tabs>
        <w:ind w:left="1419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39"/>
        </w:tabs>
        <w:ind w:left="2139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59"/>
        </w:tabs>
        <w:ind w:left="2859" w:hanging="360"/>
      </w:pPr>
    </w:lvl>
    <w:lvl w:ilvl="4" w:tplc="08090019">
      <w:start w:val="1"/>
      <w:numFmt w:val="decimal"/>
      <w:lvlText w:val="%5."/>
      <w:lvlJc w:val="left"/>
      <w:pPr>
        <w:tabs>
          <w:tab w:val="num" w:pos="3579"/>
        </w:tabs>
        <w:ind w:left="3579" w:hanging="360"/>
      </w:pPr>
    </w:lvl>
    <w:lvl w:ilvl="5" w:tplc="0809001B">
      <w:start w:val="1"/>
      <w:numFmt w:val="decimal"/>
      <w:lvlText w:val="%6."/>
      <w:lvlJc w:val="left"/>
      <w:pPr>
        <w:tabs>
          <w:tab w:val="num" w:pos="4299"/>
        </w:tabs>
        <w:ind w:left="4299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19"/>
        </w:tabs>
        <w:ind w:left="5019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39"/>
        </w:tabs>
        <w:ind w:left="5739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59"/>
        </w:tabs>
        <w:ind w:left="6459" w:hanging="360"/>
      </w:pPr>
    </w:lvl>
  </w:abstractNum>
  <w:abstractNum w:abstractNumId="14" w15:restartNumberingAfterBreak="0">
    <w:nsid w:val="6FC109C4"/>
    <w:multiLevelType w:val="hybridMultilevel"/>
    <w:tmpl w:val="B76C4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810A1"/>
    <w:multiLevelType w:val="hybridMultilevel"/>
    <w:tmpl w:val="727449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94924"/>
    <w:multiLevelType w:val="hybridMultilevel"/>
    <w:tmpl w:val="727449C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5"/>
  </w:num>
  <w:num w:numId="12">
    <w:abstractNumId w:val="9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28"/>
    <w:rsid w:val="00016C8C"/>
    <w:rsid w:val="000220D1"/>
    <w:rsid w:val="00022166"/>
    <w:rsid w:val="0003157E"/>
    <w:rsid w:val="00043D93"/>
    <w:rsid w:val="000560C2"/>
    <w:rsid w:val="0006355C"/>
    <w:rsid w:val="00063F59"/>
    <w:rsid w:val="000A29E0"/>
    <w:rsid w:val="000A455C"/>
    <w:rsid w:val="000A7E91"/>
    <w:rsid w:val="000B3F38"/>
    <w:rsid w:val="000B668E"/>
    <w:rsid w:val="000C63AB"/>
    <w:rsid w:val="000D5E6A"/>
    <w:rsid w:val="000E48EB"/>
    <w:rsid w:val="001015AE"/>
    <w:rsid w:val="001212E8"/>
    <w:rsid w:val="001277C2"/>
    <w:rsid w:val="001302EE"/>
    <w:rsid w:val="00132D13"/>
    <w:rsid w:val="00143CE6"/>
    <w:rsid w:val="00144923"/>
    <w:rsid w:val="001450DD"/>
    <w:rsid w:val="0016305F"/>
    <w:rsid w:val="00165D3F"/>
    <w:rsid w:val="00171BE2"/>
    <w:rsid w:val="001742E1"/>
    <w:rsid w:val="0018143E"/>
    <w:rsid w:val="0019182D"/>
    <w:rsid w:val="001A0139"/>
    <w:rsid w:val="001A2C88"/>
    <w:rsid w:val="001A5A1B"/>
    <w:rsid w:val="001B133B"/>
    <w:rsid w:val="001B5B18"/>
    <w:rsid w:val="001C04BC"/>
    <w:rsid w:val="001C2ADE"/>
    <w:rsid w:val="001C411B"/>
    <w:rsid w:val="001D621C"/>
    <w:rsid w:val="001E0B38"/>
    <w:rsid w:val="001E44BD"/>
    <w:rsid w:val="00201178"/>
    <w:rsid w:val="00227444"/>
    <w:rsid w:val="002304CB"/>
    <w:rsid w:val="0023726A"/>
    <w:rsid w:val="00244455"/>
    <w:rsid w:val="00253A11"/>
    <w:rsid w:val="002632FD"/>
    <w:rsid w:val="00287DD1"/>
    <w:rsid w:val="00287EC2"/>
    <w:rsid w:val="002C0115"/>
    <w:rsid w:val="002C3AE3"/>
    <w:rsid w:val="002C6C5A"/>
    <w:rsid w:val="002D0C45"/>
    <w:rsid w:val="002D1D4A"/>
    <w:rsid w:val="002D1F08"/>
    <w:rsid w:val="002D5CD0"/>
    <w:rsid w:val="002E774A"/>
    <w:rsid w:val="002F3CAE"/>
    <w:rsid w:val="002F5365"/>
    <w:rsid w:val="00307A49"/>
    <w:rsid w:val="00316682"/>
    <w:rsid w:val="00321099"/>
    <w:rsid w:val="00330139"/>
    <w:rsid w:val="0033271F"/>
    <w:rsid w:val="0033330B"/>
    <w:rsid w:val="00337FE7"/>
    <w:rsid w:val="003453E6"/>
    <w:rsid w:val="00352818"/>
    <w:rsid w:val="00362851"/>
    <w:rsid w:val="00362B26"/>
    <w:rsid w:val="00364021"/>
    <w:rsid w:val="00370787"/>
    <w:rsid w:val="003721D8"/>
    <w:rsid w:val="00372A97"/>
    <w:rsid w:val="00382F6B"/>
    <w:rsid w:val="00385524"/>
    <w:rsid w:val="00385C80"/>
    <w:rsid w:val="00393000"/>
    <w:rsid w:val="003B579C"/>
    <w:rsid w:val="003C222D"/>
    <w:rsid w:val="003D6BD8"/>
    <w:rsid w:val="003E40FE"/>
    <w:rsid w:val="003F009F"/>
    <w:rsid w:val="00404CCA"/>
    <w:rsid w:val="00407E97"/>
    <w:rsid w:val="00411258"/>
    <w:rsid w:val="00421EE2"/>
    <w:rsid w:val="0043076A"/>
    <w:rsid w:val="00460B2D"/>
    <w:rsid w:val="0049280D"/>
    <w:rsid w:val="00492E71"/>
    <w:rsid w:val="004952F4"/>
    <w:rsid w:val="004B3E68"/>
    <w:rsid w:val="004C4FFA"/>
    <w:rsid w:val="004E37E2"/>
    <w:rsid w:val="00503EBB"/>
    <w:rsid w:val="005051AC"/>
    <w:rsid w:val="00515BB7"/>
    <w:rsid w:val="00516B5E"/>
    <w:rsid w:val="00532991"/>
    <w:rsid w:val="00536B5E"/>
    <w:rsid w:val="005405F1"/>
    <w:rsid w:val="005428A5"/>
    <w:rsid w:val="00571E6E"/>
    <w:rsid w:val="00574655"/>
    <w:rsid w:val="005825CD"/>
    <w:rsid w:val="0059127A"/>
    <w:rsid w:val="005A2553"/>
    <w:rsid w:val="005B6C7D"/>
    <w:rsid w:val="005C24E3"/>
    <w:rsid w:val="005C4995"/>
    <w:rsid w:val="005D4E6E"/>
    <w:rsid w:val="005D7ACF"/>
    <w:rsid w:val="005E4258"/>
    <w:rsid w:val="005F41CB"/>
    <w:rsid w:val="006025A0"/>
    <w:rsid w:val="00616015"/>
    <w:rsid w:val="006165EC"/>
    <w:rsid w:val="0062661B"/>
    <w:rsid w:val="00627699"/>
    <w:rsid w:val="00635562"/>
    <w:rsid w:val="0064067C"/>
    <w:rsid w:val="00653A0C"/>
    <w:rsid w:val="0067194A"/>
    <w:rsid w:val="006722AB"/>
    <w:rsid w:val="006830C7"/>
    <w:rsid w:val="006A54E0"/>
    <w:rsid w:val="006C0EF1"/>
    <w:rsid w:val="006C6AFF"/>
    <w:rsid w:val="006D05A3"/>
    <w:rsid w:val="006F140B"/>
    <w:rsid w:val="006F5F16"/>
    <w:rsid w:val="00711EF2"/>
    <w:rsid w:val="00717D5C"/>
    <w:rsid w:val="00730243"/>
    <w:rsid w:val="0073658D"/>
    <w:rsid w:val="007438F2"/>
    <w:rsid w:val="00752C05"/>
    <w:rsid w:val="00761B02"/>
    <w:rsid w:val="00770F73"/>
    <w:rsid w:val="00773242"/>
    <w:rsid w:val="007A286C"/>
    <w:rsid w:val="007C0D67"/>
    <w:rsid w:val="007C2C09"/>
    <w:rsid w:val="007C2DDE"/>
    <w:rsid w:val="007E65C2"/>
    <w:rsid w:val="00814750"/>
    <w:rsid w:val="0082685A"/>
    <w:rsid w:val="00841CF1"/>
    <w:rsid w:val="00854558"/>
    <w:rsid w:val="00855DA2"/>
    <w:rsid w:val="00865C28"/>
    <w:rsid w:val="00871870"/>
    <w:rsid w:val="00873752"/>
    <w:rsid w:val="00877FA1"/>
    <w:rsid w:val="00881B30"/>
    <w:rsid w:val="00895C36"/>
    <w:rsid w:val="008B5889"/>
    <w:rsid w:val="008C0C1F"/>
    <w:rsid w:val="008C28CB"/>
    <w:rsid w:val="008C696E"/>
    <w:rsid w:val="008D242F"/>
    <w:rsid w:val="008D32CA"/>
    <w:rsid w:val="008E0FCA"/>
    <w:rsid w:val="008E6F9F"/>
    <w:rsid w:val="0091280B"/>
    <w:rsid w:val="00930A88"/>
    <w:rsid w:val="00950D51"/>
    <w:rsid w:val="0095185F"/>
    <w:rsid w:val="00961C08"/>
    <w:rsid w:val="0096458A"/>
    <w:rsid w:val="00966EF7"/>
    <w:rsid w:val="00975C5B"/>
    <w:rsid w:val="00981E2E"/>
    <w:rsid w:val="00987AA2"/>
    <w:rsid w:val="009968A6"/>
    <w:rsid w:val="00997604"/>
    <w:rsid w:val="009A01B1"/>
    <w:rsid w:val="009B42C3"/>
    <w:rsid w:val="009C3495"/>
    <w:rsid w:val="009C4117"/>
    <w:rsid w:val="009C4781"/>
    <w:rsid w:val="009F0B85"/>
    <w:rsid w:val="00A041AA"/>
    <w:rsid w:val="00A31DA3"/>
    <w:rsid w:val="00A50CC4"/>
    <w:rsid w:val="00A7711A"/>
    <w:rsid w:val="00A95875"/>
    <w:rsid w:val="00A96848"/>
    <w:rsid w:val="00AB2CDA"/>
    <w:rsid w:val="00AB490E"/>
    <w:rsid w:val="00AD4891"/>
    <w:rsid w:val="00AD7B1C"/>
    <w:rsid w:val="00AE1ACC"/>
    <w:rsid w:val="00AE1EC9"/>
    <w:rsid w:val="00AF6B53"/>
    <w:rsid w:val="00AF6B8E"/>
    <w:rsid w:val="00B05F39"/>
    <w:rsid w:val="00B333CD"/>
    <w:rsid w:val="00B427F1"/>
    <w:rsid w:val="00B5263B"/>
    <w:rsid w:val="00B5472A"/>
    <w:rsid w:val="00B60CD1"/>
    <w:rsid w:val="00B62B1D"/>
    <w:rsid w:val="00B660D7"/>
    <w:rsid w:val="00B7159B"/>
    <w:rsid w:val="00B81B0F"/>
    <w:rsid w:val="00B86D9B"/>
    <w:rsid w:val="00BA3032"/>
    <w:rsid w:val="00BE31C1"/>
    <w:rsid w:val="00BF1AB2"/>
    <w:rsid w:val="00C00657"/>
    <w:rsid w:val="00C06A7E"/>
    <w:rsid w:val="00C07244"/>
    <w:rsid w:val="00C27013"/>
    <w:rsid w:val="00C30DBD"/>
    <w:rsid w:val="00C323B0"/>
    <w:rsid w:val="00C373A4"/>
    <w:rsid w:val="00C45602"/>
    <w:rsid w:val="00C46203"/>
    <w:rsid w:val="00C54D50"/>
    <w:rsid w:val="00C63499"/>
    <w:rsid w:val="00C769DE"/>
    <w:rsid w:val="00C801B4"/>
    <w:rsid w:val="00C911E7"/>
    <w:rsid w:val="00C95AE2"/>
    <w:rsid w:val="00CA2967"/>
    <w:rsid w:val="00CA66AA"/>
    <w:rsid w:val="00CC5FE9"/>
    <w:rsid w:val="00CD0D4D"/>
    <w:rsid w:val="00CD44E7"/>
    <w:rsid w:val="00CF316E"/>
    <w:rsid w:val="00CF5FC0"/>
    <w:rsid w:val="00D055E4"/>
    <w:rsid w:val="00D12971"/>
    <w:rsid w:val="00D15B8C"/>
    <w:rsid w:val="00D22FAB"/>
    <w:rsid w:val="00D318AA"/>
    <w:rsid w:val="00D422E6"/>
    <w:rsid w:val="00D42998"/>
    <w:rsid w:val="00D44189"/>
    <w:rsid w:val="00D616EC"/>
    <w:rsid w:val="00D6229A"/>
    <w:rsid w:val="00D63459"/>
    <w:rsid w:val="00D74378"/>
    <w:rsid w:val="00D75545"/>
    <w:rsid w:val="00D8306B"/>
    <w:rsid w:val="00D90C3A"/>
    <w:rsid w:val="00D92EC1"/>
    <w:rsid w:val="00D95412"/>
    <w:rsid w:val="00DA6E68"/>
    <w:rsid w:val="00DB64E8"/>
    <w:rsid w:val="00DB660D"/>
    <w:rsid w:val="00DD0364"/>
    <w:rsid w:val="00DE1640"/>
    <w:rsid w:val="00DE62B7"/>
    <w:rsid w:val="00DF3096"/>
    <w:rsid w:val="00DF32B0"/>
    <w:rsid w:val="00DF6EE8"/>
    <w:rsid w:val="00E15BD6"/>
    <w:rsid w:val="00E20CBF"/>
    <w:rsid w:val="00E234E5"/>
    <w:rsid w:val="00E248D0"/>
    <w:rsid w:val="00E3235A"/>
    <w:rsid w:val="00E3302F"/>
    <w:rsid w:val="00E434B9"/>
    <w:rsid w:val="00E4409F"/>
    <w:rsid w:val="00E445D8"/>
    <w:rsid w:val="00E5463E"/>
    <w:rsid w:val="00E65B28"/>
    <w:rsid w:val="00E726B5"/>
    <w:rsid w:val="00E83D12"/>
    <w:rsid w:val="00E9374B"/>
    <w:rsid w:val="00EA271E"/>
    <w:rsid w:val="00EA3DCD"/>
    <w:rsid w:val="00EB3A7E"/>
    <w:rsid w:val="00EC1583"/>
    <w:rsid w:val="00ED7A0B"/>
    <w:rsid w:val="00EE37C3"/>
    <w:rsid w:val="00F03512"/>
    <w:rsid w:val="00F13F89"/>
    <w:rsid w:val="00F16056"/>
    <w:rsid w:val="00F4053A"/>
    <w:rsid w:val="00F5485C"/>
    <w:rsid w:val="00F57993"/>
    <w:rsid w:val="00F63FDF"/>
    <w:rsid w:val="00F7092D"/>
    <w:rsid w:val="00F75219"/>
    <w:rsid w:val="00F75C49"/>
    <w:rsid w:val="00F8560B"/>
    <w:rsid w:val="00F86343"/>
    <w:rsid w:val="00F920FD"/>
    <w:rsid w:val="00F951B5"/>
    <w:rsid w:val="00F97E3B"/>
    <w:rsid w:val="00FB4DA6"/>
    <w:rsid w:val="00FD264D"/>
    <w:rsid w:val="00FD6609"/>
    <w:rsid w:val="00FF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3537E8D"/>
  <w15:docId w15:val="{21372DD3-5EA3-48B9-BB1C-79DB9C19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212E8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E234E5"/>
    <w:pPr>
      <w:overflowPunct w:val="0"/>
      <w:autoSpaceDE w:val="0"/>
      <w:autoSpaceDN w:val="0"/>
      <w:adjustRightInd w:val="0"/>
      <w:spacing w:before="360" w:after="120" w:line="276" w:lineRule="auto"/>
      <w:jc w:val="left"/>
      <w:textAlignment w:val="baseline"/>
      <w:outlineLvl w:val="0"/>
    </w:pPr>
    <w:rPr>
      <w:rFonts w:ascii="Arial" w:hAnsi="Aria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F6B"/>
    <w:pPr>
      <w:overflowPunct w:val="0"/>
      <w:autoSpaceDE w:val="0"/>
      <w:autoSpaceDN w:val="0"/>
      <w:adjustRightInd w:val="0"/>
      <w:textAlignment w:val="baseline"/>
    </w:pPr>
  </w:style>
  <w:style w:type="paragraph" w:styleId="ListBullet">
    <w:name w:val="List Bullet"/>
    <w:basedOn w:val="Normal"/>
    <w:autoRedefine/>
    <w:rsid w:val="001212E8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1212E8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1212E8"/>
    <w:pPr>
      <w:numPr>
        <w:numId w:val="5"/>
      </w:numPr>
      <w:ind w:left="641" w:hanging="357"/>
    </w:pPr>
  </w:style>
  <w:style w:type="paragraph" w:customStyle="1" w:styleId="Indent1">
    <w:name w:val="Indent 1"/>
    <w:basedOn w:val="Normal"/>
    <w:rsid w:val="00382F6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567" w:hanging="567"/>
      <w:textAlignment w:val="baseline"/>
    </w:pPr>
  </w:style>
  <w:style w:type="table" w:styleId="TableGrid">
    <w:name w:val="Table Grid"/>
    <w:basedOn w:val="TableNormal"/>
    <w:rsid w:val="00382F6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412"/>
    <w:pPr>
      <w:ind w:left="720"/>
      <w:jc w:val="left"/>
    </w:pPr>
    <w:rPr>
      <w:rFonts w:ascii="Calibri" w:eastAsia="Calibri" w:hAnsi="Calibri"/>
      <w:sz w:val="22"/>
      <w:szCs w:val="22"/>
      <w:lang w:eastAsia="en-GB"/>
    </w:rPr>
  </w:style>
  <w:style w:type="character" w:customStyle="1" w:styleId="BodyTextChar">
    <w:name w:val="Body Text Char"/>
    <w:basedOn w:val="DefaultParagraphFont"/>
    <w:link w:val="BodyText"/>
    <w:rsid w:val="001742E1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B526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263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526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63B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B526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263B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0B668E"/>
    <w:rPr>
      <w:color w:val="0000FF"/>
      <w:u w:val="single"/>
    </w:rPr>
  </w:style>
  <w:style w:type="paragraph" w:customStyle="1" w:styleId="Projectsubtitle">
    <w:name w:val="Project subtitle"/>
    <w:basedOn w:val="Normal"/>
    <w:qFormat/>
    <w:rsid w:val="000B668E"/>
    <w:pPr>
      <w:spacing w:before="120"/>
      <w:jc w:val="left"/>
    </w:pPr>
    <w:rPr>
      <w:rFonts w:ascii="Arial Rounded MT Bold" w:eastAsia="Cambria" w:hAnsi="Arial Rounded MT Bold"/>
      <w:sz w:val="22"/>
      <w:lang w:val="en-US"/>
    </w:rPr>
  </w:style>
  <w:style w:type="paragraph" w:customStyle="1" w:styleId="Subtitleboldcenterednotintoc">
    <w:name w:val="Sub title bold centered not in toc"/>
    <w:basedOn w:val="Normal"/>
    <w:rsid w:val="00362851"/>
    <w:pPr>
      <w:spacing w:before="120" w:after="120" w:line="276" w:lineRule="auto"/>
      <w:jc w:val="center"/>
    </w:pPr>
    <w:rPr>
      <w:rFonts w:ascii="Arial" w:hAnsi="Arial"/>
      <w:b/>
      <w:bCs/>
      <w:sz w:val="20"/>
      <w:szCs w:val="20"/>
    </w:rPr>
  </w:style>
  <w:style w:type="paragraph" w:customStyle="1" w:styleId="Subtitleagreementetc">
    <w:name w:val="Subtitle agreement etc"/>
    <w:basedOn w:val="Normal"/>
    <w:qFormat/>
    <w:rsid w:val="00362851"/>
    <w:pPr>
      <w:keepNext/>
      <w:spacing w:before="240" w:after="120" w:line="276" w:lineRule="auto"/>
      <w:jc w:val="left"/>
    </w:pPr>
    <w:rPr>
      <w:rFonts w:ascii="Arial" w:hAnsi="Arial" w:cs="Arial"/>
      <w:b/>
      <w:bCs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E234E5"/>
    <w:rPr>
      <w:rFonts w:ascii="Arial" w:hAnsi="Arial"/>
      <w:b/>
      <w:sz w:val="28"/>
      <w:szCs w:val="28"/>
      <w:lang w:eastAsia="en-US"/>
    </w:rPr>
  </w:style>
  <w:style w:type="character" w:styleId="CommentReference">
    <w:name w:val="annotation reference"/>
    <w:basedOn w:val="DefaultParagraphFont"/>
    <w:rsid w:val="0043076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0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076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0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076A"/>
    <w:rPr>
      <w:b/>
      <w:bCs/>
      <w:lang w:eastAsia="en-US"/>
    </w:rPr>
  </w:style>
  <w:style w:type="paragraph" w:styleId="FootnoteText">
    <w:name w:val="footnote text"/>
    <w:basedOn w:val="Normal"/>
    <w:link w:val="FootnoteTextChar"/>
    <w:rsid w:val="006276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27699"/>
    <w:rPr>
      <w:lang w:eastAsia="en-US"/>
    </w:rPr>
  </w:style>
  <w:style w:type="character" w:styleId="FootnoteReference">
    <w:name w:val="footnote reference"/>
    <w:basedOn w:val="DefaultParagraphFont"/>
    <w:rsid w:val="006276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cef.org/wash/index_3160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E712F-80E4-4FE4-AC51-875A9CB51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</vt:lpstr>
    </vt:vector>
  </TitlesOfParts>
  <Company>IFRC</Company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</dc:title>
  <dc:creator>Robert FRASER</dc:creator>
  <cp:lastModifiedBy>Robert FRASER</cp:lastModifiedBy>
  <cp:revision>2</cp:revision>
  <cp:lastPrinted>2016-08-16T07:35:00Z</cp:lastPrinted>
  <dcterms:created xsi:type="dcterms:W3CDTF">2016-08-22T08:58:00Z</dcterms:created>
  <dcterms:modified xsi:type="dcterms:W3CDTF">2016-08-22T08:58:00Z</dcterms:modified>
</cp:coreProperties>
</file>