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52D1A3D4" w:rsidR="00681EA5" w:rsidRPr="00542E08" w:rsidRDefault="00542E08" w:rsidP="00542E08">
      <w:pPr>
        <w:pStyle w:val="Style1"/>
        <w:bidi/>
        <w:rPr>
          <w:b/>
          <w:bCs/>
          <w:lang w:val="en-GB"/>
        </w:rPr>
      </w:pPr>
      <w:r w:rsidRPr="00542E08">
        <w:rPr>
          <w:rFonts w:hint="cs"/>
          <w:b/>
          <w:bCs/>
          <w:rtl/>
          <w:lang w:val="en-GB"/>
        </w:rPr>
        <w:t>الأداة رقم 5</w:t>
      </w:r>
    </w:p>
    <w:p w14:paraId="69B72224" w14:textId="7175D7DB" w:rsidR="006E0402" w:rsidRPr="00542E08" w:rsidRDefault="00542E08" w:rsidP="00542E08">
      <w:pPr>
        <w:pStyle w:val="Style1"/>
        <w:bidi/>
        <w:rPr>
          <w:b/>
          <w:bCs/>
          <w:color w:val="auto"/>
          <w:sz w:val="48"/>
          <w:szCs w:val="28"/>
          <w:lang w:val="en-GB"/>
        </w:rPr>
      </w:pPr>
      <w:r w:rsidRPr="00542E08">
        <w:rPr>
          <w:b/>
          <w:bCs/>
          <w:color w:val="auto"/>
          <w:sz w:val="48"/>
          <w:szCs w:val="28"/>
          <w:rtl/>
          <w:lang w:val="en-GB"/>
        </w:rPr>
        <w:t>استخدام المساعدة النقدية للنظافة الصحية</w:t>
      </w:r>
      <w:r w:rsidR="006E0402" w:rsidRPr="00542E08">
        <w:rPr>
          <w:b/>
          <w:bCs/>
          <w:color w:val="auto"/>
          <w:sz w:val="48"/>
          <w:szCs w:val="28"/>
          <w:lang w:val="en-GB"/>
        </w:rPr>
        <w:t xml:space="preserve"> </w:t>
      </w:r>
    </w:p>
    <w:p w14:paraId="4501A770" w14:textId="461BA567" w:rsidR="00A55C54" w:rsidRDefault="00006A60" w:rsidP="00006A60">
      <w:pPr>
        <w:bidi/>
        <w:rPr>
          <w:rFonts w:cs="Arial"/>
          <w:color w:val="595959"/>
          <w:sz w:val="20"/>
          <w:lang w:val="en-GB"/>
        </w:rPr>
      </w:pPr>
      <w:r>
        <w:rPr>
          <w:bCs/>
          <w:sz w:val="18"/>
          <w:szCs w:val="22"/>
          <w:rtl/>
          <w:lang w:val="en-GB"/>
        </w:rPr>
        <w:t xml:space="preserve">إدارة النظافة الشهرية </w:t>
      </w:r>
      <w:r>
        <w:rPr>
          <w:rFonts w:hint="cs"/>
          <w:bCs/>
          <w:sz w:val="18"/>
          <w:szCs w:val="22"/>
          <w:rtl/>
          <w:lang w:val="en-GB"/>
        </w:rPr>
        <w:t>خلال</w:t>
      </w:r>
      <w:r w:rsidR="004B3FBC">
        <w:rPr>
          <w:rFonts w:hint="cs"/>
          <w:bCs/>
          <w:sz w:val="18"/>
          <w:szCs w:val="22"/>
          <w:rtl/>
          <w:lang w:val="en-GB"/>
        </w:rPr>
        <w:t xml:space="preserve"> حالات</w:t>
      </w:r>
      <w:r>
        <w:rPr>
          <w:rFonts w:hint="cs"/>
          <w:bCs/>
          <w:sz w:val="18"/>
          <w:szCs w:val="22"/>
          <w:rtl/>
          <w:lang w:val="en-GB"/>
        </w:rPr>
        <w:t xml:space="preserve"> </w:t>
      </w:r>
      <w:r w:rsidRPr="002E1C77">
        <w:rPr>
          <w:bCs/>
          <w:sz w:val="18"/>
          <w:szCs w:val="22"/>
          <w:rtl/>
          <w:lang w:val="en-GB"/>
        </w:rPr>
        <w:t>الطوارئ</w:t>
      </w:r>
      <w:r w:rsidRPr="002E1C77">
        <w:rPr>
          <w:b/>
          <w:sz w:val="18"/>
          <w:szCs w:val="22"/>
          <w:rtl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 xml:space="preserve">/ </w:t>
      </w:r>
      <w:r w:rsidRPr="002E1C77">
        <w:rPr>
          <w:rFonts w:hint="cs"/>
          <w:sz w:val="18"/>
          <w:szCs w:val="22"/>
          <w:rtl/>
          <w:lang w:val="en-GB"/>
        </w:rPr>
        <w:t xml:space="preserve"> </w:t>
      </w:r>
      <w:r w:rsidRPr="002E1C77">
        <w:rPr>
          <w:color w:val="FF0000"/>
          <w:sz w:val="18"/>
          <w:szCs w:val="22"/>
          <w:rtl/>
          <w:lang w:val="en-GB"/>
        </w:rPr>
        <w:t>الاتحاد الدولي لجمعيات الصليب الأحمر والهلال الأحمر</w:t>
      </w:r>
      <w:r w:rsidRPr="002E1C77">
        <w:rPr>
          <w:color w:val="FF0000"/>
          <w:sz w:val="18"/>
          <w:szCs w:val="22"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>/</w:t>
      </w:r>
      <w:r w:rsidRPr="002E1C77">
        <w:rPr>
          <w:rFonts w:cs="Arial"/>
          <w:color w:val="595959"/>
          <w:sz w:val="18"/>
          <w:szCs w:val="22"/>
          <w:lang w:val="en-GB"/>
        </w:rPr>
        <w:t xml:space="preserve">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 xml:space="preserve">نسخة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>تجريبية</w:t>
      </w:r>
      <w:r w:rsidR="003F53D8">
        <w:rPr>
          <w:rFonts w:cs="Arial"/>
          <w:color w:val="595959"/>
          <w:sz w:val="20"/>
          <w:lang w:val="en-GB"/>
        </w:rPr>
        <w:t xml:space="preserve"> </w:t>
      </w:r>
    </w:p>
    <w:p w14:paraId="4B99803F" w14:textId="77777777" w:rsidR="00D646E0" w:rsidRDefault="00D646E0" w:rsidP="00D646E0">
      <w:pPr>
        <w:rPr>
          <w:rFonts w:cs="Arial"/>
          <w:color w:val="595959"/>
          <w:sz w:val="20"/>
          <w:lang w:val="en-GB"/>
        </w:rPr>
      </w:pPr>
    </w:p>
    <w:p w14:paraId="590A722C" w14:textId="131C9FE8" w:rsidR="00B04B93" w:rsidRDefault="00006A60" w:rsidP="00006A60">
      <w:pPr>
        <w:bidi/>
        <w:rPr>
          <w:color w:val="C00000"/>
          <w:sz w:val="28"/>
          <w:lang w:val="en-GB"/>
        </w:rPr>
      </w:pPr>
      <w:r w:rsidRPr="00C35961">
        <w:rPr>
          <w:rFonts w:hint="cs"/>
          <w:color w:val="C00000"/>
          <w:sz w:val="32"/>
          <w:szCs w:val="28"/>
          <w:rtl/>
          <w:lang w:val="en-GB"/>
        </w:rPr>
        <w:t>نظرة عامة</w:t>
      </w:r>
    </w:p>
    <w:p w14:paraId="55F4B47C" w14:textId="3C6B1016" w:rsidR="00C11FF0" w:rsidRPr="000D77E1" w:rsidRDefault="00686243" w:rsidP="00406A1C">
      <w:pPr>
        <w:widowControl w:val="0"/>
        <w:autoSpaceDE w:val="0"/>
        <w:autoSpaceDN w:val="0"/>
        <w:bidi/>
        <w:adjustRightInd w:val="0"/>
        <w:jc w:val="both"/>
      </w:pPr>
      <w:r w:rsidRPr="00686243">
        <w:rPr>
          <w:rtl/>
        </w:rPr>
        <w:t xml:space="preserve">قد يؤدي استخدام </w:t>
      </w:r>
      <w:r w:rsidR="00665843" w:rsidRPr="00665843">
        <w:rPr>
          <w:rtl/>
        </w:rPr>
        <w:t>مبادرات المساعدة النقدية</w:t>
      </w:r>
      <w:r w:rsidR="00665843">
        <w:rPr>
          <w:rFonts w:hint="cs"/>
          <w:rtl/>
        </w:rPr>
        <w:t xml:space="preserve"> </w:t>
      </w:r>
      <w:r w:rsidRPr="00686243">
        <w:rPr>
          <w:rtl/>
        </w:rPr>
        <w:t>(</w:t>
      </w:r>
      <w:r w:rsidRPr="00686243">
        <w:t>CBI</w:t>
      </w:r>
      <w:r w:rsidR="00665843">
        <w:rPr>
          <w:rtl/>
        </w:rPr>
        <w:t>) ل</w:t>
      </w:r>
      <w:r w:rsidR="00665843">
        <w:rPr>
          <w:rFonts w:hint="cs"/>
          <w:rtl/>
        </w:rPr>
        <w:t>أغراض</w:t>
      </w:r>
      <w:r w:rsidRPr="00686243">
        <w:rPr>
          <w:rtl/>
        </w:rPr>
        <w:t xml:space="preserve"> النظافة</w:t>
      </w:r>
      <w:r w:rsidR="00665843">
        <w:rPr>
          <w:rFonts w:hint="cs"/>
          <w:rtl/>
        </w:rPr>
        <w:t xml:space="preserve"> الشخصية</w:t>
      </w:r>
      <w:r w:rsidRPr="00686243">
        <w:rPr>
          <w:rtl/>
        </w:rPr>
        <w:t xml:space="preserve"> إلى منح ا</w:t>
      </w:r>
      <w:r w:rsidR="00665843">
        <w:rPr>
          <w:rtl/>
        </w:rPr>
        <w:t xml:space="preserve">لنساء والفتيات مزيدًا من حرية </w:t>
      </w:r>
      <w:r w:rsidRPr="00686243">
        <w:rPr>
          <w:rtl/>
        </w:rPr>
        <w:t xml:space="preserve">اختيار </w:t>
      </w:r>
      <w:r w:rsidR="00665843">
        <w:rPr>
          <w:rFonts w:hint="cs"/>
          <w:rtl/>
        </w:rPr>
        <w:t>الأغراض</w:t>
      </w:r>
      <w:r w:rsidRPr="00686243">
        <w:rPr>
          <w:rtl/>
        </w:rPr>
        <w:t xml:space="preserve"> الصحية التي يفضلنها و</w:t>
      </w:r>
      <w:r w:rsidR="00665843">
        <w:rPr>
          <w:rFonts w:hint="cs"/>
          <w:rtl/>
        </w:rPr>
        <w:t xml:space="preserve">التي هي من عادتها </w:t>
      </w:r>
      <w:r w:rsidR="00665843">
        <w:rPr>
          <w:rtl/>
        </w:rPr>
        <w:t xml:space="preserve">استخدامها </w:t>
      </w:r>
      <w:r w:rsidR="00665843">
        <w:rPr>
          <w:rFonts w:hint="cs"/>
          <w:rtl/>
        </w:rPr>
        <w:t>ف</w:t>
      </w:r>
      <w:r w:rsidRPr="00686243">
        <w:rPr>
          <w:rtl/>
        </w:rPr>
        <w:t>يشعرن براحة</w:t>
      </w:r>
      <w:r w:rsidR="00665843">
        <w:rPr>
          <w:rFonts w:hint="cs"/>
          <w:rtl/>
        </w:rPr>
        <w:t>ٍ</w:t>
      </w:r>
      <w:r w:rsidRPr="00686243">
        <w:rPr>
          <w:rtl/>
        </w:rPr>
        <w:t xml:space="preserve"> أكبر </w:t>
      </w:r>
      <w:r w:rsidR="00665843">
        <w:rPr>
          <w:rFonts w:hint="cs"/>
          <w:rtl/>
        </w:rPr>
        <w:t>لدى</w:t>
      </w:r>
      <w:r w:rsidRPr="00686243">
        <w:rPr>
          <w:rtl/>
        </w:rPr>
        <w:t xml:space="preserve"> استخدامها. كما </w:t>
      </w:r>
      <w:r w:rsidR="00406A1C">
        <w:rPr>
          <w:rFonts w:hint="cs"/>
          <w:rtl/>
        </w:rPr>
        <w:t>لاحظنا</w:t>
      </w:r>
      <w:r w:rsidRPr="00686243">
        <w:rPr>
          <w:rtl/>
        </w:rPr>
        <w:t xml:space="preserve"> أن استخدام القسائم بدلاً من ا</w:t>
      </w:r>
      <w:r w:rsidR="00406A1C">
        <w:rPr>
          <w:rtl/>
        </w:rPr>
        <w:t>لتوزيعات يزيد من رضا المستفيدين</w:t>
      </w:r>
      <w:r w:rsidRPr="00686243">
        <w:rPr>
          <w:rtl/>
        </w:rPr>
        <w:t>، ويكون أكثر ملاءمة ويقلل من المخ</w:t>
      </w:r>
      <w:r w:rsidR="00406A1C">
        <w:rPr>
          <w:rtl/>
        </w:rPr>
        <w:t>اطر الأمنية المرتبطة بالتوزيعات</w:t>
      </w:r>
      <w:r w:rsidRPr="00686243">
        <w:rPr>
          <w:rtl/>
        </w:rPr>
        <w:t xml:space="preserve">، </w:t>
      </w:r>
      <w:r w:rsidR="00406A1C">
        <w:rPr>
          <w:rtl/>
        </w:rPr>
        <w:t>ويزيد إيرادات البائعين المحليين</w:t>
      </w:r>
      <w:r w:rsidRPr="00686243">
        <w:rPr>
          <w:rtl/>
        </w:rPr>
        <w:t>، ويوفر الوقت والمال لفريق التنفيذ</w:t>
      </w:r>
      <w:r w:rsidR="00C11FF0" w:rsidRPr="000D77E1">
        <w:rPr>
          <w:rStyle w:val="FootnoteReference"/>
        </w:rPr>
        <w:footnoteReference w:id="1"/>
      </w:r>
      <w:r w:rsidR="00C11FF0" w:rsidRPr="000D77E1">
        <w:t>.</w:t>
      </w:r>
    </w:p>
    <w:p w14:paraId="3AEC81E5" w14:textId="541B7793" w:rsidR="00C11FF0" w:rsidRDefault="00686243" w:rsidP="00305B2B">
      <w:pPr>
        <w:bidi/>
        <w:jc w:val="both"/>
      </w:pPr>
      <w:r w:rsidRPr="00686243">
        <w:rPr>
          <w:rtl/>
        </w:rPr>
        <w:t>يعتمد القرار المتعلق ب</w:t>
      </w:r>
      <w:r w:rsidR="00406A1C">
        <w:rPr>
          <w:rFonts w:hint="cs"/>
          <w:rtl/>
        </w:rPr>
        <w:t>ا</w:t>
      </w:r>
      <w:r w:rsidRPr="00686243">
        <w:rPr>
          <w:rtl/>
        </w:rPr>
        <w:t>خ</w:t>
      </w:r>
      <w:r w:rsidR="00406A1C">
        <w:rPr>
          <w:rFonts w:hint="cs"/>
          <w:rtl/>
        </w:rPr>
        <w:t>ت</w:t>
      </w:r>
      <w:r w:rsidR="00406A1C">
        <w:rPr>
          <w:rtl/>
        </w:rPr>
        <w:t xml:space="preserve">يار </w:t>
      </w:r>
      <w:r w:rsidR="00406A1C">
        <w:rPr>
          <w:rFonts w:hint="cs"/>
          <w:rtl/>
        </w:rPr>
        <w:t xml:space="preserve">أفضل </w:t>
      </w:r>
      <w:r w:rsidRPr="00686243">
        <w:rPr>
          <w:rtl/>
        </w:rPr>
        <w:t xml:space="preserve">استجابة </w:t>
      </w:r>
      <w:r w:rsidR="00CE47FC" w:rsidRPr="00686243">
        <w:rPr>
          <w:rtl/>
        </w:rPr>
        <w:t>للن</w:t>
      </w:r>
      <w:r w:rsidR="00CE47FC">
        <w:rPr>
          <w:rtl/>
        </w:rPr>
        <w:t>ظافة الشهرية</w:t>
      </w:r>
      <w:r w:rsidR="00CE47FC">
        <w:rPr>
          <w:rFonts w:hint="cs"/>
          <w:rtl/>
        </w:rPr>
        <w:t xml:space="preserve"> </w:t>
      </w:r>
      <w:r w:rsidR="00406A1C">
        <w:rPr>
          <w:rtl/>
        </w:rPr>
        <w:t>(عيني</w:t>
      </w:r>
      <w:r w:rsidR="00406A1C">
        <w:rPr>
          <w:rFonts w:hint="cs"/>
          <w:rtl/>
        </w:rPr>
        <w:t>ة</w:t>
      </w:r>
      <w:r w:rsidR="00406A1C">
        <w:rPr>
          <w:rtl/>
        </w:rPr>
        <w:t xml:space="preserve"> أو نقدي</w:t>
      </w:r>
      <w:r w:rsidR="00406A1C">
        <w:rPr>
          <w:rFonts w:hint="cs"/>
          <w:rtl/>
        </w:rPr>
        <w:t>ة</w:t>
      </w:r>
      <w:r w:rsidRPr="00686243">
        <w:rPr>
          <w:rtl/>
        </w:rPr>
        <w:t xml:space="preserve"> أو </w:t>
      </w:r>
      <w:r w:rsidR="00406A1C">
        <w:rPr>
          <w:rFonts w:hint="cs"/>
          <w:rtl/>
        </w:rPr>
        <w:t>من خلال توزيع ال</w:t>
      </w:r>
      <w:r w:rsidRPr="00686243">
        <w:rPr>
          <w:rtl/>
        </w:rPr>
        <w:t xml:space="preserve">قسائم) </w:t>
      </w:r>
      <w:r w:rsidR="00406A1C">
        <w:rPr>
          <w:rtl/>
        </w:rPr>
        <w:t>على عدد من العوامل</w:t>
      </w:r>
      <w:r w:rsidRPr="00686243">
        <w:rPr>
          <w:rtl/>
        </w:rPr>
        <w:t>، بما في ذلك تفضيلات المستفيدين والأسواق التشغيلية والوصول إلى الأسواق وتوافر منتجات النظ</w:t>
      </w:r>
      <w:r w:rsidR="00CE47FC">
        <w:rPr>
          <w:rtl/>
        </w:rPr>
        <w:t>افة الشهرية المناسبة والسلامة و</w:t>
      </w:r>
      <w:r w:rsidRPr="00686243">
        <w:rPr>
          <w:rtl/>
        </w:rPr>
        <w:t>أمن الموظفين والمتطوعين والمستفيدين و</w:t>
      </w:r>
      <w:r w:rsidR="00305B2B">
        <w:rPr>
          <w:rtl/>
        </w:rPr>
        <w:t>ديناميكيات</w:t>
      </w:r>
      <w:r w:rsidRPr="00686243">
        <w:rPr>
          <w:rtl/>
        </w:rPr>
        <w:t xml:space="preserve"> الأسرة وأ</w:t>
      </w:r>
      <w:r w:rsidR="002D26F1">
        <w:rPr>
          <w:rtl/>
        </w:rPr>
        <w:t>هداف البرنامج. بالإضافة إلى ذلك</w:t>
      </w:r>
      <w:r w:rsidRPr="00686243">
        <w:rPr>
          <w:rtl/>
        </w:rPr>
        <w:t>، تلعب أيضًا قدرات المجتمع الوطني وآليات التحويل المالي (مثل مدفوعات الهاتف المحمول والقسائم الورقية والبطاقات المصرفية وما إلى ذلك) دورًا مهمًا في صنع القرار.</w:t>
      </w:r>
      <w:r w:rsidR="00C11FF0" w:rsidRPr="000D77E1">
        <w:t xml:space="preserve"> </w:t>
      </w:r>
    </w:p>
    <w:p w14:paraId="2D224BBF" w14:textId="7F911084" w:rsidR="00C501DC" w:rsidRDefault="00686243" w:rsidP="00686243">
      <w:pPr>
        <w:autoSpaceDE w:val="0"/>
        <w:autoSpaceDN w:val="0"/>
        <w:bidi/>
        <w:adjustRightInd w:val="0"/>
      </w:pPr>
      <w:r w:rsidRPr="00686243">
        <w:rPr>
          <w:rtl/>
        </w:rPr>
        <w:t>توفر هذه الأداة:</w:t>
      </w:r>
      <w:r w:rsidR="00C501DC">
        <w:t xml:space="preserve"> </w:t>
      </w:r>
    </w:p>
    <w:p w14:paraId="5FA477E4" w14:textId="1D8F04F2" w:rsidR="00686243" w:rsidRDefault="00686243" w:rsidP="0068624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</w:pPr>
      <w:r>
        <w:rPr>
          <w:rtl/>
        </w:rPr>
        <w:t>أسئلة التقييم الرئي</w:t>
      </w:r>
      <w:r w:rsidR="002D26F1">
        <w:rPr>
          <w:rtl/>
        </w:rPr>
        <w:t>سية والاعتبارات لاستخدام النق</w:t>
      </w:r>
      <w:r w:rsidR="002D26F1">
        <w:rPr>
          <w:rFonts w:hint="cs"/>
          <w:rtl/>
        </w:rPr>
        <w:t>ود</w:t>
      </w:r>
      <w:r w:rsidR="002D26F1">
        <w:rPr>
          <w:rtl/>
        </w:rPr>
        <w:t xml:space="preserve"> </w:t>
      </w:r>
      <w:r>
        <w:rPr>
          <w:rtl/>
        </w:rPr>
        <w:t>لنظافة الحيض،</w:t>
      </w:r>
    </w:p>
    <w:p w14:paraId="439856F8" w14:textId="524579A9" w:rsidR="00686243" w:rsidRDefault="00686243" w:rsidP="002D26F1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</w:pPr>
      <w:r>
        <w:rPr>
          <w:rtl/>
        </w:rPr>
        <w:t xml:space="preserve">أمثلة على كيفية استخدام </w:t>
      </w:r>
      <w:r w:rsidR="002D26F1" w:rsidRPr="002D26F1">
        <w:rPr>
          <w:rtl/>
        </w:rPr>
        <w:t>مبادرات المساعدة النقدية</w:t>
      </w:r>
      <w:r w:rsidR="002D26F1" w:rsidRPr="002D26F1">
        <w:rPr>
          <w:szCs w:val="22"/>
          <w:rtl/>
        </w:rPr>
        <w:t xml:space="preserve"> </w:t>
      </w:r>
      <w:r>
        <w:rPr>
          <w:rtl/>
        </w:rPr>
        <w:t>لصحة الحيض،</w:t>
      </w:r>
    </w:p>
    <w:p w14:paraId="464D4C93" w14:textId="18B474F4" w:rsidR="00686243" w:rsidRDefault="00686243" w:rsidP="00CA4C3C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</w:pPr>
      <w:r>
        <w:rPr>
          <w:rtl/>
        </w:rPr>
        <w:t>مثال ع</w:t>
      </w:r>
      <w:r w:rsidR="00CA4C3C">
        <w:rPr>
          <w:rFonts w:hint="cs"/>
          <w:rtl/>
        </w:rPr>
        <w:t>ن</w:t>
      </w:r>
      <w:r>
        <w:rPr>
          <w:rtl/>
        </w:rPr>
        <w:t xml:space="preserve"> جدول </w:t>
      </w:r>
      <w:r w:rsidR="001370E5" w:rsidRPr="001370E5">
        <w:rPr>
          <w:rtl/>
        </w:rPr>
        <w:t>سلة الحد الأدنى من الإنفاق</w:t>
      </w:r>
      <w:r w:rsidR="001370E5">
        <w:rPr>
          <w:rFonts w:hint="cs"/>
          <w:rtl/>
        </w:rPr>
        <w:t xml:space="preserve"> </w:t>
      </w:r>
      <w:r>
        <w:t>(MEB)</w:t>
      </w:r>
      <w:r>
        <w:rPr>
          <w:rtl/>
        </w:rPr>
        <w:t xml:space="preserve"> الذي يستخدم لتحديد وحساب قيمة المنحة / القسيمة</w:t>
      </w:r>
      <w:r>
        <w:rPr>
          <w:rFonts w:hint="cs"/>
          <w:rtl/>
        </w:rPr>
        <w:t>،</w:t>
      </w:r>
    </w:p>
    <w:p w14:paraId="223C2E7B" w14:textId="703EFEBF" w:rsidR="00552184" w:rsidRDefault="00686243" w:rsidP="00CA4C3C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</w:pPr>
      <w:r>
        <w:rPr>
          <w:rFonts w:hint="cs"/>
          <w:rtl/>
        </w:rPr>
        <w:t>و</w:t>
      </w:r>
      <w:r>
        <w:rPr>
          <w:rtl/>
        </w:rPr>
        <w:t xml:space="preserve">يتوفر نموذج مثال لجمع المعلومات من الأسواق المحلية حول نوع </w:t>
      </w:r>
      <w:r w:rsidR="00CA4C3C">
        <w:rPr>
          <w:rFonts w:hint="cs"/>
          <w:rtl/>
        </w:rPr>
        <w:t>أغراض</w:t>
      </w:r>
      <w:r>
        <w:rPr>
          <w:rtl/>
        </w:rPr>
        <w:t xml:space="preserve"> النظافة الشهرية وتكلفتها وغيرها من التفاصيل الهامة (مثل</w:t>
      </w:r>
      <w:r w:rsidR="00CA4C3C">
        <w:rPr>
          <w:rFonts w:hint="cs"/>
          <w:rtl/>
        </w:rPr>
        <w:t xml:space="preserve"> مدى</w:t>
      </w:r>
      <w:r>
        <w:rPr>
          <w:rtl/>
        </w:rPr>
        <w:t xml:space="preserve"> امتصاص الفوط الصحية أو الأجنحة أو عدم وجود أجنحة وأحج</w:t>
      </w:r>
      <w:r w:rsidR="008138D2">
        <w:rPr>
          <w:rtl/>
        </w:rPr>
        <w:t>ام وأ</w:t>
      </w:r>
      <w:r w:rsidR="008138D2">
        <w:rPr>
          <w:rFonts w:hint="cs"/>
          <w:rtl/>
        </w:rPr>
        <w:t>نواع</w:t>
      </w:r>
      <w:r>
        <w:rPr>
          <w:rtl/>
        </w:rPr>
        <w:t xml:space="preserve"> الملابس الداخلية وما إلى ذلك).</w:t>
      </w:r>
      <w:r w:rsidR="00C501DC">
        <w:t xml:space="preserve"> </w:t>
      </w:r>
    </w:p>
    <w:p w14:paraId="32339E0A" w14:textId="07C8C21A" w:rsidR="00686243" w:rsidRDefault="00686243" w:rsidP="008138D2">
      <w:pPr>
        <w:autoSpaceDE w:val="0"/>
        <w:autoSpaceDN w:val="0"/>
        <w:bidi/>
        <w:adjustRightInd w:val="0"/>
      </w:pPr>
      <w:r w:rsidRPr="00686243">
        <w:rPr>
          <w:rtl/>
        </w:rPr>
        <w:t xml:space="preserve">اتصل بالبلد أو نقطة الاتصال النقدية الإقليمية للحصول على الدعم والمشورة </w:t>
      </w:r>
      <w:r w:rsidR="008138D2">
        <w:rPr>
          <w:rFonts w:hint="cs"/>
          <w:rtl/>
        </w:rPr>
        <w:t>منذ</w:t>
      </w:r>
      <w:r w:rsidRPr="00686243">
        <w:rPr>
          <w:rtl/>
        </w:rPr>
        <w:t xml:space="preserve"> البداية. يمكن الاطلاع على </w:t>
      </w:r>
      <w:r w:rsidR="00CD3065">
        <w:rPr>
          <w:rFonts w:hint="cs"/>
          <w:rtl/>
        </w:rPr>
        <w:t>ال</w:t>
      </w:r>
      <w:r w:rsidRPr="00686243">
        <w:rPr>
          <w:rtl/>
        </w:rPr>
        <w:t xml:space="preserve">مزيد من المعلومات في </w:t>
      </w:r>
      <w:hyperlink r:id="rId11" w:history="1">
        <w:r w:rsidRPr="00686243">
          <w:rPr>
            <w:rStyle w:val="Hyperlink"/>
            <w:rtl/>
          </w:rPr>
          <w:t>إرشادات الاتحاد الدولي لجمعيات الصليب الأحمر والهلال الأحمر لبرمجة التحويلات النقدية</w:t>
        </w:r>
      </w:hyperlink>
      <w:r w:rsidRPr="00686243">
        <w:rPr>
          <w:rtl/>
        </w:rPr>
        <w:t xml:space="preserve"> و</w:t>
      </w:r>
      <w:hyperlink r:id="rId12" w:history="1">
        <w:r w:rsidR="00084FBE" w:rsidRPr="00084FBE">
          <w:rPr>
            <w:rStyle w:val="Hyperlink"/>
            <w:rtl/>
          </w:rPr>
          <w:t>إرشادات تحليل السوق للاتحاد الدولي لجمعيات الصليب الأحمر والهلال الأحمر</w:t>
        </w:r>
      </w:hyperlink>
      <w:r w:rsidRPr="00686243">
        <w:rPr>
          <w:rtl/>
        </w:rPr>
        <w:t xml:space="preserve"> و</w:t>
      </w:r>
      <w:hyperlink r:id="rId13" w:history="1">
        <w:r w:rsidRPr="00084FBE">
          <w:rPr>
            <w:rStyle w:val="Hyperlink"/>
            <w:rtl/>
          </w:rPr>
          <w:t>مجموعة أدوات الصليب الأحمر والهلال الأحمر النقدية في حالات الطوارئ</w:t>
        </w:r>
      </w:hyperlink>
      <w:r w:rsidRPr="00686243">
        <w:rPr>
          <w:rtl/>
        </w:rPr>
        <w:t>.</w:t>
      </w:r>
    </w:p>
    <w:p w14:paraId="78B0D3E8" w14:textId="77777777" w:rsidR="001C3720" w:rsidRDefault="001C3720" w:rsidP="00C50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941B0E" w14:textId="3355F5B9" w:rsidR="00C11FF0" w:rsidRPr="00D03C14" w:rsidRDefault="00D03C14" w:rsidP="00D03C14">
      <w:pPr>
        <w:bidi/>
        <w:rPr>
          <w:b/>
          <w:bCs/>
          <w:color w:val="C00000"/>
          <w:sz w:val="28"/>
          <w:lang w:val="en-GB"/>
        </w:rPr>
      </w:pPr>
      <w:r w:rsidRPr="00D03C14">
        <w:rPr>
          <w:b/>
          <w:bCs/>
          <w:color w:val="C00000"/>
          <w:sz w:val="28"/>
          <w:rtl/>
          <w:lang w:val="en-GB"/>
        </w:rPr>
        <w:t>أسئلة التقييم الرئيسية والاعتبارات</w:t>
      </w:r>
      <w:r w:rsidR="009613B9" w:rsidRPr="00D03C14">
        <w:rPr>
          <w:b/>
          <w:bCs/>
          <w:color w:val="C00000"/>
          <w:sz w:val="28"/>
          <w:lang w:val="en-GB"/>
        </w:rPr>
        <w:t xml:space="preserve"> </w:t>
      </w:r>
      <w:r w:rsidR="00C11FF0" w:rsidRPr="00D03C14">
        <w:rPr>
          <w:b/>
          <w:bCs/>
          <w:color w:val="C00000"/>
          <w:sz w:val="28"/>
          <w:lang w:val="en-GB"/>
        </w:rPr>
        <w:t xml:space="preserve"> </w:t>
      </w:r>
    </w:p>
    <w:p w14:paraId="37B58B06" w14:textId="7B4D8A01" w:rsidR="00C11FF0" w:rsidRDefault="00D03C14" w:rsidP="00D03C14">
      <w:pPr>
        <w:bidi/>
        <w:jc w:val="both"/>
      </w:pPr>
      <w:r w:rsidRPr="00D03C14">
        <w:rPr>
          <w:rtl/>
        </w:rPr>
        <w:t xml:space="preserve">بعض </w:t>
      </w:r>
      <w:r w:rsidRPr="00D03C14">
        <w:rPr>
          <w:b/>
          <w:bCs/>
          <w:u w:val="single"/>
          <w:rtl/>
        </w:rPr>
        <w:t>الأسئلة الرئيسية</w:t>
      </w:r>
      <w:r w:rsidRPr="00D03C14">
        <w:rPr>
          <w:rtl/>
        </w:rPr>
        <w:t xml:space="preserve"> التي يجب الإجابة عليها للمساعدة في اتخاذ القرارات هي:</w:t>
      </w:r>
    </w:p>
    <w:p w14:paraId="021345DE" w14:textId="0EFF63D7" w:rsidR="003A061A" w:rsidRDefault="003A061A" w:rsidP="003A061A">
      <w:pPr>
        <w:pStyle w:val="ListParagraph"/>
        <w:numPr>
          <w:ilvl w:val="0"/>
          <w:numId w:val="16"/>
        </w:numPr>
        <w:bidi/>
        <w:spacing w:before="60" w:after="60"/>
        <w:jc w:val="both"/>
      </w:pPr>
      <w:r>
        <w:rPr>
          <w:rtl/>
        </w:rPr>
        <w:t>هل يمكن تلبية ا</w:t>
      </w:r>
      <w:r w:rsidR="00CD3065">
        <w:rPr>
          <w:rtl/>
        </w:rPr>
        <w:t>لاحتياجات المحددة من خلال سلع و/</w:t>
      </w:r>
      <w:r>
        <w:rPr>
          <w:rtl/>
        </w:rPr>
        <w:t xml:space="preserve">أو خدمات معينة أو يمكن أن يتم </w:t>
      </w:r>
      <w:r w:rsidR="00CD3065">
        <w:rPr>
          <w:rFonts w:hint="cs"/>
          <w:rtl/>
        </w:rPr>
        <w:t xml:space="preserve">ذلك </w:t>
      </w:r>
      <w:r>
        <w:rPr>
          <w:rtl/>
        </w:rPr>
        <w:t>عن طريق النق</w:t>
      </w:r>
      <w:r w:rsidR="00CD3065">
        <w:rPr>
          <w:rFonts w:hint="cs"/>
          <w:rtl/>
        </w:rPr>
        <w:t>و</w:t>
      </w:r>
      <w:r w:rsidR="00CD3065">
        <w:rPr>
          <w:rtl/>
        </w:rPr>
        <w:t>د/</w:t>
      </w:r>
      <w:r>
        <w:rPr>
          <w:rtl/>
        </w:rPr>
        <w:t>القسائم؟</w:t>
      </w:r>
    </w:p>
    <w:p w14:paraId="386C17BC" w14:textId="20A6E141" w:rsidR="003A061A" w:rsidRDefault="003A061A" w:rsidP="00C319CC">
      <w:pPr>
        <w:pStyle w:val="ListParagraph"/>
        <w:numPr>
          <w:ilvl w:val="0"/>
          <w:numId w:val="16"/>
        </w:numPr>
        <w:bidi/>
        <w:spacing w:before="60" w:after="60"/>
        <w:jc w:val="both"/>
      </w:pPr>
      <w:r>
        <w:rPr>
          <w:rtl/>
        </w:rPr>
        <w:t xml:space="preserve">هل </w:t>
      </w:r>
      <w:r w:rsidR="00C319CC">
        <w:rPr>
          <w:rtl/>
        </w:rPr>
        <w:t>يتوافق</w:t>
      </w:r>
      <w:r w:rsidR="00C319CC">
        <w:rPr>
          <w:rFonts w:hint="cs"/>
          <w:rtl/>
        </w:rPr>
        <w:t xml:space="preserve"> </w:t>
      </w:r>
      <w:r w:rsidRPr="006B58CB">
        <w:rPr>
          <w:rtl/>
        </w:rPr>
        <w:t xml:space="preserve">استخدام </w:t>
      </w:r>
      <w:r w:rsidR="006B58CB" w:rsidRPr="006B58CB">
        <w:rPr>
          <w:rtl/>
        </w:rPr>
        <w:t>مبادرات المساعدة النقدية</w:t>
      </w:r>
      <w:r w:rsidR="006B58CB" w:rsidRPr="006B58CB">
        <w:rPr>
          <w:szCs w:val="22"/>
          <w:rtl/>
        </w:rPr>
        <w:t xml:space="preserve"> </w:t>
      </w:r>
      <w:r w:rsidRPr="006B58CB">
        <w:rPr>
          <w:rtl/>
        </w:rPr>
        <w:t>(</w:t>
      </w:r>
      <w:r w:rsidRPr="006B58CB">
        <w:t>CBI</w:t>
      </w:r>
      <w:r w:rsidRPr="006B58CB">
        <w:rPr>
          <w:rtl/>
        </w:rPr>
        <w:t>)</w:t>
      </w:r>
      <w:r w:rsidRPr="00686243">
        <w:rPr>
          <w:rtl/>
        </w:rPr>
        <w:t xml:space="preserve"> </w:t>
      </w:r>
      <w:r>
        <w:rPr>
          <w:rtl/>
        </w:rPr>
        <w:t>مع سياسات الحكومة المحلية؟</w:t>
      </w:r>
    </w:p>
    <w:p w14:paraId="25D76915" w14:textId="23A9BBCF" w:rsidR="003A061A" w:rsidRDefault="003A061A" w:rsidP="003A061A">
      <w:pPr>
        <w:pStyle w:val="ListParagraph"/>
        <w:numPr>
          <w:ilvl w:val="0"/>
          <w:numId w:val="16"/>
        </w:numPr>
        <w:bidi/>
        <w:spacing w:before="60" w:after="60"/>
        <w:jc w:val="both"/>
      </w:pPr>
      <w:r>
        <w:rPr>
          <w:rtl/>
        </w:rPr>
        <w:t>هل يمكن الوصول إلى الأسواق بعد</w:t>
      </w:r>
      <w:r w:rsidR="00CD3065">
        <w:rPr>
          <w:rFonts w:hint="cs"/>
          <w:rtl/>
        </w:rPr>
        <w:t xml:space="preserve"> حالة</w:t>
      </w:r>
      <w:r>
        <w:rPr>
          <w:rtl/>
        </w:rPr>
        <w:t xml:space="preserve"> الطوارئ؟</w:t>
      </w:r>
    </w:p>
    <w:p w14:paraId="53E716AE" w14:textId="77777777" w:rsidR="003A061A" w:rsidRDefault="003A061A" w:rsidP="003A061A">
      <w:pPr>
        <w:pStyle w:val="ListParagraph"/>
        <w:numPr>
          <w:ilvl w:val="0"/>
          <w:numId w:val="16"/>
        </w:numPr>
        <w:bidi/>
        <w:spacing w:before="60" w:after="60"/>
        <w:jc w:val="both"/>
      </w:pPr>
      <w:r>
        <w:rPr>
          <w:rtl/>
        </w:rPr>
        <w:t>هل العناصر المطلوبة متوفرة بكميات كافية وبأسعار مقبولة في الأسواق المحلية؟</w:t>
      </w:r>
    </w:p>
    <w:p w14:paraId="635DF90F" w14:textId="1D5EBD0E" w:rsidR="003A061A" w:rsidRDefault="003A061A" w:rsidP="00F73394">
      <w:pPr>
        <w:pStyle w:val="ListParagraph"/>
        <w:numPr>
          <w:ilvl w:val="0"/>
          <w:numId w:val="16"/>
        </w:numPr>
        <w:bidi/>
        <w:spacing w:before="60" w:after="60"/>
        <w:jc w:val="both"/>
      </w:pPr>
      <w:r>
        <w:rPr>
          <w:rtl/>
        </w:rPr>
        <w:t xml:space="preserve">هل لدى </w:t>
      </w:r>
      <w:r w:rsidR="00F73394">
        <w:rPr>
          <w:rFonts w:hint="cs"/>
          <w:rtl/>
        </w:rPr>
        <w:t>المجتمع الوطني</w:t>
      </w:r>
      <w:r w:rsidR="00F73394">
        <w:rPr>
          <w:rtl/>
        </w:rPr>
        <w:t xml:space="preserve"> القدرة الداخلية (البر</w:t>
      </w:r>
      <w:r>
        <w:rPr>
          <w:rtl/>
        </w:rPr>
        <w:t>مجية والمالية واللوجستية) لتنفيذ التدخلات النقدية أم نفذت مشروعات نقدية في الماضي؟</w:t>
      </w:r>
    </w:p>
    <w:p w14:paraId="2728AB36" w14:textId="7CDEA284" w:rsidR="003A061A" w:rsidRDefault="003A061A" w:rsidP="00F73394">
      <w:pPr>
        <w:pStyle w:val="ListParagraph"/>
        <w:numPr>
          <w:ilvl w:val="0"/>
          <w:numId w:val="16"/>
        </w:numPr>
        <w:bidi/>
        <w:spacing w:before="60" w:after="60"/>
        <w:jc w:val="both"/>
      </w:pPr>
      <w:r>
        <w:rPr>
          <w:rtl/>
        </w:rPr>
        <w:t xml:space="preserve">هل لدى الاتحاد الدولي لجمعيات الصليب الأحمر والهلال الأحمر قدرات في مجال الموارد البشرية </w:t>
      </w:r>
      <w:r w:rsidR="00F73394">
        <w:rPr>
          <w:rFonts w:hint="cs"/>
          <w:rtl/>
        </w:rPr>
        <w:t>الذين يتحلّون</w:t>
      </w:r>
      <w:r>
        <w:rPr>
          <w:rtl/>
        </w:rPr>
        <w:t xml:space="preserve"> </w:t>
      </w:r>
      <w:r w:rsidR="00F73394">
        <w:rPr>
          <w:rFonts w:hint="cs"/>
          <w:rtl/>
        </w:rPr>
        <w:t>ب</w:t>
      </w:r>
      <w:r>
        <w:rPr>
          <w:rtl/>
        </w:rPr>
        <w:t xml:space="preserve">خبرة نقدية في </w:t>
      </w:r>
      <w:r w:rsidR="00F73394">
        <w:rPr>
          <w:rFonts w:hint="cs"/>
          <w:rtl/>
        </w:rPr>
        <w:t>البلد</w:t>
      </w:r>
      <w:r>
        <w:rPr>
          <w:rtl/>
        </w:rPr>
        <w:t>؟</w:t>
      </w:r>
    </w:p>
    <w:p w14:paraId="385A10DD" w14:textId="3C860146" w:rsidR="00C11FF0" w:rsidRPr="00EE15E4" w:rsidRDefault="003A061A" w:rsidP="003A061A">
      <w:pPr>
        <w:pStyle w:val="ListParagraph"/>
        <w:numPr>
          <w:ilvl w:val="0"/>
          <w:numId w:val="16"/>
        </w:numPr>
        <w:bidi/>
        <w:spacing w:before="60" w:after="60"/>
        <w:jc w:val="both"/>
        <w:rPr>
          <w:rFonts w:asciiTheme="minorHAnsi" w:eastAsiaTheme="minorHAnsi" w:hAnsiTheme="minorHAnsi"/>
          <w:szCs w:val="22"/>
        </w:rPr>
      </w:pPr>
      <w:r>
        <w:rPr>
          <w:rtl/>
        </w:rPr>
        <w:t>هل المساعدة من خلال النق</w:t>
      </w:r>
      <w:r w:rsidR="00F73394">
        <w:rPr>
          <w:rFonts w:hint="cs"/>
          <w:rtl/>
        </w:rPr>
        <w:t>و</w:t>
      </w:r>
      <w:r>
        <w:rPr>
          <w:rtl/>
        </w:rPr>
        <w:t>د هي الخيار المفضل للمستفيدين؟</w:t>
      </w:r>
      <w:r w:rsidR="00C11FF0">
        <w:t xml:space="preserve"> </w:t>
      </w:r>
    </w:p>
    <w:p w14:paraId="7245C8B9" w14:textId="229F480B" w:rsidR="00C11FF0" w:rsidRDefault="009C0B20" w:rsidP="00305B2B">
      <w:pPr>
        <w:bidi/>
        <w:jc w:val="both"/>
      </w:pPr>
      <w:r w:rsidRPr="009C0B20">
        <w:rPr>
          <w:rtl/>
        </w:rPr>
        <w:t xml:space="preserve">تذكر أنه على الرغم من أن النساء والفتيات هن المستخدم </w:t>
      </w:r>
      <w:r w:rsidR="00F73394">
        <w:rPr>
          <w:rtl/>
        </w:rPr>
        <w:t>النهائي لمنتجات النظافة الشهرية</w:t>
      </w:r>
      <w:r w:rsidRPr="009C0B20">
        <w:rPr>
          <w:rtl/>
        </w:rPr>
        <w:t>؛ قد لا ي</w:t>
      </w:r>
      <w:r w:rsidR="00F73394">
        <w:rPr>
          <w:rFonts w:hint="cs"/>
          <w:rtl/>
        </w:rPr>
        <w:t>مكنهن</w:t>
      </w:r>
      <w:r w:rsidRPr="009C0B20">
        <w:rPr>
          <w:rtl/>
        </w:rPr>
        <w:t xml:space="preserve"> "</w:t>
      </w:r>
      <w:r w:rsidR="00F73394">
        <w:rPr>
          <w:rFonts w:hint="cs"/>
          <w:rtl/>
        </w:rPr>
        <w:t>اتخاذ</w:t>
      </w:r>
      <w:r w:rsidRPr="009C0B20">
        <w:rPr>
          <w:rtl/>
        </w:rPr>
        <w:t xml:space="preserve"> القرار" </w:t>
      </w:r>
      <w:r w:rsidR="00F73394">
        <w:rPr>
          <w:rFonts w:hint="cs"/>
          <w:rtl/>
        </w:rPr>
        <w:t>فيما يتعلّق</w:t>
      </w:r>
      <w:r w:rsidRPr="009C0B20">
        <w:rPr>
          <w:rtl/>
        </w:rPr>
        <w:t xml:space="preserve"> </w:t>
      </w:r>
      <w:r w:rsidR="00F73394">
        <w:rPr>
          <w:rFonts w:hint="cs"/>
          <w:rtl/>
        </w:rPr>
        <w:t>ب</w:t>
      </w:r>
      <w:r w:rsidRPr="009C0B20">
        <w:rPr>
          <w:rtl/>
        </w:rPr>
        <w:t>كيفية إنفاق دخل الأسرة أو ما يتم شراؤه. على الرغم من أن</w:t>
      </w:r>
      <w:r w:rsidR="00A82A6A">
        <w:rPr>
          <w:rFonts w:hint="cs"/>
          <w:rtl/>
          <w:lang w:bidi="ar-LB"/>
        </w:rPr>
        <w:t xml:space="preserve"> </w:t>
      </w:r>
      <w:r w:rsidR="00A82A6A" w:rsidRPr="00A82A6A">
        <w:rPr>
          <w:rtl/>
          <w:lang w:bidi="ar-LB"/>
        </w:rPr>
        <w:t>مشروع التحويلات النقدية</w:t>
      </w:r>
      <w:r w:rsidRPr="009C0B20">
        <w:rPr>
          <w:rtl/>
        </w:rPr>
        <w:t xml:space="preserve"> </w:t>
      </w:r>
      <w:r w:rsidR="00A82A6A">
        <w:rPr>
          <w:rFonts w:hint="cs"/>
          <w:rtl/>
        </w:rPr>
        <w:t>(</w:t>
      </w:r>
      <w:r w:rsidRPr="009C0B20">
        <w:t>CTP</w:t>
      </w:r>
      <w:r w:rsidR="00A82A6A">
        <w:rPr>
          <w:rFonts w:hint="cs"/>
          <w:rtl/>
        </w:rPr>
        <w:t>)</w:t>
      </w:r>
      <w:r w:rsidR="00305B2B">
        <w:rPr>
          <w:rtl/>
        </w:rPr>
        <w:t xml:space="preserve"> يمكن أن </w:t>
      </w:r>
      <w:r w:rsidR="00305B2B">
        <w:rPr>
          <w:rFonts w:hint="cs"/>
          <w:rtl/>
        </w:rPr>
        <w:t>ي</w:t>
      </w:r>
      <w:r w:rsidRPr="009C0B20">
        <w:rPr>
          <w:rtl/>
        </w:rPr>
        <w:t>ستهدف النساء و</w:t>
      </w:r>
      <w:r w:rsidR="00F73394">
        <w:rPr>
          <w:rtl/>
        </w:rPr>
        <w:t>الفتيات (بدلاً من مستوى الأسرة)</w:t>
      </w:r>
      <w:r w:rsidRPr="009C0B20">
        <w:rPr>
          <w:rtl/>
        </w:rPr>
        <w:t xml:space="preserve">، فمن المهم فهم </w:t>
      </w:r>
      <w:r w:rsidR="00305B2B">
        <w:rPr>
          <w:rFonts w:hint="cs"/>
          <w:rtl/>
        </w:rPr>
        <w:t>ال</w:t>
      </w:r>
      <w:r w:rsidR="00305B2B">
        <w:rPr>
          <w:rFonts w:cs="Arial"/>
          <w:szCs w:val="22"/>
          <w:shd w:val="clear" w:color="auto" w:fill="FFFFFF"/>
          <w:rtl/>
        </w:rPr>
        <w:t xml:space="preserve">ديناميكيات </w:t>
      </w:r>
      <w:r w:rsidRPr="009C0B20">
        <w:rPr>
          <w:rtl/>
        </w:rPr>
        <w:t>المحلية لصنع القرار والإنفاق الأسري.</w:t>
      </w:r>
      <w:r w:rsidR="00C11FF0">
        <w:t xml:space="preserve"> </w:t>
      </w:r>
    </w:p>
    <w:p w14:paraId="7A324442" w14:textId="5A946ED0" w:rsidR="00C11FF0" w:rsidRDefault="00F73394" w:rsidP="00F73394">
      <w:pPr>
        <w:bidi/>
        <w:jc w:val="both"/>
      </w:pPr>
      <w:r>
        <w:rPr>
          <w:rtl/>
        </w:rPr>
        <w:lastRenderedPageBreak/>
        <w:t>في بعض السياقات</w:t>
      </w:r>
      <w:r w:rsidR="009C0B20" w:rsidRPr="009C0B20">
        <w:rPr>
          <w:rtl/>
        </w:rPr>
        <w:t>، قد لا تشعر</w:t>
      </w:r>
      <w:r>
        <w:rPr>
          <w:rtl/>
        </w:rPr>
        <w:t xml:space="preserve"> النساء والفتيات أيضًا بالراحة </w:t>
      </w:r>
      <w:r>
        <w:rPr>
          <w:rFonts w:hint="cs"/>
          <w:rtl/>
        </w:rPr>
        <w:t xml:space="preserve">في </w:t>
      </w:r>
      <w:r w:rsidR="009C0B20" w:rsidRPr="009C0B20">
        <w:rPr>
          <w:rtl/>
        </w:rPr>
        <w:t>شراء مستلزمات النظافة الشهرية مث</w:t>
      </w:r>
      <w:r>
        <w:rPr>
          <w:rtl/>
        </w:rPr>
        <w:t>ل الفوط الصحية من الباعة الذكور</w:t>
      </w:r>
      <w:r w:rsidR="009C0B20" w:rsidRPr="009C0B20">
        <w:rPr>
          <w:rtl/>
        </w:rPr>
        <w:t>، أو من الباعة الذين يمكن رؤيتهم بوضوح عند شراء الأ</w:t>
      </w:r>
      <w:r>
        <w:rPr>
          <w:rFonts w:hint="cs"/>
          <w:rtl/>
        </w:rPr>
        <w:t>غراض</w:t>
      </w:r>
      <w:r w:rsidR="009C0B20" w:rsidRPr="009C0B20">
        <w:rPr>
          <w:rtl/>
        </w:rPr>
        <w:t xml:space="preserve"> الصحية. من المهم مراعاة هذه الجوانب وفهمها عند تقييم خيارات الاستجابة (النق</w:t>
      </w:r>
      <w:r>
        <w:rPr>
          <w:rFonts w:hint="cs"/>
          <w:rtl/>
        </w:rPr>
        <w:t>و</w:t>
      </w:r>
      <w:r>
        <w:rPr>
          <w:rtl/>
        </w:rPr>
        <w:t>د/</w:t>
      </w:r>
      <w:r>
        <w:rPr>
          <w:rFonts w:hint="cs"/>
          <w:rtl/>
        </w:rPr>
        <w:t>القسائم</w:t>
      </w:r>
      <w:r w:rsidR="009C0B20" w:rsidRPr="009C0B20">
        <w:rPr>
          <w:rtl/>
        </w:rPr>
        <w:t xml:space="preserve"> أو</w:t>
      </w:r>
      <w:r>
        <w:rPr>
          <w:rFonts w:hint="cs"/>
          <w:rtl/>
        </w:rPr>
        <w:t xml:space="preserve"> الأغراض</w:t>
      </w:r>
      <w:r w:rsidR="009C0B20" w:rsidRPr="009C0B20">
        <w:rPr>
          <w:rtl/>
        </w:rPr>
        <w:t xml:space="preserve"> العينية) المناسبة للسياق.</w:t>
      </w:r>
      <w:r w:rsidR="00C11FF0">
        <w:t xml:space="preserve">  </w:t>
      </w:r>
    </w:p>
    <w:p w14:paraId="26D85100" w14:textId="1A6D4E64" w:rsidR="009613B9" w:rsidRPr="00D331DE" w:rsidRDefault="009C0B20" w:rsidP="00267B14">
      <w:pPr>
        <w:autoSpaceDE w:val="0"/>
        <w:autoSpaceDN w:val="0"/>
        <w:bidi/>
        <w:adjustRightInd w:val="0"/>
      </w:pPr>
      <w:r w:rsidRPr="009C0B20">
        <w:rPr>
          <w:rtl/>
        </w:rPr>
        <w:t xml:space="preserve">يمكن أن </w:t>
      </w:r>
      <w:r w:rsidR="00267B14">
        <w:rPr>
          <w:rFonts w:hint="cs"/>
          <w:rtl/>
        </w:rPr>
        <w:t>تتغير</w:t>
      </w:r>
      <w:r w:rsidRPr="009C0B20">
        <w:rPr>
          <w:rtl/>
        </w:rPr>
        <w:t xml:space="preserve"> تفضيلات النساء والفتيات </w:t>
      </w:r>
      <w:r w:rsidR="00267B14">
        <w:rPr>
          <w:rFonts w:hint="cs"/>
          <w:rtl/>
        </w:rPr>
        <w:t>في ما يتعلّق ب</w:t>
      </w:r>
      <w:r w:rsidRPr="009C0B20">
        <w:rPr>
          <w:rtl/>
        </w:rPr>
        <w:t>أنواع الأ</w:t>
      </w:r>
      <w:r w:rsidR="00267B14">
        <w:rPr>
          <w:rFonts w:hint="cs"/>
          <w:rtl/>
        </w:rPr>
        <w:t>غراض</w:t>
      </w:r>
      <w:r w:rsidRPr="009C0B20">
        <w:rPr>
          <w:rtl/>
        </w:rPr>
        <w:t xml:space="preserve"> الصحية </w:t>
      </w:r>
      <w:r w:rsidR="00267B14">
        <w:rPr>
          <w:rFonts w:hint="cs"/>
          <w:rtl/>
        </w:rPr>
        <w:t>ال</w:t>
      </w:r>
      <w:r w:rsidRPr="009C0B20">
        <w:rPr>
          <w:rtl/>
        </w:rPr>
        <w:t>مختلفة بعد الطوارئ مقارنة</w:t>
      </w:r>
      <w:r w:rsidR="00267B14">
        <w:rPr>
          <w:rFonts w:hint="cs"/>
          <w:rtl/>
        </w:rPr>
        <w:t>ً</w:t>
      </w:r>
      <w:r w:rsidRPr="009C0B20">
        <w:rPr>
          <w:rtl/>
        </w:rPr>
        <w:t xml:space="preserve"> </w:t>
      </w:r>
      <w:r w:rsidR="00267B14">
        <w:rPr>
          <w:rFonts w:hint="cs"/>
          <w:rtl/>
        </w:rPr>
        <w:t>مع ما</w:t>
      </w:r>
      <w:r w:rsidRPr="009C0B20">
        <w:rPr>
          <w:rtl/>
        </w:rPr>
        <w:t xml:space="preserve"> سبق.</w:t>
      </w:r>
      <w:r w:rsidR="00DF34F0">
        <w:t xml:space="preserve"> </w:t>
      </w:r>
    </w:p>
    <w:p w14:paraId="1FF58E6B" w14:textId="501DD9DA" w:rsidR="00B30B43" w:rsidRDefault="009C0B20" w:rsidP="004E1913">
      <w:pPr>
        <w:bidi/>
        <w:jc w:val="both"/>
      </w:pPr>
      <w:r w:rsidRPr="009C0B20">
        <w:rPr>
          <w:rtl/>
        </w:rPr>
        <w:t xml:space="preserve">عندما يتم تهجير النساء والفتيات أو نقلهن بسبب الطوارئ أو الأزمات ، تذكر أن العناصر </w:t>
      </w:r>
      <w:bookmarkStart w:id="0" w:name="_GoBack"/>
      <w:bookmarkEnd w:id="0"/>
      <w:r w:rsidRPr="009C0B20">
        <w:rPr>
          <w:rtl/>
        </w:rPr>
        <w:t>المتوفرة</w:t>
      </w:r>
      <w:r w:rsidR="00305B2B">
        <w:rPr>
          <w:rtl/>
        </w:rPr>
        <w:t xml:space="preserve"> قد تكون مختلفة مقارنةً بما اعت</w:t>
      </w:r>
      <w:r w:rsidRPr="009C0B20">
        <w:rPr>
          <w:rtl/>
        </w:rPr>
        <w:t>دن عليه "</w:t>
      </w:r>
      <w:r w:rsidR="004E1913">
        <w:rPr>
          <w:rFonts w:hint="cs"/>
          <w:rtl/>
        </w:rPr>
        <w:t>في</w:t>
      </w:r>
      <w:r w:rsidR="004E1913">
        <w:rPr>
          <w:rtl/>
        </w:rPr>
        <w:t xml:space="preserve"> </w:t>
      </w:r>
      <w:r w:rsidRPr="009C0B20">
        <w:rPr>
          <w:rtl/>
        </w:rPr>
        <w:t>منزل</w:t>
      </w:r>
      <w:r w:rsidR="004E1913">
        <w:rPr>
          <w:rFonts w:hint="cs"/>
          <w:rtl/>
        </w:rPr>
        <w:t>هن</w:t>
      </w:r>
      <w:r w:rsidRPr="009C0B20">
        <w:rPr>
          <w:rtl/>
        </w:rPr>
        <w:t xml:space="preserve">" قبل الطوارئ. قد لا </w:t>
      </w:r>
      <w:r w:rsidR="004E1913">
        <w:rPr>
          <w:rFonts w:hint="cs"/>
          <w:rtl/>
        </w:rPr>
        <w:t>تكون</w:t>
      </w:r>
      <w:r w:rsidRPr="009C0B20">
        <w:rPr>
          <w:rtl/>
        </w:rPr>
        <w:t xml:space="preserve"> على دراية أو لديهم</w:t>
      </w:r>
      <w:r w:rsidR="004E1913">
        <w:rPr>
          <w:rFonts w:hint="cs"/>
          <w:rtl/>
        </w:rPr>
        <w:t>ا</w:t>
      </w:r>
      <w:r w:rsidRPr="009C0B20">
        <w:rPr>
          <w:rtl/>
        </w:rPr>
        <w:t xml:space="preserve"> خبرة في استخدام نوع الفوط وال</w:t>
      </w:r>
      <w:r w:rsidR="004E1913">
        <w:rPr>
          <w:rFonts w:hint="cs"/>
          <w:rtl/>
        </w:rPr>
        <w:t>أغراض</w:t>
      </w:r>
      <w:r w:rsidRPr="009C0B20">
        <w:rPr>
          <w:rtl/>
        </w:rPr>
        <w:t xml:space="preserve"> الأخرى المتاحة.</w:t>
      </w:r>
      <w:r w:rsidR="0098472C">
        <w:t xml:space="preserve"> </w:t>
      </w:r>
    </w:p>
    <w:p w14:paraId="7FB51087" w14:textId="4A986311" w:rsidR="00A5388F" w:rsidRDefault="009A0509" w:rsidP="00250A7B">
      <w:pPr>
        <w:bidi/>
        <w:jc w:val="both"/>
      </w:pPr>
      <w:r>
        <w:rPr>
          <w:rtl/>
        </w:rPr>
        <w:t>إذا كنت تستخدم النق</w:t>
      </w:r>
      <w:r>
        <w:rPr>
          <w:rFonts w:hint="cs"/>
          <w:rtl/>
        </w:rPr>
        <w:t>و</w:t>
      </w:r>
      <w:r>
        <w:rPr>
          <w:rtl/>
        </w:rPr>
        <w:t>د/القسائم كطريقة استجابة</w:t>
      </w:r>
      <w:r w:rsidR="009C0B20" w:rsidRPr="009C0B20">
        <w:rPr>
          <w:rtl/>
        </w:rPr>
        <w:t xml:space="preserve">، فمن الضروري التأكد من </w:t>
      </w:r>
      <w:r w:rsidR="00250A7B">
        <w:rPr>
          <w:rFonts w:hint="cs"/>
          <w:rtl/>
        </w:rPr>
        <w:t>تقديم</w:t>
      </w:r>
      <w:r w:rsidR="00250A7B">
        <w:rPr>
          <w:rtl/>
        </w:rPr>
        <w:t xml:space="preserve"> </w:t>
      </w:r>
      <w:r w:rsidR="00250A7B">
        <w:rPr>
          <w:rFonts w:hint="cs"/>
          <w:rtl/>
        </w:rPr>
        <w:t>ل</w:t>
      </w:r>
      <w:r w:rsidR="009C0B20" w:rsidRPr="009C0B20">
        <w:rPr>
          <w:rtl/>
        </w:rPr>
        <w:t xml:space="preserve">لنساء والفتيات عرض وتدريب حول كيفية استخدام </w:t>
      </w:r>
      <w:r w:rsidR="00250A7B">
        <w:rPr>
          <w:rFonts w:hint="cs"/>
          <w:rtl/>
        </w:rPr>
        <w:t>أغراض الحيض</w:t>
      </w:r>
      <w:r w:rsidR="00250A7B">
        <w:rPr>
          <w:rtl/>
        </w:rPr>
        <w:t xml:space="preserve"> و</w:t>
      </w:r>
      <w:r w:rsidR="009C0B20" w:rsidRPr="009C0B20">
        <w:rPr>
          <w:rtl/>
        </w:rPr>
        <w:t>غسيل</w:t>
      </w:r>
      <w:r w:rsidR="00250A7B">
        <w:rPr>
          <w:rFonts w:hint="cs"/>
          <w:rtl/>
        </w:rPr>
        <w:t>ها</w:t>
      </w:r>
      <w:r w:rsidR="00250A7B">
        <w:rPr>
          <w:rtl/>
        </w:rPr>
        <w:t xml:space="preserve"> و</w:t>
      </w:r>
      <w:r w:rsidR="009C0B20" w:rsidRPr="009C0B20">
        <w:rPr>
          <w:rtl/>
        </w:rPr>
        <w:t>تجفيف</w:t>
      </w:r>
      <w:r w:rsidR="00250A7B">
        <w:rPr>
          <w:rFonts w:hint="cs"/>
          <w:rtl/>
        </w:rPr>
        <w:t>ها</w:t>
      </w:r>
      <w:r w:rsidR="009C0B20" w:rsidRPr="009C0B20">
        <w:rPr>
          <w:rtl/>
        </w:rPr>
        <w:t xml:space="preserve"> والتخلص </w:t>
      </w:r>
      <w:r w:rsidR="00250A7B">
        <w:rPr>
          <w:rFonts w:hint="cs"/>
          <w:rtl/>
        </w:rPr>
        <w:t>منها، إلخ</w:t>
      </w:r>
      <w:r w:rsidR="009C0B20" w:rsidRPr="009C0B20">
        <w:rPr>
          <w:rtl/>
        </w:rPr>
        <w:t>، وكذلك المعلومات ال</w:t>
      </w:r>
      <w:r w:rsidR="00250A7B">
        <w:rPr>
          <w:rtl/>
        </w:rPr>
        <w:t xml:space="preserve">عملية والوقائعية ( بما في ذلك </w:t>
      </w:r>
      <w:r w:rsidR="009C0B20" w:rsidRPr="009C0B20">
        <w:rPr>
          <w:rtl/>
        </w:rPr>
        <w:t>مواد</w:t>
      </w:r>
      <w:r w:rsidR="00305B2B">
        <w:rPr>
          <w:rFonts w:hint="cs"/>
          <w:rtl/>
        </w:rPr>
        <w:t xml:space="preserve"> </w:t>
      </w:r>
      <w:r w:rsidR="00305B2B" w:rsidRPr="00305B2B">
        <w:rPr>
          <w:rtl/>
        </w:rPr>
        <w:t>الإعلام والتثقيف والاتصالات</w:t>
      </w:r>
      <w:r w:rsidR="009C0B20" w:rsidRPr="009C0B20">
        <w:rPr>
          <w:rtl/>
        </w:rPr>
        <w:t xml:space="preserve"> </w:t>
      </w:r>
      <w:r w:rsidR="00305B2B">
        <w:rPr>
          <w:rFonts w:hint="cs"/>
          <w:rtl/>
        </w:rPr>
        <w:t>(</w:t>
      </w:r>
      <w:r w:rsidR="009C0B20" w:rsidRPr="009C0B20">
        <w:t>IEC</w:t>
      </w:r>
      <w:r w:rsidR="00305B2B">
        <w:rPr>
          <w:rFonts w:hint="cs"/>
          <w:rtl/>
        </w:rPr>
        <w:t>)</w:t>
      </w:r>
      <w:r w:rsidR="009C0B20" w:rsidRPr="009C0B20">
        <w:rPr>
          <w:rtl/>
        </w:rPr>
        <w:t xml:space="preserve">) </w:t>
      </w:r>
      <w:r w:rsidR="00250A7B">
        <w:rPr>
          <w:rFonts w:hint="cs"/>
          <w:rtl/>
        </w:rPr>
        <w:t>عن</w:t>
      </w:r>
      <w:r w:rsidR="00250A7B">
        <w:rPr>
          <w:rtl/>
        </w:rPr>
        <w:t xml:space="preserve"> النظافة الشخصية</w:t>
      </w:r>
      <w:r w:rsidR="009C0B20" w:rsidRPr="009C0B20">
        <w:rPr>
          <w:rtl/>
        </w:rPr>
        <w:t xml:space="preserve">، </w:t>
      </w:r>
      <w:r w:rsidR="00250A7B">
        <w:rPr>
          <w:rFonts w:hint="cs"/>
          <w:rtl/>
        </w:rPr>
        <w:t>والمحافظة</w:t>
      </w:r>
      <w:r w:rsidR="009C0B20" w:rsidRPr="009C0B20">
        <w:rPr>
          <w:rtl/>
        </w:rPr>
        <w:t xml:space="preserve"> </w:t>
      </w:r>
      <w:r w:rsidR="00250A7B">
        <w:rPr>
          <w:rFonts w:hint="cs"/>
          <w:rtl/>
        </w:rPr>
        <w:t xml:space="preserve">على </w:t>
      </w:r>
      <w:r w:rsidR="009C0B20" w:rsidRPr="009C0B20">
        <w:rPr>
          <w:rtl/>
        </w:rPr>
        <w:t>صحة جيدة و</w:t>
      </w:r>
      <w:r w:rsidR="00250A7B">
        <w:rPr>
          <w:rFonts w:hint="cs"/>
          <w:rtl/>
        </w:rPr>
        <w:t xml:space="preserve">كيف تتمّ </w:t>
      </w:r>
      <w:r w:rsidR="009C0B20" w:rsidRPr="009C0B20">
        <w:rPr>
          <w:rtl/>
        </w:rPr>
        <w:t>عملية الحيض.</w:t>
      </w:r>
      <w:r w:rsidR="00B30B43">
        <w:t xml:space="preserve"> </w:t>
      </w:r>
    </w:p>
    <w:p w14:paraId="21F25F70" w14:textId="77777777" w:rsidR="0028551C" w:rsidRDefault="0028551C" w:rsidP="009613B9">
      <w:pPr>
        <w:jc w:val="both"/>
      </w:pPr>
    </w:p>
    <w:p w14:paraId="421E33B3" w14:textId="7D712A64" w:rsidR="00F21F5C" w:rsidRPr="009C0B20" w:rsidRDefault="009C0B20" w:rsidP="00305B2B">
      <w:pPr>
        <w:bidi/>
        <w:jc w:val="both"/>
        <w:rPr>
          <w:b/>
          <w:bCs/>
        </w:rPr>
      </w:pPr>
      <w:r w:rsidRPr="009C0B20">
        <w:rPr>
          <w:b/>
          <w:bCs/>
          <w:color w:val="C00000"/>
          <w:sz w:val="28"/>
          <w:rtl/>
          <w:lang w:val="en-GB"/>
        </w:rPr>
        <w:t xml:space="preserve">أمثلة على استخدام </w:t>
      </w:r>
      <w:r w:rsidR="00305B2B" w:rsidRPr="00305B2B">
        <w:rPr>
          <w:b/>
          <w:bCs/>
          <w:color w:val="C00000"/>
          <w:sz w:val="28"/>
          <w:rtl/>
          <w:lang w:val="en-GB"/>
        </w:rPr>
        <w:t>مشروع التحويلات النقدية (</w:t>
      </w:r>
      <w:r w:rsidR="00305B2B" w:rsidRPr="00305B2B">
        <w:rPr>
          <w:b/>
          <w:bCs/>
          <w:color w:val="C00000"/>
          <w:sz w:val="28"/>
          <w:lang w:val="en-GB"/>
        </w:rPr>
        <w:t>CTP</w:t>
      </w:r>
      <w:r w:rsidR="00305B2B" w:rsidRPr="00305B2B">
        <w:rPr>
          <w:b/>
          <w:bCs/>
          <w:color w:val="C00000"/>
          <w:sz w:val="28"/>
          <w:rtl/>
          <w:lang w:val="en-GB"/>
        </w:rPr>
        <w:t>)</w:t>
      </w:r>
      <w:r w:rsidR="00305B2B">
        <w:rPr>
          <w:rFonts w:hint="cs"/>
          <w:b/>
          <w:bCs/>
          <w:color w:val="C00000"/>
          <w:sz w:val="28"/>
          <w:rtl/>
          <w:lang w:val="en-GB"/>
        </w:rPr>
        <w:t xml:space="preserve"> </w:t>
      </w:r>
      <w:r w:rsidRPr="009C0B20">
        <w:rPr>
          <w:b/>
          <w:bCs/>
          <w:color w:val="C00000"/>
          <w:sz w:val="28"/>
          <w:rtl/>
          <w:lang w:val="en-GB"/>
        </w:rPr>
        <w:t xml:space="preserve">لنظافة </w:t>
      </w:r>
      <w:r w:rsidR="0015722E">
        <w:rPr>
          <w:rFonts w:hint="cs"/>
          <w:b/>
          <w:bCs/>
          <w:color w:val="C00000"/>
          <w:sz w:val="28"/>
          <w:rtl/>
          <w:lang w:val="en-GB"/>
        </w:rPr>
        <w:t>الدورة الشهرية</w:t>
      </w:r>
      <w:r w:rsidR="00F21F5C" w:rsidRPr="009C0B20">
        <w:rPr>
          <w:b/>
          <w:bCs/>
          <w:color w:val="C00000"/>
          <w:sz w:val="28"/>
          <w:lang w:val="en-GB"/>
        </w:rPr>
        <w:t xml:space="preserve"> </w:t>
      </w:r>
    </w:p>
    <w:p w14:paraId="75719D45" w14:textId="2D2F4DAA" w:rsidR="00C11FF0" w:rsidRPr="000D77E1" w:rsidRDefault="009C0B20" w:rsidP="009C0B20">
      <w:pPr>
        <w:bidi/>
        <w:jc w:val="both"/>
      </w:pPr>
      <w:r w:rsidRPr="009C0B20">
        <w:rPr>
          <w:rtl/>
        </w:rPr>
        <w:t xml:space="preserve">بعض الأمثلة على كيفية استخدام </w:t>
      </w:r>
      <w:r w:rsidRPr="009C0B20">
        <w:t>CTP</w:t>
      </w:r>
      <w:r w:rsidRPr="009C0B20">
        <w:rPr>
          <w:rtl/>
        </w:rPr>
        <w:t xml:space="preserve"> للنظافة الشهرية تشمل:</w:t>
      </w:r>
      <w:r w:rsidR="00C11FF0" w:rsidRPr="000D77E1">
        <w:t xml:space="preserve"> </w:t>
      </w:r>
    </w:p>
    <w:p w14:paraId="22AB65AA" w14:textId="0D511967" w:rsidR="00C11FF0" w:rsidRPr="000D77E1" w:rsidRDefault="00CA0788" w:rsidP="0026270E">
      <w:pPr>
        <w:pStyle w:val="ListParagraph"/>
        <w:numPr>
          <w:ilvl w:val="0"/>
          <w:numId w:val="15"/>
        </w:numPr>
        <w:bidi/>
        <w:spacing w:before="0" w:after="160" w:line="256" w:lineRule="auto"/>
        <w:jc w:val="both"/>
      </w:pPr>
      <w:r w:rsidRPr="00CA0788">
        <w:rPr>
          <w:rtl/>
        </w:rPr>
        <w:t xml:space="preserve">منح نقدية أو قسائم للنساء والفتيات لشراء </w:t>
      </w:r>
      <w:r w:rsidR="0015722E">
        <w:rPr>
          <w:rtl/>
        </w:rPr>
        <w:t>مستلزمات النظافة الشهرية (الفوط، والملابس الداخلية</w:t>
      </w:r>
      <w:r w:rsidRPr="00CA0788">
        <w:rPr>
          <w:rtl/>
        </w:rPr>
        <w:t xml:space="preserve">، والصابون - مع ضمان عدم نسيان العناصر الداعمة الأساسية مثل </w:t>
      </w:r>
      <w:r w:rsidR="00875A5F">
        <w:rPr>
          <w:rFonts w:hint="cs"/>
          <w:rtl/>
        </w:rPr>
        <w:t>الدلو</w:t>
      </w:r>
      <w:r w:rsidRPr="00CA0788">
        <w:rPr>
          <w:rtl/>
        </w:rPr>
        <w:t xml:space="preserve"> أو الحبل أو الأوتاد أو الحقيبة</w:t>
      </w:r>
      <w:r w:rsidR="00875A5F">
        <w:rPr>
          <w:rFonts w:hint="cs"/>
          <w:rtl/>
        </w:rPr>
        <w:t xml:space="preserve"> التي تتضمّن على الأغراض</w:t>
      </w:r>
      <w:r w:rsidR="00875A5F">
        <w:rPr>
          <w:rtl/>
        </w:rPr>
        <w:t xml:space="preserve"> </w:t>
      </w:r>
      <w:r w:rsidR="00875A5F">
        <w:rPr>
          <w:rFonts w:hint="cs"/>
          <w:rtl/>
        </w:rPr>
        <w:t>ا</w:t>
      </w:r>
      <w:r w:rsidRPr="00CA0788">
        <w:rPr>
          <w:rtl/>
        </w:rPr>
        <w:t xml:space="preserve">لخصوصية). يمكن </w:t>
      </w:r>
      <w:r w:rsidRPr="00CA0788">
        <w:rPr>
          <w:b/>
          <w:bCs/>
          <w:rtl/>
        </w:rPr>
        <w:t>تقييد</w:t>
      </w:r>
      <w:r w:rsidRPr="00CA0788">
        <w:rPr>
          <w:rtl/>
        </w:rPr>
        <w:t xml:space="preserve"> المنح أو ال</w:t>
      </w:r>
      <w:r w:rsidR="00875A5F">
        <w:rPr>
          <w:rtl/>
        </w:rPr>
        <w:t>قسائم (على سبيل المثال عليه</w:t>
      </w:r>
      <w:r w:rsidR="00875A5F">
        <w:rPr>
          <w:rFonts w:hint="cs"/>
          <w:rtl/>
        </w:rPr>
        <w:t>ن</w:t>
      </w:r>
      <w:r w:rsidRPr="00CA0788">
        <w:rPr>
          <w:rtl/>
        </w:rPr>
        <w:t xml:space="preserve"> شراء أنواع معي</w:t>
      </w:r>
      <w:r w:rsidR="00875A5F">
        <w:rPr>
          <w:rFonts w:hint="cs"/>
          <w:rtl/>
        </w:rPr>
        <w:t>ّ</w:t>
      </w:r>
      <w:r w:rsidRPr="00CA0788">
        <w:rPr>
          <w:rtl/>
        </w:rPr>
        <w:t>نة من ال</w:t>
      </w:r>
      <w:r w:rsidR="00875A5F">
        <w:rPr>
          <w:rFonts w:hint="cs"/>
          <w:rtl/>
        </w:rPr>
        <w:t>أغراض</w:t>
      </w:r>
      <w:r w:rsidRPr="00CA0788">
        <w:rPr>
          <w:rtl/>
        </w:rPr>
        <w:t xml:space="preserve"> من بائعين محددين) أو </w:t>
      </w:r>
      <w:r w:rsidRPr="00CA0788">
        <w:rPr>
          <w:b/>
          <w:bCs/>
          <w:rtl/>
        </w:rPr>
        <w:t>غير مقيدة</w:t>
      </w:r>
      <w:r w:rsidR="00875A5F">
        <w:rPr>
          <w:rtl/>
        </w:rPr>
        <w:t xml:space="preserve"> (على سبيل المثال</w:t>
      </w:r>
      <w:r w:rsidRPr="00CA0788">
        <w:rPr>
          <w:rtl/>
        </w:rPr>
        <w:t xml:space="preserve">، </w:t>
      </w:r>
      <w:r w:rsidR="00875A5F">
        <w:rPr>
          <w:rFonts w:hint="cs"/>
          <w:rtl/>
        </w:rPr>
        <w:t>يمكنهن أخذ القرار في</w:t>
      </w:r>
      <w:r w:rsidR="00875A5F">
        <w:rPr>
          <w:rtl/>
        </w:rPr>
        <w:t xml:space="preserve"> ما يجب شراؤه وفقًا لاحتياجاته</w:t>
      </w:r>
      <w:r w:rsidR="00875A5F">
        <w:rPr>
          <w:rFonts w:hint="cs"/>
          <w:rtl/>
        </w:rPr>
        <w:t>ن</w:t>
      </w:r>
      <w:r w:rsidRPr="00CA0788">
        <w:rPr>
          <w:rtl/>
        </w:rPr>
        <w:t xml:space="preserve"> </w:t>
      </w:r>
      <w:r w:rsidR="00875A5F">
        <w:rPr>
          <w:rFonts w:hint="cs"/>
          <w:rtl/>
        </w:rPr>
        <w:t>وحسب</w:t>
      </w:r>
      <w:r w:rsidRPr="00CA0788">
        <w:rPr>
          <w:rtl/>
        </w:rPr>
        <w:t xml:space="preserve"> الأولوية).</w:t>
      </w:r>
      <w:r w:rsidR="00C11FF0" w:rsidRPr="000D77E1">
        <w:t xml:space="preserve"> </w:t>
      </w:r>
    </w:p>
    <w:p w14:paraId="2467FF81" w14:textId="10014177" w:rsidR="00C11FF0" w:rsidRPr="000D77E1" w:rsidRDefault="00CA0788" w:rsidP="00CA0788">
      <w:pPr>
        <w:pStyle w:val="ListParagraph"/>
        <w:numPr>
          <w:ilvl w:val="0"/>
          <w:numId w:val="15"/>
        </w:numPr>
        <w:bidi/>
        <w:spacing w:before="0" w:after="160" w:line="256" w:lineRule="auto"/>
        <w:jc w:val="both"/>
      </w:pPr>
      <w:r w:rsidRPr="00CA0788">
        <w:rPr>
          <w:rtl/>
        </w:rPr>
        <w:t>منح نقدية أو قسائم للأسر للحصول على الم</w:t>
      </w:r>
      <w:r w:rsidR="00F14833">
        <w:rPr>
          <w:rtl/>
        </w:rPr>
        <w:t>ياه</w:t>
      </w:r>
      <w:r w:rsidRPr="00CA0788">
        <w:rPr>
          <w:rtl/>
        </w:rPr>
        <w:t xml:space="preserve">، أو بناء أو تحسين المراحيض أو مناطق الاستحمام. </w:t>
      </w:r>
      <w:r w:rsidR="00F14833">
        <w:rPr>
          <w:rFonts w:hint="cs"/>
          <w:rtl/>
        </w:rPr>
        <w:t>و</w:t>
      </w:r>
      <w:r w:rsidRPr="00CA0788">
        <w:rPr>
          <w:rtl/>
        </w:rPr>
        <w:t xml:space="preserve">يمكن أن تكون المنح أو القسائم </w:t>
      </w:r>
      <w:r w:rsidRPr="00CA0788">
        <w:rPr>
          <w:b/>
          <w:bCs/>
          <w:rtl/>
        </w:rPr>
        <w:t>مشروطة</w:t>
      </w:r>
      <w:r w:rsidRPr="00CA0788">
        <w:rPr>
          <w:rtl/>
        </w:rPr>
        <w:t xml:space="preserve"> (على سبيل المثال يتم توفيرها بمجرد بلوغ الأسرة علامة فارقة مثل وجود</w:t>
      </w:r>
      <w:r w:rsidR="00F14833">
        <w:rPr>
          <w:rtl/>
        </w:rPr>
        <w:t xml:space="preserve"> جدران خاصة أو حاجز حول المرحاض</w:t>
      </w:r>
      <w:r w:rsidRPr="00CA0788">
        <w:rPr>
          <w:rtl/>
        </w:rPr>
        <w:t xml:space="preserve">، أو بناء منشأة لغسل اليدين). يمكن </w:t>
      </w:r>
      <w:r w:rsidRPr="00CA0788">
        <w:rPr>
          <w:b/>
          <w:bCs/>
          <w:rtl/>
        </w:rPr>
        <w:t xml:space="preserve">أن </w:t>
      </w:r>
      <w:r w:rsidRPr="00A13E32">
        <w:rPr>
          <w:b/>
          <w:bCs/>
          <w:rtl/>
        </w:rPr>
        <w:t>تستهدف</w:t>
      </w:r>
      <w:r w:rsidR="00A13E32">
        <w:rPr>
          <w:rFonts w:hint="cs"/>
          <w:b/>
          <w:bCs/>
          <w:rtl/>
        </w:rPr>
        <w:t xml:space="preserve"> القسائم</w:t>
      </w:r>
      <w:r w:rsidRPr="00CA0788">
        <w:rPr>
          <w:b/>
          <w:bCs/>
          <w:rtl/>
        </w:rPr>
        <w:t xml:space="preserve"> الفئات المستضعفة</w:t>
      </w:r>
      <w:r w:rsidRPr="00CA0788">
        <w:rPr>
          <w:rtl/>
        </w:rPr>
        <w:t xml:space="preserve"> (مثل استهداف القُصّر غير المصحوبين بذويهم أو الأسر التي ترأسها إناث أو النساء والفتيات ذوات الإعاقات الجسدية أو التعليمية).</w:t>
      </w:r>
      <w:r w:rsidR="00C11FF0" w:rsidRPr="000D77E1">
        <w:t xml:space="preserve"> </w:t>
      </w:r>
    </w:p>
    <w:p w14:paraId="44C1BC0C" w14:textId="19C55F94" w:rsidR="00C11FF0" w:rsidRPr="000D77E1" w:rsidRDefault="00CA0788" w:rsidP="00A13E32">
      <w:pPr>
        <w:pStyle w:val="ListParagraph"/>
        <w:numPr>
          <w:ilvl w:val="0"/>
          <w:numId w:val="15"/>
        </w:numPr>
        <w:bidi/>
        <w:spacing w:before="0" w:after="160" w:line="256" w:lineRule="auto"/>
        <w:jc w:val="both"/>
      </w:pPr>
      <w:r w:rsidRPr="00CA0788">
        <w:rPr>
          <w:rtl/>
        </w:rPr>
        <w:t>آليات النقد مقابل الع</w:t>
      </w:r>
      <w:r w:rsidR="00A13E32">
        <w:rPr>
          <w:rtl/>
        </w:rPr>
        <w:t xml:space="preserve">مل لصيانة وتشغيل </w:t>
      </w:r>
      <w:r w:rsidR="00A13E32">
        <w:rPr>
          <w:rFonts w:hint="cs"/>
          <w:rtl/>
        </w:rPr>
        <w:t>ال</w:t>
      </w:r>
      <w:r w:rsidR="00A13E32">
        <w:rPr>
          <w:rtl/>
        </w:rPr>
        <w:t xml:space="preserve">مراحيض </w:t>
      </w:r>
      <w:r w:rsidR="00A13E32">
        <w:rPr>
          <w:rFonts w:hint="cs"/>
          <w:rtl/>
        </w:rPr>
        <w:t>العامة</w:t>
      </w:r>
      <w:r w:rsidR="00A13E32">
        <w:rPr>
          <w:rtl/>
        </w:rPr>
        <w:t>/المنش</w:t>
      </w:r>
      <w:r w:rsidR="00A13E32">
        <w:rPr>
          <w:rFonts w:hint="cs"/>
          <w:rtl/>
        </w:rPr>
        <w:t>آت</w:t>
      </w:r>
      <w:r w:rsidRPr="00CA0788">
        <w:rPr>
          <w:rtl/>
        </w:rPr>
        <w:t xml:space="preserve"> أو مناطق الاستحمام أو لجمع النفايات الصلبة ونقلها وإدارتها (ملاحظة: يجب التفكير في معدات الحماية الشخصية للأشخاص الذين يتعاملون مع </w:t>
      </w:r>
      <w:r>
        <w:rPr>
          <w:rFonts w:hint="cs"/>
          <w:rtl/>
        </w:rPr>
        <w:t>مخلفات</w:t>
      </w:r>
      <w:r w:rsidRPr="00CA0788">
        <w:rPr>
          <w:rtl/>
        </w:rPr>
        <w:t xml:space="preserve"> </w:t>
      </w:r>
      <w:r>
        <w:rPr>
          <w:rFonts w:hint="cs"/>
          <w:rtl/>
        </w:rPr>
        <w:t>الدورة الشهرية</w:t>
      </w:r>
      <w:r w:rsidRPr="00CA0788">
        <w:rPr>
          <w:rtl/>
        </w:rPr>
        <w:t>).</w:t>
      </w:r>
      <w:r w:rsidR="00C11FF0" w:rsidRPr="000D77E1">
        <w:t xml:space="preserve"> </w:t>
      </w:r>
    </w:p>
    <w:p w14:paraId="5DF36823" w14:textId="4CB04B0E" w:rsidR="00A74C0D" w:rsidRDefault="00A74C0D" w:rsidP="007369C2">
      <w:pPr>
        <w:autoSpaceDE w:val="0"/>
        <w:autoSpaceDN w:val="0"/>
        <w:adjustRightInd w:val="0"/>
      </w:pPr>
    </w:p>
    <w:p w14:paraId="1FA4B001" w14:textId="1B6F9D05" w:rsidR="00F21F5C" w:rsidRPr="00CA0788" w:rsidRDefault="007A7676" w:rsidP="00CA0788">
      <w:pPr>
        <w:bidi/>
        <w:jc w:val="both"/>
        <w:rPr>
          <w:b/>
          <w:bCs/>
          <w:lang w:val="da-DK"/>
        </w:rPr>
      </w:pPr>
      <w:r w:rsidRPr="007A7676">
        <w:rPr>
          <w:b/>
          <w:bCs/>
          <w:color w:val="C00000"/>
          <w:sz w:val="28"/>
          <w:rtl/>
          <w:lang w:val="da-DK"/>
        </w:rPr>
        <w:t>سلة الحد الأدنى من الإنفاق</w:t>
      </w:r>
      <w:r w:rsidRPr="007A7676">
        <w:rPr>
          <w:b/>
          <w:bCs/>
          <w:color w:val="C00000"/>
          <w:sz w:val="28"/>
          <w:szCs w:val="22"/>
          <w:rtl/>
          <w:lang w:val="da-DK"/>
        </w:rPr>
        <w:t xml:space="preserve"> </w:t>
      </w:r>
      <w:r w:rsidR="00CA0788" w:rsidRPr="00CA0788">
        <w:rPr>
          <w:b/>
          <w:bCs/>
          <w:color w:val="C00000"/>
          <w:sz w:val="28"/>
          <w:rtl/>
          <w:lang w:val="da-DK"/>
        </w:rPr>
        <w:t>(</w:t>
      </w:r>
      <w:r w:rsidR="00CA0788" w:rsidRPr="00CA0788">
        <w:rPr>
          <w:b/>
          <w:bCs/>
          <w:color w:val="C00000"/>
          <w:sz w:val="28"/>
          <w:lang w:val="da-DK"/>
        </w:rPr>
        <w:t>MEB</w:t>
      </w:r>
      <w:r w:rsidR="00CA0788" w:rsidRPr="00CA0788">
        <w:rPr>
          <w:b/>
          <w:bCs/>
          <w:color w:val="C00000"/>
          <w:sz w:val="28"/>
          <w:rtl/>
          <w:lang w:val="da-DK"/>
        </w:rPr>
        <w:t xml:space="preserve">) لنظافة </w:t>
      </w:r>
      <w:r w:rsidR="00CA0788">
        <w:rPr>
          <w:rFonts w:hint="cs"/>
          <w:b/>
          <w:bCs/>
          <w:color w:val="C00000"/>
          <w:sz w:val="28"/>
          <w:rtl/>
          <w:lang w:val="da-DK"/>
        </w:rPr>
        <w:t>الدورة الشهرية</w:t>
      </w:r>
      <w:r w:rsidR="00F21F5C" w:rsidRPr="00CA0788">
        <w:rPr>
          <w:b/>
          <w:bCs/>
          <w:color w:val="C00000"/>
          <w:sz w:val="28"/>
          <w:lang w:val="da-DK"/>
        </w:rPr>
        <w:t xml:space="preserve"> </w:t>
      </w:r>
    </w:p>
    <w:p w14:paraId="10456CDB" w14:textId="6166A696" w:rsidR="003E0111" w:rsidRDefault="00043DD9" w:rsidP="003E0111">
      <w:pPr>
        <w:autoSpaceDE w:val="0"/>
        <w:autoSpaceDN w:val="0"/>
        <w:bidi/>
        <w:adjustRightInd w:val="0"/>
        <w:rPr>
          <w:rtl/>
        </w:rPr>
      </w:pPr>
      <w:hyperlink r:id="rId14" w:history="1">
        <w:r w:rsidR="007A7676">
          <w:rPr>
            <w:rStyle w:val="Hyperlink"/>
            <w:rtl/>
          </w:rPr>
          <w:t>سلة الحد الأدنى من الإنفاق</w:t>
        </w:r>
      </w:hyperlink>
      <w:r w:rsidR="003E0111" w:rsidRPr="003E0111">
        <w:rPr>
          <w:rtl/>
        </w:rPr>
        <w:t xml:space="preserve"> (</w:t>
      </w:r>
      <w:r w:rsidR="003E0111" w:rsidRPr="003E0111">
        <w:t>MEB</w:t>
      </w:r>
      <w:r w:rsidR="003E0111" w:rsidRPr="003E0111">
        <w:rPr>
          <w:rtl/>
        </w:rPr>
        <w:t>)</w:t>
      </w:r>
      <w:r w:rsidR="003E0111">
        <w:rPr>
          <w:rFonts w:hint="cs"/>
          <w:rtl/>
        </w:rPr>
        <w:t xml:space="preserve"> هي أداة تستعمل لتحديد وحسب قيمة </w:t>
      </w:r>
      <w:r w:rsidR="00AD6154">
        <w:rPr>
          <w:rFonts w:hint="cs"/>
          <w:rtl/>
        </w:rPr>
        <w:t>ال</w:t>
      </w:r>
      <w:r w:rsidR="003E0111" w:rsidRPr="003E0111">
        <w:rPr>
          <w:rtl/>
        </w:rPr>
        <w:t xml:space="preserve">منحة (أو </w:t>
      </w:r>
      <w:r w:rsidR="00AD6154">
        <w:rPr>
          <w:rFonts w:hint="cs"/>
          <w:rtl/>
        </w:rPr>
        <w:t>ال</w:t>
      </w:r>
      <w:r w:rsidR="003E0111" w:rsidRPr="003E0111">
        <w:rPr>
          <w:rtl/>
        </w:rPr>
        <w:t>قسيمة)</w:t>
      </w:r>
      <w:r w:rsidR="003E0111">
        <w:rPr>
          <w:rFonts w:hint="cs"/>
          <w:rtl/>
        </w:rPr>
        <w:t>.</w:t>
      </w:r>
    </w:p>
    <w:p w14:paraId="68D32AF0" w14:textId="7819A883" w:rsidR="003E0111" w:rsidRDefault="00AD6154" w:rsidP="003E0111">
      <w:pPr>
        <w:autoSpaceDE w:val="0"/>
        <w:autoSpaceDN w:val="0"/>
        <w:bidi/>
        <w:adjustRightInd w:val="0"/>
        <w:rPr>
          <w:rtl/>
        </w:rPr>
      </w:pPr>
      <w:r>
        <w:rPr>
          <w:rtl/>
        </w:rPr>
        <w:t>بالنسبة للنظافة الشهرية</w:t>
      </w:r>
      <w:r w:rsidR="003E0111" w:rsidRPr="003E0111">
        <w:rPr>
          <w:rtl/>
        </w:rPr>
        <w:t xml:space="preserve">، يتم احتساب </w:t>
      </w:r>
      <w:r w:rsidR="003E0111" w:rsidRPr="003E0111">
        <w:t>MEB</w:t>
      </w:r>
      <w:r w:rsidR="003E0111" w:rsidRPr="003E0111">
        <w:rPr>
          <w:rtl/>
        </w:rPr>
        <w:t xml:space="preserve"> </w:t>
      </w:r>
      <w:r w:rsidR="003E0111" w:rsidRPr="003E0111">
        <w:rPr>
          <w:u w:val="single"/>
          <w:rtl/>
        </w:rPr>
        <w:t>لامرأة واحدة أو فتاة مراهقة</w:t>
      </w:r>
      <w:r w:rsidR="003E0111" w:rsidRPr="003E0111">
        <w:rPr>
          <w:rtl/>
        </w:rPr>
        <w:t xml:space="preserve"> (</w:t>
      </w:r>
      <w:r w:rsidR="003E0111" w:rsidRPr="003E0111">
        <w:rPr>
          <w:b/>
          <w:bCs/>
          <w:rtl/>
        </w:rPr>
        <w:t>وليس</w:t>
      </w:r>
      <w:r w:rsidR="003E0111" w:rsidRPr="003E0111">
        <w:rPr>
          <w:rtl/>
        </w:rPr>
        <w:t xml:space="preserve"> لعائلة أو أسرة).</w:t>
      </w:r>
    </w:p>
    <w:p w14:paraId="379F9EA4" w14:textId="507E34EE" w:rsidR="00CD60A2" w:rsidRDefault="00CD60A2" w:rsidP="00FA2F70">
      <w:pPr>
        <w:autoSpaceDE w:val="0"/>
        <w:autoSpaceDN w:val="0"/>
        <w:adjustRightInd w:val="0"/>
      </w:pPr>
    </w:p>
    <w:p w14:paraId="2726E644" w14:textId="7B031876" w:rsidR="005E2A26" w:rsidRDefault="003E0111" w:rsidP="007A7676">
      <w:pPr>
        <w:autoSpaceDE w:val="0"/>
        <w:autoSpaceDN w:val="0"/>
        <w:bidi/>
        <w:adjustRightInd w:val="0"/>
      </w:pPr>
      <w:r w:rsidRPr="003E0111">
        <w:rPr>
          <w:rtl/>
        </w:rPr>
        <w:t xml:space="preserve">هناك عدد من العناصر الأساسية التي يجب على النساء والفتيات امتلاكها حتى يتمكنن من إدارة </w:t>
      </w:r>
      <w:r w:rsidR="00AD6154">
        <w:rPr>
          <w:rFonts w:hint="cs"/>
          <w:rtl/>
        </w:rPr>
        <w:t>الدورة الشهرية</w:t>
      </w:r>
      <w:r w:rsidRPr="003E0111">
        <w:rPr>
          <w:rtl/>
        </w:rPr>
        <w:t xml:space="preserve">. </w:t>
      </w:r>
      <w:r w:rsidR="007A7676">
        <w:rPr>
          <w:rFonts w:hint="cs"/>
          <w:rtl/>
        </w:rPr>
        <w:t xml:space="preserve">إنّ الحد الأدنى من </w:t>
      </w:r>
      <w:r w:rsidRPr="003E0111">
        <w:rPr>
          <w:rtl/>
        </w:rPr>
        <w:t xml:space="preserve">هذه العناصر </w:t>
      </w:r>
      <w:r w:rsidR="007A7676">
        <w:rPr>
          <w:rFonts w:hint="cs"/>
          <w:rtl/>
        </w:rPr>
        <w:t>محدّدة</w:t>
      </w:r>
      <w:r>
        <w:rPr>
          <w:rtl/>
        </w:rPr>
        <w:t xml:space="preserve"> في الأداة</w:t>
      </w:r>
      <w:r w:rsidR="007A7676">
        <w:rPr>
          <w:rFonts w:hint="cs"/>
          <w:rtl/>
        </w:rPr>
        <w:t xml:space="preserve"> رقم</w:t>
      </w:r>
      <w:r>
        <w:rPr>
          <w:rtl/>
        </w:rPr>
        <w:t xml:space="preserve"> 8</w:t>
      </w:r>
      <w:r w:rsidRPr="003E0111">
        <w:rPr>
          <w:rtl/>
        </w:rPr>
        <w:t>؛ و</w:t>
      </w:r>
      <w:r w:rsidR="007A7676">
        <w:rPr>
          <w:rFonts w:hint="cs"/>
          <w:rtl/>
        </w:rPr>
        <w:t xml:space="preserve">يجب محاذاة </w:t>
      </w:r>
      <w:r w:rsidR="007A7676" w:rsidRPr="007A7676">
        <w:rPr>
          <w:rtl/>
        </w:rPr>
        <w:t>سلة الحد الأدنى من الإنفاق</w:t>
      </w:r>
      <w:r w:rsidR="007A7676">
        <w:rPr>
          <w:rFonts w:hint="cs"/>
          <w:rtl/>
        </w:rPr>
        <w:t xml:space="preserve"> المخصصة</w:t>
      </w:r>
      <w:r w:rsidR="007A7676">
        <w:rPr>
          <w:rtl/>
        </w:rPr>
        <w:t xml:space="preserve"> </w:t>
      </w:r>
      <w:r w:rsidRPr="003E0111">
        <w:rPr>
          <w:rtl/>
        </w:rPr>
        <w:t>لنظافة ال</w:t>
      </w:r>
      <w:r w:rsidR="007A7676">
        <w:rPr>
          <w:rFonts w:hint="cs"/>
          <w:rtl/>
        </w:rPr>
        <w:t>دورة الشهرية</w:t>
      </w:r>
      <w:r w:rsidRPr="003E0111">
        <w:rPr>
          <w:rtl/>
        </w:rPr>
        <w:t xml:space="preserve"> وتشمل:</w:t>
      </w:r>
      <w:r w:rsidR="005E2A26">
        <w:t xml:space="preserve"> </w:t>
      </w:r>
    </w:p>
    <w:p w14:paraId="369D8F84" w14:textId="411DA1AC" w:rsidR="005E2A26" w:rsidRDefault="003E0111" w:rsidP="007C16B4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</w:pPr>
      <w:r w:rsidRPr="003E0111">
        <w:rPr>
          <w:rtl/>
        </w:rPr>
        <w:t>العناصر الأساسية الأولية (</w:t>
      </w:r>
      <w:r w:rsidR="007C16B4">
        <w:rPr>
          <w:rFonts w:hint="cs"/>
          <w:rtl/>
        </w:rPr>
        <w:t>طقم</w:t>
      </w:r>
      <w:r w:rsidR="007C16B4">
        <w:rPr>
          <w:rtl/>
        </w:rPr>
        <w:t xml:space="preserve"> كامل</w:t>
      </w:r>
      <w:r w:rsidRPr="003E0111">
        <w:rPr>
          <w:rtl/>
        </w:rPr>
        <w:t>): مطلوبة كل 12 شهرًا</w:t>
      </w:r>
      <w:r w:rsidRPr="003E0111">
        <w:rPr>
          <w:rStyle w:val="FootnoteReference"/>
          <w:vertAlign w:val="baseline"/>
          <w:rtl/>
        </w:rPr>
        <w:t xml:space="preserve"> </w:t>
      </w:r>
      <w:r w:rsidR="00B05DB5">
        <w:rPr>
          <w:rStyle w:val="FootnoteReference"/>
        </w:rPr>
        <w:footnoteReference w:id="2"/>
      </w:r>
    </w:p>
    <w:p w14:paraId="6875DF2D" w14:textId="31030208" w:rsidR="005E2A26" w:rsidRDefault="003E0111" w:rsidP="003E0111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</w:pPr>
      <w:r w:rsidRPr="003E0111">
        <w:rPr>
          <w:rtl/>
        </w:rPr>
        <w:t>تجديد العناصر المستهلكة (طقم التعبئة): مطلوب كل 3 أشهر</w:t>
      </w:r>
      <w:r w:rsidRPr="003E0111">
        <w:rPr>
          <w:rStyle w:val="FootnoteReference"/>
          <w:vertAlign w:val="baseline"/>
          <w:rtl/>
        </w:rPr>
        <w:t xml:space="preserve"> </w:t>
      </w:r>
      <w:r w:rsidR="005E2A26">
        <w:rPr>
          <w:rStyle w:val="FootnoteReference"/>
        </w:rPr>
        <w:footnoteReference w:id="3"/>
      </w:r>
    </w:p>
    <w:p w14:paraId="12E6067E" w14:textId="7A5F1AC6" w:rsidR="00CD60A2" w:rsidRDefault="003E0111" w:rsidP="00683FD5">
      <w:pPr>
        <w:autoSpaceDE w:val="0"/>
        <w:autoSpaceDN w:val="0"/>
        <w:bidi/>
        <w:adjustRightInd w:val="0"/>
      </w:pPr>
      <w:r w:rsidRPr="003E0111">
        <w:rPr>
          <w:rtl/>
        </w:rPr>
        <w:t>يج</w:t>
      </w:r>
      <w:r w:rsidR="007377BB">
        <w:rPr>
          <w:rtl/>
        </w:rPr>
        <w:t>ب مناقشة أي عناصر إضافية مطلوبة</w:t>
      </w:r>
      <w:r w:rsidRPr="003E0111">
        <w:rPr>
          <w:rtl/>
        </w:rPr>
        <w:t>، بالإضافة إلى تفاصيل محددة حول منتجات الدورة الشهرية (على سبيل المثال أسلوب الفوط ولون القماش والملابس الداخلية ونوع ورائحة الصابون وما إلى ذلك) مباشرة</w:t>
      </w:r>
      <w:r w:rsidR="009B1D00">
        <w:rPr>
          <w:rFonts w:hint="cs"/>
          <w:rtl/>
        </w:rPr>
        <w:t>ً</w:t>
      </w:r>
      <w:r w:rsidRPr="003E0111">
        <w:rPr>
          <w:rtl/>
        </w:rPr>
        <w:t xml:space="preserve"> مع النساء والفتيات </w:t>
      </w:r>
      <w:r w:rsidR="009B1D00">
        <w:rPr>
          <w:rFonts w:hint="cs"/>
          <w:rtl/>
        </w:rPr>
        <w:t>خلال</w:t>
      </w:r>
      <w:r w:rsidRPr="003E0111">
        <w:rPr>
          <w:rtl/>
        </w:rPr>
        <w:t xml:space="preserve"> </w:t>
      </w:r>
      <w:r w:rsidR="00B47B6B">
        <w:rPr>
          <w:rFonts w:hint="cs"/>
          <w:rtl/>
        </w:rPr>
        <w:t>ال</w:t>
      </w:r>
      <w:r w:rsidR="00B47B6B">
        <w:rPr>
          <w:rtl/>
        </w:rPr>
        <w:t>مناقش</w:t>
      </w:r>
      <w:r w:rsidR="00B47B6B">
        <w:rPr>
          <w:rFonts w:hint="cs"/>
          <w:rtl/>
        </w:rPr>
        <w:t>ات</w:t>
      </w:r>
      <w:r w:rsidR="00B47B6B" w:rsidRPr="00B47B6B">
        <w:rPr>
          <w:rtl/>
        </w:rPr>
        <w:t xml:space="preserve"> </w:t>
      </w:r>
      <w:r w:rsidR="00B47B6B">
        <w:rPr>
          <w:rFonts w:hint="cs"/>
          <w:rtl/>
        </w:rPr>
        <w:t>ال</w:t>
      </w:r>
      <w:r w:rsidR="00B47B6B" w:rsidRPr="00B47B6B">
        <w:rPr>
          <w:rtl/>
        </w:rPr>
        <w:t>جماعية عن موضوع محدد</w:t>
      </w:r>
      <w:r w:rsidRPr="003E0111">
        <w:rPr>
          <w:rtl/>
        </w:rPr>
        <w:t xml:space="preserve">. تذكر أيضًا </w:t>
      </w:r>
      <w:r w:rsidR="00683FD5">
        <w:rPr>
          <w:rFonts w:hint="cs"/>
          <w:rtl/>
        </w:rPr>
        <w:t>أن ت</w:t>
      </w:r>
      <w:r w:rsidR="00683FD5">
        <w:rPr>
          <w:rtl/>
        </w:rPr>
        <w:t>ستشار</w:t>
      </w:r>
      <w:r w:rsidRPr="003E0111">
        <w:rPr>
          <w:rtl/>
        </w:rPr>
        <w:t xml:space="preserve"> النساء والفتيات حول "</w:t>
      </w:r>
      <w:r w:rsidR="00683FD5">
        <w:rPr>
          <w:rFonts w:hint="cs"/>
          <w:rtl/>
        </w:rPr>
        <w:t>ال</w:t>
      </w:r>
      <w:r w:rsidRPr="003E0111">
        <w:rPr>
          <w:rtl/>
        </w:rPr>
        <w:t xml:space="preserve">كيفية" (وليس فقط </w:t>
      </w:r>
      <w:r w:rsidR="003D4FAE">
        <w:rPr>
          <w:rFonts w:hint="cs"/>
          <w:rtl/>
        </w:rPr>
        <w:t>أسئلة تتمحور حول</w:t>
      </w:r>
      <w:r w:rsidRPr="003E0111">
        <w:rPr>
          <w:rtl/>
        </w:rPr>
        <w:t xml:space="preserve"> "ماذا").</w:t>
      </w:r>
    </w:p>
    <w:p w14:paraId="48406539" w14:textId="77777777" w:rsidR="00CD60A2" w:rsidRDefault="00CD60A2" w:rsidP="00FA2F70">
      <w:pPr>
        <w:autoSpaceDE w:val="0"/>
        <w:autoSpaceDN w:val="0"/>
        <w:adjustRightInd w:val="0"/>
      </w:pPr>
    </w:p>
    <w:p w14:paraId="2CB44955" w14:textId="31994492" w:rsidR="00F74A35" w:rsidRPr="003E0111" w:rsidRDefault="003E0111" w:rsidP="0010334C">
      <w:pPr>
        <w:autoSpaceDE w:val="0"/>
        <w:autoSpaceDN w:val="0"/>
        <w:bidi/>
        <w:adjustRightInd w:val="0"/>
        <w:rPr>
          <w:bCs/>
        </w:rPr>
      </w:pPr>
      <w:r w:rsidRPr="003E0111">
        <w:rPr>
          <w:bCs/>
          <w:rtl/>
        </w:rPr>
        <w:t xml:space="preserve">يرد أدناه مثال </w:t>
      </w:r>
      <w:r w:rsidR="000A4DF8" w:rsidRPr="000A4DF8">
        <w:rPr>
          <w:bCs/>
          <w:rtl/>
        </w:rPr>
        <w:t>سلة الحد الأدنى من الإنفاق</w:t>
      </w:r>
      <w:r w:rsidR="000A4DF8" w:rsidRPr="000A4DF8">
        <w:rPr>
          <w:bCs/>
          <w:szCs w:val="22"/>
          <w:rtl/>
        </w:rPr>
        <w:t xml:space="preserve"> </w:t>
      </w:r>
      <w:r w:rsidR="0010334C">
        <w:rPr>
          <w:rFonts w:hint="cs"/>
          <w:bCs/>
          <w:rtl/>
        </w:rPr>
        <w:t>للفوط</w:t>
      </w:r>
      <w:r w:rsidR="0010334C" w:rsidRPr="0010334C">
        <w:rPr>
          <w:bCs/>
          <w:rtl/>
        </w:rPr>
        <w:t xml:space="preserve"> </w:t>
      </w:r>
      <w:r w:rsidR="0010334C">
        <w:rPr>
          <w:rFonts w:hint="cs"/>
          <w:bCs/>
          <w:rtl/>
        </w:rPr>
        <w:t>ال</w:t>
      </w:r>
      <w:r w:rsidR="0010334C" w:rsidRPr="0010334C">
        <w:rPr>
          <w:bCs/>
          <w:rtl/>
        </w:rPr>
        <w:t>صحية</w:t>
      </w:r>
      <w:r w:rsidR="0010334C">
        <w:rPr>
          <w:rFonts w:hint="cs"/>
          <w:bCs/>
          <w:rtl/>
        </w:rPr>
        <w:t xml:space="preserve"> التي</w:t>
      </w:r>
      <w:r w:rsidR="0010334C" w:rsidRPr="0010334C">
        <w:rPr>
          <w:bCs/>
          <w:rtl/>
        </w:rPr>
        <w:t xml:space="preserve"> يمكن التخلص منها</w:t>
      </w:r>
      <w:r w:rsidRPr="003E0111">
        <w:rPr>
          <w:bCs/>
          <w:rtl/>
        </w:rPr>
        <w:t>. لاحظ أن هناك:</w:t>
      </w:r>
      <w:r w:rsidR="00F74A35" w:rsidRPr="003E0111">
        <w:rPr>
          <w:bCs/>
        </w:rPr>
        <w:t xml:space="preserve"> </w:t>
      </w:r>
    </w:p>
    <w:p w14:paraId="0C2FB64C" w14:textId="667083CD" w:rsidR="003E0111" w:rsidRDefault="003E0111" w:rsidP="00833E63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</w:pPr>
      <w:r>
        <w:rPr>
          <w:rFonts w:hint="cs"/>
          <w:rtl/>
        </w:rPr>
        <w:t>تحويل</w:t>
      </w:r>
      <w:r>
        <w:rPr>
          <w:rtl/>
        </w:rPr>
        <w:t xml:space="preserve"> </w:t>
      </w:r>
      <w:r w:rsidR="00833E63">
        <w:rPr>
          <w:rtl/>
        </w:rPr>
        <w:t xml:space="preserve">أولي </w:t>
      </w:r>
      <w:r>
        <w:rPr>
          <w:rtl/>
        </w:rPr>
        <w:t>(</w:t>
      </w:r>
      <w:r w:rsidR="00833E63" w:rsidRPr="00833E63">
        <w:rPr>
          <w:rtl/>
        </w:rPr>
        <w:t>لمرة واحدة</w:t>
      </w:r>
      <w:r w:rsidR="00833E63">
        <w:rPr>
          <w:rtl/>
        </w:rPr>
        <w:t>)</w:t>
      </w:r>
      <w:r w:rsidR="00833E63">
        <w:rPr>
          <w:rFonts w:hint="cs"/>
          <w:rtl/>
        </w:rPr>
        <w:t>،</w:t>
      </w:r>
      <w:r>
        <w:rPr>
          <w:rtl/>
        </w:rPr>
        <w:t xml:space="preserve"> ثم</w:t>
      </w:r>
    </w:p>
    <w:p w14:paraId="079F8F73" w14:textId="2628BC71" w:rsidR="00F74A35" w:rsidRPr="00F74A35" w:rsidRDefault="003E0111" w:rsidP="00D51E3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</w:pPr>
      <w:r>
        <w:rPr>
          <w:rtl/>
        </w:rPr>
        <w:lastRenderedPageBreak/>
        <w:t xml:space="preserve">تجديد أو تعبئة رصيد تحويل </w:t>
      </w:r>
      <w:r w:rsidR="00D51E3C">
        <w:rPr>
          <w:rtl/>
        </w:rPr>
        <w:t>(آخر)</w:t>
      </w:r>
      <w:r w:rsidR="00D51E3C">
        <w:rPr>
          <w:rFonts w:hint="cs"/>
          <w:rtl/>
        </w:rPr>
        <w:t xml:space="preserve"> </w:t>
      </w:r>
      <w:r>
        <w:rPr>
          <w:rtl/>
        </w:rPr>
        <w:t>كل 3 أشهر</w:t>
      </w:r>
      <w:r w:rsidR="00F74A35" w:rsidRPr="00F74A35">
        <w:t xml:space="preserve"> </w:t>
      </w:r>
    </w:p>
    <w:p w14:paraId="3AB3DE5B" w14:textId="77777777" w:rsidR="008E64B6" w:rsidRDefault="008E64B6" w:rsidP="00FA2F70">
      <w:pPr>
        <w:autoSpaceDE w:val="0"/>
        <w:autoSpaceDN w:val="0"/>
        <w:adjustRightInd w:val="0"/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563"/>
        <w:gridCol w:w="1214"/>
        <w:gridCol w:w="1351"/>
        <w:gridCol w:w="2322"/>
        <w:gridCol w:w="3323"/>
      </w:tblGrid>
      <w:tr w:rsidR="00D23DF6" w:rsidRPr="00D23DF6" w14:paraId="1EDCF356" w14:textId="77777777" w:rsidTr="00636F83">
        <w:trPr>
          <w:trHeight w:val="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62E950" w14:textId="5E4F7822" w:rsidR="003E0111" w:rsidRDefault="003E0111" w:rsidP="003E0111">
            <w:pPr>
              <w:bidi/>
              <w:spacing w:before="0"/>
              <w:jc w:val="center"/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</w:pP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المص</w:t>
            </w:r>
            <w:r w:rsidR="00705954"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ا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ر</w:t>
            </w:r>
            <w:r w:rsidR="00705954"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ي</w:t>
            </w:r>
            <w:r w:rsidR="00705954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ف</w:t>
            </w:r>
            <w:r w:rsidR="00711A28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 xml:space="preserve"> الأولية (لمرة واحدة) لل</w:t>
            </w:r>
            <w:r w:rsidR="00711A28"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مواد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 xml:space="preserve"> غير الغذائية (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lang w:val="en-NZ" w:eastAsia="en-NZ"/>
              </w:rPr>
              <w:t>NFI</w:t>
            </w:r>
            <w:r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) ل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 xml:space="preserve">نظافة 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الدورة الشهرية</w:t>
            </w:r>
          </w:p>
          <w:p w14:paraId="4891DD20" w14:textId="4A11AE92" w:rsidR="00D23DF6" w:rsidRPr="003E0111" w:rsidRDefault="00D23DF6" w:rsidP="003E0111">
            <w:pPr>
              <w:bidi/>
              <w:spacing w:before="0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NZ" w:eastAsia="en-NZ"/>
              </w:rPr>
            </w:pPr>
            <w:r w:rsidRPr="003E0111">
              <w:rPr>
                <w:rFonts w:eastAsia="Times New Roman" w:cs="Arial"/>
                <w:color w:val="000000"/>
                <w:sz w:val="28"/>
                <w:szCs w:val="28"/>
                <w:lang w:val="en-NZ" w:eastAsia="en-NZ"/>
              </w:rPr>
              <w:t xml:space="preserve"> </w:t>
            </w:r>
          </w:p>
        </w:tc>
      </w:tr>
      <w:tr w:rsidR="00D23DF6" w:rsidRPr="00D23DF6" w14:paraId="1785414D" w14:textId="77777777" w:rsidTr="00636F83">
        <w:trPr>
          <w:trHeight w:val="10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6FF480" w14:textId="33C5FC31" w:rsidR="00D23DF6" w:rsidRPr="00D23DF6" w:rsidRDefault="00711A28" w:rsidP="00636F83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 w:hint="cs"/>
                <w:b/>
                <w:bCs/>
                <w:sz w:val="20"/>
                <w:szCs w:val="20"/>
                <w:rtl/>
                <w:lang w:val="en-NZ" w:eastAsia="en-NZ"/>
              </w:rPr>
              <w:t>ال</w:t>
            </w:r>
            <w:r w:rsidR="00636F83"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منتجات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038633" w14:textId="408A847E" w:rsidR="00D23DF6" w:rsidRPr="00D23DF6" w:rsidRDefault="00636F83" w:rsidP="00636F83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الكمية لكل امرأة أو فتاة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40391C" w14:textId="01812900" w:rsidR="00D23DF6" w:rsidRPr="00D23DF6" w:rsidRDefault="00636F83" w:rsidP="00636F83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سعر الوحدة</w:t>
            </w:r>
            <w:r w:rsidR="00160606">
              <w:rPr>
                <w:rFonts w:eastAsia="Times New Roman" w:cs="Arial" w:hint="cs"/>
                <w:b/>
                <w:bCs/>
                <w:sz w:val="20"/>
                <w:szCs w:val="20"/>
                <w:rtl/>
                <w:lang w:val="en-NZ" w:eastAsia="en-NZ"/>
              </w:rPr>
              <w:t xml:space="preserve"> </w:t>
            </w:r>
            <w:r w:rsidR="00160606"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(بالعملة المحلية)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DB8DEA" w14:textId="706DC91C" w:rsidR="00D23DF6" w:rsidRPr="00D23DF6" w:rsidRDefault="00636F83" w:rsidP="00636F83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الإنفاق لكل امرأة أو فتاة (بالعملة المحلية)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DFF9F6" w14:textId="68ECD2F9" w:rsidR="00D23DF6" w:rsidRPr="00D23DF6" w:rsidRDefault="00636F83" w:rsidP="00636F83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تعليقات</w:t>
            </w:r>
          </w:p>
        </w:tc>
      </w:tr>
      <w:tr w:rsidR="00A23150" w:rsidRPr="00D23DF6" w14:paraId="5E19268E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EA8E" w14:textId="562E0056" w:rsidR="00A23150" w:rsidRPr="00D23DF6" w:rsidRDefault="005357C4" w:rsidP="005357C4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tl/>
              </w:rPr>
              <w:t>فوط صحية يمكن التخلص منها (عبوة</w:t>
            </w:r>
            <w:r w:rsidR="00A23150" w:rsidRPr="000E0480">
              <w:rPr>
                <w:rtl/>
              </w:rPr>
              <w:t xml:space="preserve">، الحد الأدنى 8 فوط </w:t>
            </w:r>
            <w:r>
              <w:rPr>
                <w:rFonts w:hint="cs"/>
                <w:rtl/>
              </w:rPr>
              <w:t>في</w:t>
            </w:r>
            <w:r w:rsidR="001534E5">
              <w:rPr>
                <w:rFonts w:hint="cs"/>
                <w:rtl/>
              </w:rPr>
              <w:t xml:space="preserve"> كلّ</w:t>
            </w:r>
            <w:r w:rsidR="00A23150" w:rsidRPr="000E0480">
              <w:rPr>
                <w:rtl/>
              </w:rPr>
              <w:t xml:space="preserve"> عبوة)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3A4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6BC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351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35CE" w14:textId="2FD0FEFB" w:rsidR="00A23150" w:rsidRPr="00D23DF6" w:rsidRDefault="00A23150" w:rsidP="0026270E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العناصر </w:t>
            </w:r>
            <w:r w:rsidR="00341987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التي تتوافق مع الحد الأدنى من 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عناصر </w:t>
            </w:r>
            <w:r w:rsidR="00341987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أطقم</w:t>
            </w:r>
            <w:r w:rsidR="00341987"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</w:t>
            </w:r>
            <w:r w:rsidR="00341987" w:rsidRPr="00711A28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إدارة النظافة الصحية</w:t>
            </w:r>
            <w:r w:rsidR="00341987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التابعة ل</w:t>
            </w:r>
            <w:r w:rsidR="00711A28" w:rsidRPr="00711A28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لاتحاد الدولي لجمعيات الصليب الأحمر والهلال الأحمر أثناء الدورة الشهرية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، وال</w:t>
            </w:r>
            <w:r w:rsidR="00341987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مواد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الإضافية المتفق عليها مع ال</w:t>
            </w:r>
            <w:r w:rsidR="00341987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نساء والفتيات. (على سبيل المثال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، لا تكفي الفوط الداخلية والملابس الداخلية وصابون الاستحمام وحدها - يجب دعم النساء والفتيات بال</w:t>
            </w:r>
            <w:r w:rsidR="00341987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دلو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والحبال والأو</w:t>
            </w:r>
            <w:r w:rsidR="0026270E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تاد وصابون الغسيل أو الحقيبة </w:t>
            </w:r>
            <w:r w:rsidR="00B27C70" w:rsidRPr="00B27C7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التي تتضمّن على الأغراض الخصوصية</w:t>
            </w:r>
            <w:r w:rsidR="00B27C70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بالإضافة إلى </w:t>
            </w:r>
            <w:r w:rsidR="00B27C70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أغراض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اختيارية إضافية حسب السياق مثل </w:t>
            </w:r>
            <w:r w:rsidR="00C9534F" w:rsidRPr="00C9534F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مصباح يدوي</w:t>
            </w:r>
            <w:r w:rsidR="00C9534F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</w:t>
            </w:r>
            <w:r w:rsidR="00B27C7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أو تنورة أو قماش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، </w:t>
            </w:r>
            <w:r w:rsidR="00B27C70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أو 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أكياس إضافية للتخلص</w:t>
            </w:r>
            <w:r w:rsidR="00B27C70"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من النفايات، إلخ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).</w:t>
            </w: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</w:p>
        </w:tc>
      </w:tr>
      <w:tr w:rsidR="00A23150" w:rsidRPr="00D23DF6" w14:paraId="485B1C79" w14:textId="77777777" w:rsidTr="00290925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0635" w14:textId="4E677112" w:rsidR="00A23150" w:rsidRPr="00D23DF6" w:rsidRDefault="00A23150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0E0480">
              <w:rPr>
                <w:rtl/>
              </w:rPr>
              <w:t>صابون الاستحمام (100 جرام كحد أدنى)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2F4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138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E5F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461DC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43DA458E" w14:textId="77777777" w:rsidTr="00290925">
        <w:trPr>
          <w:trHeight w:val="4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28D8" w14:textId="7BA3D612" w:rsidR="00A23150" w:rsidRPr="00D23DF6" w:rsidRDefault="00A23150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0E0480">
              <w:rPr>
                <w:rtl/>
              </w:rPr>
              <w:t>الملابس الداخلية (القطن)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CF9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285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56D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3A76A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7614542A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2D55" w14:textId="6766E1D5" w:rsidR="00A23150" w:rsidRPr="00D23DF6" w:rsidRDefault="005357C4" w:rsidP="005357C4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كيس</w:t>
            </w:r>
            <w:r w:rsidR="00A23150" w:rsidRPr="000E0480">
              <w:rPr>
                <w:rtl/>
              </w:rPr>
              <w:t xml:space="preserve"> </w:t>
            </w:r>
            <w:r>
              <w:rPr>
                <w:rtl/>
              </w:rPr>
              <w:t xml:space="preserve">صغير أو </w:t>
            </w:r>
            <w:r w:rsidR="00A23150" w:rsidRPr="000E0480">
              <w:rPr>
                <w:rtl/>
              </w:rPr>
              <w:t>حقيبة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A10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CE4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205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BFF77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355E5F11" w14:textId="77777777" w:rsidTr="00290925">
        <w:trPr>
          <w:trHeight w:val="10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CA98" w14:textId="6DD2109F" w:rsidR="00A23150" w:rsidRPr="00D23DF6" w:rsidRDefault="00290925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tl/>
              </w:rPr>
              <w:t>دلو من البلاستيك مزود بغطاء (سع</w:t>
            </w:r>
            <w:r>
              <w:rPr>
                <w:rFonts w:hint="cs"/>
                <w:rtl/>
              </w:rPr>
              <w:t>ته</w:t>
            </w:r>
            <w:r w:rsidR="00A23150" w:rsidRPr="000E0480">
              <w:rPr>
                <w:rtl/>
              </w:rPr>
              <w:t xml:space="preserve"> من 6 إلى 10 لترات) أو حوض غسيل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C19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B5E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F82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51974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1CB5CBD2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71E68C" w14:textId="04F51F7C" w:rsidR="00A23150" w:rsidRPr="00D23DF6" w:rsidRDefault="00290925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="00A23150" w:rsidRPr="005529C6">
              <w:rPr>
                <w:rtl/>
              </w:rPr>
              <w:t xml:space="preserve"> الإضافي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465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E9F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D7E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1A00B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66FCA49F" w14:textId="77777777" w:rsidTr="00290925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58FAA7" w14:textId="30E88A80" w:rsidR="00A23150" w:rsidRPr="00D23DF6" w:rsidRDefault="00290925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A23150" w:rsidRPr="005529C6">
              <w:rPr>
                <w:rtl/>
              </w:rPr>
              <w:t>الإضافي 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775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4595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5C6A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32EF0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0BD964F1" w14:textId="77777777" w:rsidTr="00290925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445623" w14:textId="18CC5237" w:rsidR="00A23150" w:rsidRPr="00D23DF6" w:rsidRDefault="00290925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A23150" w:rsidRPr="005529C6">
              <w:rPr>
                <w:rtl/>
              </w:rPr>
              <w:t>الإضافي 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F2F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6D4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B2B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95687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6D56A59D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023A9B" w14:textId="1A063B6E" w:rsidR="00A23150" w:rsidRPr="00D23DF6" w:rsidRDefault="00290925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A23150" w:rsidRPr="005529C6">
              <w:rPr>
                <w:rtl/>
              </w:rPr>
              <w:t>الإضافي 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9F9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AE1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721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CA4AF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A23150" w:rsidRPr="00D23DF6" w14:paraId="36B12CA1" w14:textId="77777777" w:rsidTr="00290925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1C6249" w14:textId="6C5AEA99" w:rsidR="00A23150" w:rsidRPr="00D23DF6" w:rsidRDefault="00290925" w:rsidP="00A23150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A23150" w:rsidRPr="005529C6">
              <w:rPr>
                <w:rtl/>
              </w:rPr>
              <w:t>الإضافي 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3E0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B8B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52A" w14:textId="77777777" w:rsidR="00A23150" w:rsidRPr="00D23DF6" w:rsidRDefault="00A23150" w:rsidP="00A23150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524CA" w14:textId="77777777" w:rsidR="00A23150" w:rsidRPr="00D23DF6" w:rsidRDefault="00A23150" w:rsidP="00A23150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D23DF6" w:rsidRPr="00D23DF6" w14:paraId="26F106C3" w14:textId="77777777" w:rsidTr="00636F83">
        <w:trPr>
          <w:trHeight w:val="860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09EEC2" w14:textId="57496E64" w:rsidR="00D23DF6" w:rsidRPr="00A23150" w:rsidRDefault="00A23150" w:rsidP="00A23150">
            <w:pPr>
              <w:bidi/>
              <w:spacing w:before="0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A23150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إجمالي إ</w:t>
            </w:r>
            <w:r w:rsidR="00290925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نفاق المواد غير الغذائية (</w:t>
            </w:r>
            <w:r w:rsidR="00290925">
              <w:rPr>
                <w:rFonts w:eastAsia="Times New Roman" w:cs="Arial" w:hint="cs"/>
                <w:b/>
                <w:bCs/>
                <w:sz w:val="20"/>
                <w:szCs w:val="20"/>
                <w:rtl/>
                <w:lang w:val="en-NZ" w:eastAsia="en-NZ"/>
              </w:rPr>
              <w:t>ل</w:t>
            </w:r>
            <w:r w:rsidR="00290925" w:rsidRPr="00290925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إدارة النظافة الصحية أثناء الدورة الشهرية</w:t>
            </w:r>
            <w:r w:rsidRPr="00A23150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) لكل امرأة أو فتاة مراهقة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97341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31DF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</w:tbl>
    <w:p w14:paraId="55EA247A" w14:textId="77777777" w:rsidR="00D23DF6" w:rsidRDefault="00D23DF6" w:rsidP="00FA2F70">
      <w:pPr>
        <w:autoSpaceDE w:val="0"/>
        <w:autoSpaceDN w:val="0"/>
        <w:adjustRightInd w:val="0"/>
      </w:pPr>
    </w:p>
    <w:p w14:paraId="7F8E09E7" w14:textId="77777777" w:rsidR="00EA0C30" w:rsidRDefault="00EA0C30" w:rsidP="007369C2">
      <w:pPr>
        <w:autoSpaceDE w:val="0"/>
        <w:autoSpaceDN w:val="0"/>
        <w:adjustRightInd w:val="0"/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563"/>
        <w:gridCol w:w="1214"/>
        <w:gridCol w:w="1351"/>
        <w:gridCol w:w="2322"/>
        <w:gridCol w:w="3323"/>
      </w:tblGrid>
      <w:tr w:rsidR="0061717B" w:rsidRPr="0061717B" w14:paraId="6AD87BAB" w14:textId="77777777" w:rsidTr="00613DB2">
        <w:trPr>
          <w:trHeight w:val="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9F0D92" w14:textId="06C33384" w:rsidR="0061717B" w:rsidRPr="00613DB2" w:rsidRDefault="00705954" w:rsidP="00705954">
            <w:pPr>
              <w:bidi/>
              <w:spacing w:before="0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NZ" w:eastAsia="en-NZ"/>
              </w:rPr>
            </w:pP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المص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ا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ر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ي</w:t>
            </w:r>
            <w:r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 xml:space="preserve">ف 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 xml:space="preserve">المتكررة </w:t>
            </w:r>
            <w:r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(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إضافة المنتجات التي يتم استهلاكها</w:t>
            </w:r>
            <w:r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) لل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مواد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 xml:space="preserve"> غير الغذائية (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lang w:val="en-NZ" w:eastAsia="en-NZ"/>
              </w:rPr>
              <w:t>NFI</w:t>
            </w:r>
            <w:r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>) ل</w:t>
            </w:r>
            <w:r w:rsidRPr="003E0111">
              <w:rPr>
                <w:rFonts w:eastAsia="Times New Roman" w:cs="Arial"/>
                <w:color w:val="000000"/>
                <w:sz w:val="28"/>
                <w:szCs w:val="28"/>
                <w:rtl/>
                <w:lang w:val="en-NZ" w:eastAsia="en-NZ"/>
              </w:rPr>
              <w:t xml:space="preserve">نظافة </w:t>
            </w:r>
            <w:r>
              <w:rPr>
                <w:rFonts w:eastAsia="Times New Roman" w:cs="Arial" w:hint="cs"/>
                <w:color w:val="000000"/>
                <w:sz w:val="28"/>
                <w:szCs w:val="28"/>
                <w:rtl/>
                <w:lang w:val="en-NZ" w:eastAsia="en-NZ"/>
              </w:rPr>
              <w:t>الدورة الشهرية</w:t>
            </w:r>
          </w:p>
        </w:tc>
      </w:tr>
      <w:tr w:rsidR="001534E5" w:rsidRPr="0061717B" w14:paraId="06B4C7E5" w14:textId="77777777" w:rsidTr="00613DB2">
        <w:trPr>
          <w:trHeight w:val="10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0D42F7" w14:textId="094CB8FE" w:rsidR="001534E5" w:rsidRPr="0061717B" w:rsidRDefault="001534E5" w:rsidP="001534E5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 w:hint="cs"/>
                <w:b/>
                <w:bCs/>
                <w:sz w:val="20"/>
                <w:szCs w:val="20"/>
                <w:rtl/>
                <w:lang w:val="en-NZ" w:eastAsia="en-NZ"/>
              </w:rPr>
              <w:t>ال</w:t>
            </w: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منتجات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CEAA50" w14:textId="3E140CC2" w:rsidR="001534E5" w:rsidRPr="0061717B" w:rsidRDefault="001534E5" w:rsidP="001534E5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الكمية لكل امرأة أو فتاة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689BD2" w14:textId="3267EC6A" w:rsidR="001534E5" w:rsidRPr="0061717B" w:rsidRDefault="001534E5" w:rsidP="001534E5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سعر الوحدة</w:t>
            </w:r>
            <w:r>
              <w:rPr>
                <w:rFonts w:eastAsia="Times New Roman" w:cs="Arial" w:hint="cs"/>
                <w:b/>
                <w:bCs/>
                <w:sz w:val="20"/>
                <w:szCs w:val="20"/>
                <w:rtl/>
                <w:lang w:val="en-NZ" w:eastAsia="en-NZ"/>
              </w:rPr>
              <w:t xml:space="preserve"> </w:t>
            </w: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(بالعملة المحلية)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2EC28D" w14:textId="1A075757" w:rsidR="001534E5" w:rsidRPr="0061717B" w:rsidRDefault="001534E5" w:rsidP="001534E5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الإنفاق لكل امرأة أو فتاة (بالعملة المحلية)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EA470F" w14:textId="0E021AED" w:rsidR="001534E5" w:rsidRPr="0061717B" w:rsidRDefault="001534E5" w:rsidP="001534E5">
            <w:pPr>
              <w:bidi/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36F83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تعليقات</w:t>
            </w:r>
          </w:p>
        </w:tc>
      </w:tr>
      <w:tr w:rsidR="002D563E" w:rsidRPr="0061717B" w14:paraId="27B2F8EF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4D91" w14:textId="21DACB1F" w:rsidR="002D563E" w:rsidRPr="0061717B" w:rsidRDefault="002D563E" w:rsidP="002D563E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tl/>
              </w:rPr>
              <w:t>فوط صحية يمكن التخلص منها (عبوة</w:t>
            </w:r>
            <w:r w:rsidRPr="000E0480">
              <w:rPr>
                <w:rtl/>
              </w:rPr>
              <w:t xml:space="preserve">، الحد </w:t>
            </w:r>
            <w:r w:rsidRPr="000E0480">
              <w:rPr>
                <w:rtl/>
              </w:rPr>
              <w:lastRenderedPageBreak/>
              <w:t xml:space="preserve">الأدنى 8 فوط </w:t>
            </w:r>
            <w:r>
              <w:rPr>
                <w:rFonts w:hint="cs"/>
                <w:rtl/>
              </w:rPr>
              <w:t>في كلّ</w:t>
            </w:r>
            <w:r w:rsidRPr="000E0480">
              <w:rPr>
                <w:rtl/>
              </w:rPr>
              <w:t xml:space="preserve"> عبوة)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86A" w14:textId="77777777" w:rsidR="002D563E" w:rsidRPr="0061717B" w:rsidRDefault="002D563E" w:rsidP="002D563E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lastRenderedPageBreak/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433" w14:textId="77777777" w:rsidR="002D563E" w:rsidRPr="0061717B" w:rsidRDefault="002D563E" w:rsidP="002D563E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C44" w14:textId="77777777" w:rsidR="002D563E" w:rsidRPr="0061717B" w:rsidRDefault="002D563E" w:rsidP="002D563E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097F9" w14:textId="4FE2C392" w:rsidR="002D563E" w:rsidRPr="0061717B" w:rsidRDefault="002D563E" w:rsidP="0026270E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العناصر </w:t>
            </w:r>
            <w:r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التي تتوافق مع الحد الأدنى من 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عناصر 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أطقم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</w:t>
            </w:r>
            <w:r w:rsidRPr="00711A28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إدارة النظافة الصحية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التابعة ل</w:t>
            </w:r>
            <w:r w:rsidRPr="00711A28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لاتحاد الدولي لجمعيات الصليب الأحمر والهلال الأحمر أثناء </w:t>
            </w:r>
            <w:r w:rsidRPr="00711A28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lastRenderedPageBreak/>
              <w:t>الدورة الشهرية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، وال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مواد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الإضافية المتفق عليها مع ال</w:t>
            </w:r>
            <w:r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نساء والفتيات. (على سبيل المثال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، لا تكفي الفوط الداخلية والملابس الداخلية وصابون الاستحمام وحدها - يجب دعم النساء والفتيات بال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دلو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والحبال والأو</w:t>
            </w:r>
            <w:r w:rsidR="0026270E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تاد وصابون الغسيل أو الحقيبة </w:t>
            </w:r>
            <w:r w:rsidRPr="00B27C7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التي تتضمّن على الأغراض الخصوصية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بالإضافة إلى 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>أغراض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 اختيارية إضافية حسب السياق مثل </w:t>
            </w:r>
            <w:r w:rsidRPr="00C9534F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مصباح يدوي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أو تنورة أو قماش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 xml:space="preserve">، 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أو 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أكياس إضافية للتخلص</w:t>
            </w:r>
            <w:r>
              <w:rPr>
                <w:rFonts w:eastAsia="Times New Roman" w:cs="Arial" w:hint="cs"/>
                <w:sz w:val="20"/>
                <w:szCs w:val="20"/>
                <w:rtl/>
                <w:lang w:val="en-NZ" w:eastAsia="en-NZ"/>
              </w:rPr>
              <w:t xml:space="preserve"> من النفايات، إلخ</w:t>
            </w:r>
            <w:r w:rsidRPr="00A23150">
              <w:rPr>
                <w:rFonts w:eastAsia="Times New Roman" w:cs="Arial"/>
                <w:sz w:val="20"/>
                <w:szCs w:val="20"/>
                <w:rtl/>
                <w:lang w:val="en-NZ" w:eastAsia="en-NZ"/>
              </w:rPr>
              <w:t>).</w:t>
            </w: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</w:p>
        </w:tc>
      </w:tr>
      <w:tr w:rsidR="00FA2262" w:rsidRPr="0061717B" w14:paraId="7CB8732E" w14:textId="77777777" w:rsidTr="00290925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BB9F" w14:textId="13D15424" w:rsidR="00FA2262" w:rsidRPr="0061717B" w:rsidRDefault="00FA2262" w:rsidP="00FA2262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0E0480">
              <w:rPr>
                <w:rtl/>
              </w:rPr>
              <w:lastRenderedPageBreak/>
              <w:t>صابون الاستحمام (100 جرام كحد أدنى)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197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4A1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5DC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A8CCD" w14:textId="77777777" w:rsidR="00FA2262" w:rsidRPr="0061717B" w:rsidRDefault="00FA2262" w:rsidP="00FA226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FA2262" w:rsidRPr="0061717B" w14:paraId="09EC6F78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279C54" w14:textId="00F5CECF" w:rsidR="00FA2262" w:rsidRPr="0061717B" w:rsidRDefault="002D563E" w:rsidP="00FA2262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FA2262" w:rsidRPr="005529C6">
              <w:rPr>
                <w:rtl/>
              </w:rPr>
              <w:t>الإضافي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CA7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036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6E3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02230" w14:textId="77777777" w:rsidR="00FA2262" w:rsidRPr="0061717B" w:rsidRDefault="00FA2262" w:rsidP="00FA226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FA2262" w:rsidRPr="0061717B" w14:paraId="1381F418" w14:textId="77777777" w:rsidTr="00290925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7D14F3" w14:textId="3A735D1C" w:rsidR="00FA2262" w:rsidRPr="0061717B" w:rsidRDefault="002D563E" w:rsidP="00FA2262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FA2262" w:rsidRPr="005529C6">
              <w:rPr>
                <w:rtl/>
              </w:rPr>
              <w:t>الإضافي 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D9F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B374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90C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C3E62" w14:textId="77777777" w:rsidR="00FA2262" w:rsidRPr="0061717B" w:rsidRDefault="00FA2262" w:rsidP="00FA226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FA2262" w:rsidRPr="0061717B" w14:paraId="4B5FF876" w14:textId="77777777" w:rsidTr="00290925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7E02ED" w14:textId="40DBCDDE" w:rsidR="00FA2262" w:rsidRPr="0061717B" w:rsidRDefault="002D563E" w:rsidP="00FA2262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FA2262" w:rsidRPr="005529C6">
              <w:rPr>
                <w:rtl/>
              </w:rPr>
              <w:t>الإضافي 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682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F2C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B92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E66FE8" w14:textId="77777777" w:rsidR="00FA2262" w:rsidRPr="0061717B" w:rsidRDefault="00FA2262" w:rsidP="00FA226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FA2262" w:rsidRPr="0061717B" w14:paraId="1327536A" w14:textId="77777777" w:rsidTr="00290925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CBB743" w14:textId="6094D9C1" w:rsidR="00FA2262" w:rsidRPr="0061717B" w:rsidRDefault="002D563E" w:rsidP="00FA2262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FA2262" w:rsidRPr="005529C6">
              <w:rPr>
                <w:rtl/>
              </w:rPr>
              <w:t>الإضافي 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A80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D14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42A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88F8A" w14:textId="77777777" w:rsidR="00FA2262" w:rsidRPr="0061717B" w:rsidRDefault="00FA2262" w:rsidP="00FA226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FA2262" w:rsidRPr="0061717B" w14:paraId="13290903" w14:textId="77777777" w:rsidTr="00290925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B7B869" w14:textId="05799CBD" w:rsidR="00FA2262" w:rsidRPr="0061717B" w:rsidRDefault="002D563E" w:rsidP="00FA2262">
            <w:pPr>
              <w:bidi/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hint="cs"/>
                <w:rtl/>
              </w:rPr>
              <w:t>المنتج</w:t>
            </w:r>
            <w:r w:rsidRPr="005529C6">
              <w:rPr>
                <w:rtl/>
              </w:rPr>
              <w:t xml:space="preserve"> </w:t>
            </w:r>
            <w:r w:rsidR="00FA2262" w:rsidRPr="005529C6">
              <w:rPr>
                <w:rtl/>
              </w:rPr>
              <w:t>الإضافي 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91C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F67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028" w14:textId="77777777" w:rsidR="00FA2262" w:rsidRPr="0061717B" w:rsidRDefault="00FA2262" w:rsidP="00FA226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8BAAED" w14:textId="77777777" w:rsidR="00FA2262" w:rsidRPr="0061717B" w:rsidRDefault="00FA2262" w:rsidP="00FA226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2D563E" w:rsidRPr="0061717B" w14:paraId="5A7F82DF" w14:textId="77777777" w:rsidTr="00613DB2">
        <w:trPr>
          <w:trHeight w:val="860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4B736F" w14:textId="1D6B8C5F" w:rsidR="002D563E" w:rsidRPr="0061717B" w:rsidRDefault="002D563E" w:rsidP="002D563E">
            <w:pPr>
              <w:bidi/>
              <w:spacing w:before="0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A23150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إجمالي إ</w:t>
            </w:r>
            <w:r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نفاق المواد غير الغذائية (</w:t>
            </w:r>
            <w:r>
              <w:rPr>
                <w:rFonts w:eastAsia="Times New Roman" w:cs="Arial" w:hint="cs"/>
                <w:b/>
                <w:bCs/>
                <w:sz w:val="20"/>
                <w:szCs w:val="20"/>
                <w:rtl/>
                <w:lang w:val="en-NZ" w:eastAsia="en-NZ"/>
              </w:rPr>
              <w:t>ل</w:t>
            </w:r>
            <w:r w:rsidRPr="00290925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إدارة النظافة الصحية أثناء الدورة الشهرية</w:t>
            </w:r>
            <w:r w:rsidRPr="00A23150">
              <w:rPr>
                <w:rFonts w:eastAsia="Times New Roman" w:cs="Arial"/>
                <w:b/>
                <w:bCs/>
                <w:sz w:val="20"/>
                <w:szCs w:val="20"/>
                <w:rtl/>
                <w:lang w:val="en-NZ" w:eastAsia="en-NZ"/>
              </w:rPr>
              <w:t>) لكل امرأة أو فتاة مراهقة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3DC4" w14:textId="77777777" w:rsidR="002D563E" w:rsidRPr="0061717B" w:rsidRDefault="002D563E" w:rsidP="002D563E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67D3D" w14:textId="77777777" w:rsidR="002D563E" w:rsidRPr="0061717B" w:rsidRDefault="002D563E" w:rsidP="002D563E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</w:tbl>
    <w:p w14:paraId="47D27E03" w14:textId="77777777" w:rsidR="0061717B" w:rsidRDefault="0061717B" w:rsidP="007369C2">
      <w:pPr>
        <w:autoSpaceDE w:val="0"/>
        <w:autoSpaceDN w:val="0"/>
        <w:adjustRightInd w:val="0"/>
      </w:pPr>
    </w:p>
    <w:p w14:paraId="71390823" w14:textId="77777777" w:rsidR="0061717B" w:rsidRPr="00552184" w:rsidRDefault="0061717B" w:rsidP="007369C2">
      <w:pPr>
        <w:autoSpaceDE w:val="0"/>
        <w:autoSpaceDN w:val="0"/>
        <w:adjustRightInd w:val="0"/>
      </w:pPr>
    </w:p>
    <w:p w14:paraId="6874F245" w14:textId="1101B534" w:rsidR="00DF70F3" w:rsidRPr="00FA2262" w:rsidRDefault="00FA2262" w:rsidP="005533BE">
      <w:pPr>
        <w:bidi/>
        <w:rPr>
          <w:b/>
          <w:bCs/>
          <w:color w:val="C00000"/>
          <w:sz w:val="28"/>
          <w:lang w:val="en-NZ"/>
        </w:rPr>
      </w:pPr>
      <w:r w:rsidRPr="00FA2262">
        <w:rPr>
          <w:b/>
          <w:bCs/>
          <w:color w:val="C00000"/>
          <w:sz w:val="28"/>
          <w:rtl/>
          <w:lang w:val="en-NZ"/>
        </w:rPr>
        <w:t xml:space="preserve">نموذج لجمع المعلومات حول </w:t>
      </w:r>
      <w:r w:rsidR="005533BE">
        <w:rPr>
          <w:rFonts w:hint="cs"/>
          <w:b/>
          <w:bCs/>
          <w:color w:val="C00000"/>
          <w:sz w:val="28"/>
          <w:rtl/>
          <w:lang w:val="en-NZ"/>
        </w:rPr>
        <w:t>منتجات</w:t>
      </w:r>
      <w:r w:rsidRPr="00FA2262">
        <w:rPr>
          <w:b/>
          <w:bCs/>
          <w:color w:val="C00000"/>
          <w:sz w:val="28"/>
          <w:rtl/>
          <w:lang w:val="en-NZ"/>
        </w:rPr>
        <w:t xml:space="preserve"> </w:t>
      </w:r>
      <w:r w:rsidR="005533BE" w:rsidRPr="005533BE">
        <w:rPr>
          <w:b/>
          <w:bCs/>
          <w:color w:val="C00000"/>
          <w:sz w:val="28"/>
          <w:rtl/>
          <w:lang w:val="en-NZ"/>
        </w:rPr>
        <w:t>إدارة النظافة الصحية أثناء الدورة الشهرية</w:t>
      </w:r>
    </w:p>
    <w:p w14:paraId="5DEEFC0D" w14:textId="46169AA5" w:rsidR="00A74C0D" w:rsidRDefault="00FA2262" w:rsidP="005E44A5">
      <w:pPr>
        <w:pStyle w:val="NoSpacing"/>
        <w:bidi/>
      </w:pPr>
      <w:r w:rsidRPr="00FA2262">
        <w:rPr>
          <w:rtl/>
        </w:rPr>
        <w:t xml:space="preserve">قم بتكييف واستخدام </w:t>
      </w:r>
      <w:r w:rsidR="005E44A5" w:rsidRPr="00FA2262">
        <w:rPr>
          <w:rtl/>
        </w:rPr>
        <w:t xml:space="preserve">هذا </w:t>
      </w:r>
      <w:r w:rsidR="005E44A5">
        <w:rPr>
          <w:rFonts w:hint="cs"/>
          <w:rtl/>
        </w:rPr>
        <w:t>ال</w:t>
      </w:r>
      <w:r w:rsidRPr="00FA2262">
        <w:rPr>
          <w:rtl/>
        </w:rPr>
        <w:t>نموذج لجمع معلومات حول مدى توافر</w:t>
      </w:r>
      <w:r w:rsidR="005E44A5" w:rsidRPr="005E44A5">
        <w:rPr>
          <w:rtl/>
        </w:rPr>
        <w:t xml:space="preserve"> </w:t>
      </w:r>
      <w:r w:rsidR="005E44A5">
        <w:rPr>
          <w:rFonts w:hint="cs"/>
          <w:rtl/>
        </w:rPr>
        <w:t>منتجات</w:t>
      </w:r>
      <w:r w:rsidR="005E44A5" w:rsidRPr="00FA2262">
        <w:rPr>
          <w:rtl/>
        </w:rPr>
        <w:t xml:space="preserve"> النظافة الشهرية</w:t>
      </w:r>
      <w:r w:rsidRPr="00FA2262">
        <w:rPr>
          <w:rtl/>
        </w:rPr>
        <w:t xml:space="preserve"> وأسعار</w:t>
      </w:r>
      <w:r w:rsidR="005E44A5">
        <w:rPr>
          <w:rFonts w:hint="cs"/>
          <w:rtl/>
        </w:rPr>
        <w:t>ها</w:t>
      </w:r>
      <w:r w:rsidRPr="00FA2262">
        <w:rPr>
          <w:rtl/>
        </w:rPr>
        <w:t xml:space="preserve"> في الأسواق المح</w:t>
      </w:r>
      <w:r w:rsidR="005E44A5">
        <w:rPr>
          <w:rtl/>
        </w:rPr>
        <w:t>لية. استخدم هذه المعلومات ل</w:t>
      </w:r>
      <w:r w:rsidR="005E44A5">
        <w:rPr>
          <w:rFonts w:hint="cs"/>
          <w:rtl/>
        </w:rPr>
        <w:t>تعبئة</w:t>
      </w:r>
      <w:r w:rsidRPr="00FA2262">
        <w:rPr>
          <w:rtl/>
        </w:rPr>
        <w:t xml:space="preserve"> </w:t>
      </w:r>
      <w:r w:rsidR="005E44A5" w:rsidRPr="005E44A5">
        <w:rPr>
          <w:rtl/>
        </w:rPr>
        <w:t>سلة الحد الأدنى من الإنفاق</w:t>
      </w:r>
      <w:r w:rsidR="005E44A5">
        <w:rPr>
          <w:rFonts w:hint="cs"/>
          <w:rtl/>
        </w:rPr>
        <w:t>.</w:t>
      </w:r>
    </w:p>
    <w:p w14:paraId="00FBEF6C" w14:textId="77777777" w:rsidR="00CC1BAA" w:rsidRPr="00DA10BF" w:rsidRDefault="00CC1BAA" w:rsidP="00A74C0D">
      <w:pPr>
        <w:pStyle w:val="NoSpacing"/>
      </w:pPr>
    </w:p>
    <w:p w14:paraId="02209EAA" w14:textId="6725ABF0" w:rsidR="008D4ADC" w:rsidRPr="00FA2262" w:rsidRDefault="00FA2262" w:rsidP="00FA226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bidi/>
        <w:spacing w:before="0"/>
        <w:jc w:val="both"/>
        <w:rPr>
          <w:b/>
          <w:color w:val="000000"/>
          <w:sz w:val="20"/>
          <w:szCs w:val="20"/>
        </w:rPr>
      </w:pPr>
      <w:r w:rsidRPr="00FA2262">
        <w:rPr>
          <w:rFonts w:hint="cs"/>
          <w:b/>
          <w:color w:val="000000"/>
          <w:sz w:val="20"/>
          <w:szCs w:val="20"/>
          <w:rtl/>
        </w:rPr>
        <w:t>المكان</w:t>
      </w:r>
      <w:r w:rsidR="008D4ADC" w:rsidRPr="00FA2262">
        <w:rPr>
          <w:b/>
          <w:color w:val="000000"/>
          <w:sz w:val="20"/>
          <w:szCs w:val="20"/>
        </w:rPr>
        <w:t xml:space="preserve"> </w:t>
      </w:r>
    </w:p>
    <w:tbl>
      <w:tblPr>
        <w:bidiVisual/>
        <w:tblW w:w="97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722"/>
        <w:gridCol w:w="6008"/>
      </w:tblGrid>
      <w:tr w:rsidR="008D4ADC" w:rsidRPr="00DA10BF" w14:paraId="1031ED84" w14:textId="77777777" w:rsidTr="00FA2262">
        <w:trPr>
          <w:trHeight w:val="240"/>
        </w:trPr>
        <w:tc>
          <w:tcPr>
            <w:tcW w:w="3722" w:type="dxa"/>
          </w:tcPr>
          <w:p w14:paraId="09B75E31" w14:textId="76EBB24C" w:rsidR="008D4ADC" w:rsidRPr="00CC1BAA" w:rsidRDefault="00FA2262" w:rsidP="00FA2262">
            <w:pPr>
              <w:bidi/>
              <w:spacing w:before="0"/>
              <w:jc w:val="both"/>
            </w:pPr>
            <w:r w:rsidRPr="00FA2262">
              <w:rPr>
                <w:rtl/>
              </w:rPr>
              <w:t>المدينة / البلدة</w:t>
            </w:r>
          </w:p>
        </w:tc>
        <w:tc>
          <w:tcPr>
            <w:tcW w:w="6008" w:type="dxa"/>
          </w:tcPr>
          <w:p w14:paraId="5AA53D6A" w14:textId="77777777" w:rsidR="008D4ADC" w:rsidRPr="00DA10BF" w:rsidRDefault="008D4ADC" w:rsidP="00454EDD">
            <w:pPr>
              <w:spacing w:before="0"/>
              <w:jc w:val="both"/>
            </w:pPr>
          </w:p>
        </w:tc>
      </w:tr>
      <w:tr w:rsidR="008D4ADC" w:rsidRPr="00DA10BF" w14:paraId="3E2D6471" w14:textId="77777777" w:rsidTr="00FA2262">
        <w:trPr>
          <w:trHeight w:val="240"/>
        </w:trPr>
        <w:tc>
          <w:tcPr>
            <w:tcW w:w="3722" w:type="dxa"/>
          </w:tcPr>
          <w:p w14:paraId="6671AAE8" w14:textId="2A0781B1" w:rsidR="008D4ADC" w:rsidRPr="00CC1BAA" w:rsidRDefault="00FA2262" w:rsidP="00FA2262">
            <w:pPr>
              <w:bidi/>
              <w:spacing w:before="0"/>
              <w:jc w:val="both"/>
            </w:pPr>
            <w:r w:rsidRPr="00FA2262">
              <w:rPr>
                <w:rtl/>
              </w:rPr>
              <w:t>اسم السوق / منطقة التسوق</w:t>
            </w:r>
          </w:p>
        </w:tc>
        <w:tc>
          <w:tcPr>
            <w:tcW w:w="6008" w:type="dxa"/>
          </w:tcPr>
          <w:p w14:paraId="31B66AD6" w14:textId="77777777" w:rsidR="008D4ADC" w:rsidRPr="00DA10BF" w:rsidRDefault="008D4ADC" w:rsidP="00454EDD">
            <w:pPr>
              <w:spacing w:before="0"/>
              <w:jc w:val="both"/>
            </w:pPr>
          </w:p>
        </w:tc>
      </w:tr>
    </w:tbl>
    <w:p w14:paraId="6E730E93" w14:textId="77777777" w:rsidR="008D4ADC" w:rsidRPr="00DA10BF" w:rsidRDefault="008D4ADC" w:rsidP="008D4ADC">
      <w:pPr>
        <w:spacing w:before="0"/>
        <w:jc w:val="both"/>
        <w:rPr>
          <w:rFonts w:ascii="Arial Bold" w:eastAsia="Arial Bold" w:hAnsi="Arial Bold" w:cs="Arial Bold"/>
          <w:sz w:val="20"/>
          <w:szCs w:val="20"/>
        </w:rPr>
      </w:pPr>
    </w:p>
    <w:p w14:paraId="4F032133" w14:textId="733B7868" w:rsidR="008D4ADC" w:rsidRPr="00FA2262" w:rsidRDefault="00002EAE" w:rsidP="00002EA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bidi/>
        <w:spacing w:before="0"/>
        <w:jc w:val="both"/>
        <w:rPr>
          <w:rFonts w:ascii="Arial Bold" w:eastAsia="Arial Bold" w:hAnsi="Arial Bold" w:cs="Arial Bold"/>
          <w:b/>
          <w:bCs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color w:val="000000"/>
          <w:sz w:val="20"/>
          <w:szCs w:val="20"/>
          <w:rtl/>
        </w:rPr>
        <w:t>توافر وسعر ال</w:t>
      </w:r>
      <w:r>
        <w:rPr>
          <w:rFonts w:ascii="Arial Bold" w:eastAsia="Arial Bold" w:hAnsi="Arial Bold" w:cs="Arial Bold" w:hint="cs"/>
          <w:b/>
          <w:bCs/>
          <w:color w:val="000000"/>
          <w:sz w:val="20"/>
          <w:szCs w:val="20"/>
          <w:rtl/>
        </w:rPr>
        <w:t>منتجات</w:t>
      </w:r>
      <w:r w:rsidR="00FA2262" w:rsidRPr="00FA2262">
        <w:rPr>
          <w:rFonts w:ascii="Arial Bold" w:eastAsia="Arial Bold" w:hAnsi="Arial Bold" w:cs="Arial Bold"/>
          <w:b/>
          <w:bCs/>
          <w:color w:val="000000"/>
          <w:sz w:val="20"/>
          <w:szCs w:val="20"/>
          <w:rtl/>
        </w:rPr>
        <w:t xml:space="preserve"> ذات الصلة </w:t>
      </w:r>
      <w:r>
        <w:rPr>
          <w:rFonts w:ascii="Arial Bold" w:eastAsia="Arial Bold" w:hAnsi="Arial Bold" w:cs="Arial Bold" w:hint="cs"/>
          <w:b/>
          <w:bCs/>
          <w:color w:val="000000"/>
          <w:sz w:val="20"/>
          <w:szCs w:val="20"/>
          <w:rtl/>
        </w:rPr>
        <w:t>ب</w:t>
      </w:r>
      <w:r w:rsidRPr="00002EAE">
        <w:rPr>
          <w:rFonts w:ascii="Arial Bold" w:eastAsia="Arial Bold" w:hAnsi="Arial Bold" w:cs="Arial Bold"/>
          <w:b/>
          <w:bCs/>
          <w:color w:val="000000"/>
          <w:sz w:val="20"/>
          <w:szCs w:val="20"/>
          <w:rtl/>
        </w:rPr>
        <w:t>إدارة النظافة الصحية أثناء الدورة الشهرية</w:t>
      </w:r>
    </w:p>
    <w:tbl>
      <w:tblPr>
        <w:bidiVisual/>
        <w:tblW w:w="9000" w:type="dxa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80"/>
        <w:gridCol w:w="3915"/>
        <w:gridCol w:w="1275"/>
        <w:gridCol w:w="1418"/>
        <w:gridCol w:w="1912"/>
      </w:tblGrid>
      <w:tr w:rsidR="008D4ADC" w:rsidRPr="00DA10BF" w14:paraId="32F9C57E" w14:textId="77777777" w:rsidTr="00AC0ED2">
        <w:trPr>
          <w:trHeight w:val="620"/>
        </w:trPr>
        <w:tc>
          <w:tcPr>
            <w:tcW w:w="480" w:type="dxa"/>
            <w:tcBorders>
              <w:top w:val="nil"/>
              <w:left w:val="nil"/>
            </w:tcBorders>
          </w:tcPr>
          <w:p w14:paraId="461D8ED9" w14:textId="77777777" w:rsidR="008D4ADC" w:rsidRPr="00DA10BF" w:rsidRDefault="008D4ADC" w:rsidP="00454EDD">
            <w:pPr>
              <w:spacing w:before="0"/>
              <w:jc w:val="both"/>
              <w:rPr>
                <w:rFonts w:ascii="Arial Bold" w:eastAsia="Arial Bold" w:hAnsi="Arial Bold" w:cs="Arial Bold"/>
              </w:rPr>
            </w:pPr>
          </w:p>
        </w:tc>
        <w:tc>
          <w:tcPr>
            <w:tcW w:w="3915" w:type="dxa"/>
            <w:shd w:val="clear" w:color="auto" w:fill="D9D9D9"/>
          </w:tcPr>
          <w:p w14:paraId="76FDF531" w14:textId="35CF9BE8" w:rsidR="008D4ADC" w:rsidRPr="00AC0ED2" w:rsidRDefault="00002EAE" w:rsidP="00AC0ED2">
            <w:pPr>
              <w:bidi/>
              <w:spacing w:before="0"/>
              <w:jc w:val="both"/>
              <w:rPr>
                <w:rFonts w:ascii="Arial Bold" w:eastAsia="Arial Bold" w:hAnsi="Arial Bold" w:cs="Arial Bold"/>
                <w:b/>
                <w:bCs/>
                <w:sz w:val="20"/>
              </w:rPr>
            </w:pPr>
            <w:r>
              <w:rPr>
                <w:rFonts w:ascii="Arial Bold" w:hAnsi="Arial Bold" w:hint="cs"/>
                <w:b/>
                <w:bCs/>
                <w:sz w:val="20"/>
                <w:rtl/>
              </w:rPr>
              <w:t>المنتج</w:t>
            </w:r>
          </w:p>
        </w:tc>
        <w:tc>
          <w:tcPr>
            <w:tcW w:w="1275" w:type="dxa"/>
            <w:shd w:val="clear" w:color="auto" w:fill="D9D9D9"/>
          </w:tcPr>
          <w:p w14:paraId="65E84AA7" w14:textId="08EFB405" w:rsidR="00AC0ED2" w:rsidRPr="00AC0ED2" w:rsidRDefault="00AC0ED2" w:rsidP="00002EAE">
            <w:pPr>
              <w:bidi/>
              <w:spacing w:before="0"/>
              <w:jc w:val="both"/>
              <w:rPr>
                <w:rFonts w:ascii="Arial Bold" w:hAnsi="Arial Bold"/>
                <w:b/>
                <w:bCs/>
                <w:sz w:val="20"/>
              </w:rPr>
            </w:pPr>
            <w:r w:rsidRPr="00AC0ED2">
              <w:rPr>
                <w:rFonts w:ascii="Arial Bold" w:hAnsi="Arial Bold"/>
                <w:b/>
                <w:bCs/>
                <w:sz w:val="20"/>
                <w:rtl/>
              </w:rPr>
              <w:t xml:space="preserve">هل هو </w:t>
            </w:r>
            <w:r w:rsidR="00002EAE">
              <w:rPr>
                <w:rFonts w:ascii="Arial Bold" w:hAnsi="Arial Bold" w:hint="cs"/>
                <w:b/>
                <w:bCs/>
                <w:sz w:val="20"/>
                <w:u w:val="single"/>
                <w:rtl/>
              </w:rPr>
              <w:t>متوفّر</w:t>
            </w:r>
            <w:r w:rsidRPr="00AC0ED2">
              <w:rPr>
                <w:rFonts w:ascii="Arial Bold" w:hAnsi="Arial Bold"/>
                <w:b/>
                <w:bCs/>
                <w:sz w:val="20"/>
                <w:rtl/>
              </w:rPr>
              <w:t>؟</w:t>
            </w:r>
          </w:p>
          <w:p w14:paraId="2D1D893B" w14:textId="6ECA3B57" w:rsidR="008D4ADC" w:rsidRPr="00765F46" w:rsidRDefault="00002EAE" w:rsidP="00AC0ED2">
            <w:pPr>
              <w:bidi/>
              <w:spacing w:before="0"/>
              <w:jc w:val="both"/>
              <w:rPr>
                <w:rFonts w:ascii="Arial Bold" w:eastAsia="Arial Bold" w:hAnsi="Arial Bold" w:cs="Arial Bold"/>
                <w:i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  <w:rtl/>
              </w:rPr>
              <w:t xml:space="preserve">نعم </w:t>
            </w:r>
            <w:r>
              <w:rPr>
                <w:rFonts w:ascii="Arial Bold" w:hAnsi="Arial Bold" w:hint="cs"/>
                <w:b/>
                <w:bCs/>
                <w:sz w:val="20"/>
                <w:rtl/>
              </w:rPr>
              <w:t>أ</w:t>
            </w:r>
            <w:r w:rsidR="00AC0ED2" w:rsidRPr="00AC0ED2">
              <w:rPr>
                <w:rFonts w:ascii="Arial Bold" w:hAnsi="Arial Bold"/>
                <w:b/>
                <w:bCs/>
                <w:sz w:val="20"/>
                <w:rtl/>
              </w:rPr>
              <w:t>و √</w:t>
            </w:r>
          </w:p>
        </w:tc>
        <w:tc>
          <w:tcPr>
            <w:tcW w:w="1418" w:type="dxa"/>
            <w:shd w:val="clear" w:color="auto" w:fill="D9D9D9"/>
          </w:tcPr>
          <w:p w14:paraId="6126743F" w14:textId="6FE371AD" w:rsidR="008D4ADC" w:rsidRPr="00AC0ED2" w:rsidRDefault="00AC0ED2" w:rsidP="00AC0ED2">
            <w:pPr>
              <w:bidi/>
              <w:spacing w:before="0"/>
              <w:jc w:val="both"/>
              <w:rPr>
                <w:rFonts w:ascii="Arial Bold" w:eastAsia="Arial Bold" w:hAnsi="Arial Bold" w:cs="Arial Bold"/>
                <w:b/>
                <w:bCs/>
                <w:sz w:val="20"/>
              </w:rPr>
            </w:pPr>
            <w:r w:rsidRPr="00AC0ED2">
              <w:rPr>
                <w:rFonts w:ascii="Arial Bold" w:hAnsi="Arial Bold"/>
                <w:b/>
                <w:bCs/>
                <w:sz w:val="20"/>
                <w:rtl/>
              </w:rPr>
              <w:t xml:space="preserve">السعر: </w:t>
            </w:r>
            <w:r w:rsidRPr="00AC0ED2">
              <w:rPr>
                <w:rFonts w:ascii="Arial Bold" w:hAnsi="Arial Bold" w:hint="cs"/>
                <w:b/>
                <w:bCs/>
                <w:sz w:val="20"/>
                <w:u w:val="single"/>
                <w:rtl/>
              </w:rPr>
              <w:t>أفضل</w:t>
            </w:r>
            <w:r w:rsidRPr="00AC0ED2">
              <w:rPr>
                <w:rFonts w:ascii="Arial Bold" w:hAnsi="Arial Bold"/>
                <w:b/>
                <w:bCs/>
                <w:sz w:val="20"/>
                <w:u w:val="single"/>
                <w:rtl/>
              </w:rPr>
              <w:t xml:space="preserve"> 3 علامات تجارية</w:t>
            </w:r>
            <w:r w:rsidR="008D4ADC" w:rsidRPr="00AC0ED2">
              <w:rPr>
                <w:rFonts w:ascii="Arial Bold" w:hAnsi="Arial Bold"/>
                <w:b/>
                <w:bCs/>
                <w:sz w:val="20"/>
              </w:rPr>
              <w:t xml:space="preserve"> </w:t>
            </w:r>
          </w:p>
          <w:p w14:paraId="1B469099" w14:textId="4BDF8B7F" w:rsidR="008D4ADC" w:rsidRPr="00765F46" w:rsidRDefault="00AC0ED2" w:rsidP="00AC0ED2">
            <w:pPr>
              <w:bidi/>
              <w:spacing w:before="0"/>
              <w:jc w:val="both"/>
              <w:rPr>
                <w:rFonts w:ascii="Arial Bold" w:eastAsia="Arial Bold" w:hAnsi="Arial Bold" w:cs="Arial Bold"/>
                <w:sz w:val="20"/>
              </w:rPr>
            </w:pPr>
            <w:r w:rsidRPr="00AC0ED2">
              <w:rPr>
                <w:rFonts w:ascii="Arial Bold" w:eastAsia="Arial Bold" w:hAnsi="Arial Bold" w:cs="Arial Bold"/>
                <w:sz w:val="26"/>
                <w:szCs w:val="22"/>
                <w:rtl/>
              </w:rPr>
              <w:t>(العملة المحلية)</w:t>
            </w:r>
          </w:p>
        </w:tc>
        <w:tc>
          <w:tcPr>
            <w:tcW w:w="1912" w:type="dxa"/>
            <w:shd w:val="clear" w:color="auto" w:fill="D9D9D9"/>
          </w:tcPr>
          <w:p w14:paraId="7D25ECC9" w14:textId="0D58205B" w:rsidR="008D4ADC" w:rsidRPr="00AC0ED2" w:rsidRDefault="00AC0ED2" w:rsidP="00AC0ED2">
            <w:pPr>
              <w:bidi/>
              <w:spacing w:before="0"/>
              <w:jc w:val="both"/>
              <w:rPr>
                <w:rFonts w:ascii="Arial Bold" w:eastAsia="Arial Bold" w:hAnsi="Arial Bold" w:cs="Arial Bold"/>
                <w:b/>
                <w:bCs/>
                <w:sz w:val="20"/>
              </w:rPr>
            </w:pPr>
            <w:r>
              <w:rPr>
                <w:rFonts w:ascii="Arial Bold" w:hAnsi="Arial Bold" w:hint="cs"/>
                <w:b/>
                <w:bCs/>
                <w:sz w:val="20"/>
                <w:rtl/>
              </w:rPr>
              <w:t>معلومات أخرى</w:t>
            </w:r>
            <w:r w:rsidR="008D4ADC" w:rsidRPr="00AC0ED2">
              <w:rPr>
                <w:rFonts w:ascii="Arial Bold" w:hAnsi="Arial Bold"/>
                <w:b/>
                <w:bCs/>
                <w:sz w:val="20"/>
              </w:rPr>
              <w:t xml:space="preserve"> </w:t>
            </w:r>
          </w:p>
        </w:tc>
      </w:tr>
      <w:tr w:rsidR="008D4ADC" w:rsidRPr="00DA10BF" w14:paraId="6CDA7B6F" w14:textId="77777777" w:rsidTr="00AC0ED2">
        <w:trPr>
          <w:trHeight w:val="560"/>
        </w:trPr>
        <w:tc>
          <w:tcPr>
            <w:tcW w:w="480" w:type="dxa"/>
          </w:tcPr>
          <w:p w14:paraId="331A50F6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</w:p>
        </w:tc>
        <w:tc>
          <w:tcPr>
            <w:tcW w:w="3915" w:type="dxa"/>
          </w:tcPr>
          <w:p w14:paraId="5AF883A7" w14:textId="75B311F0" w:rsidR="008D4ADC" w:rsidRDefault="00002EAE" w:rsidP="00002EAE">
            <w:pPr>
              <w:bidi/>
              <w:spacing w:before="0"/>
              <w:jc w:val="both"/>
              <w:rPr>
                <w:rFonts w:ascii="Calibri" w:hAnsi="Calibri"/>
                <w:bCs/>
                <w:rtl/>
              </w:rPr>
            </w:pPr>
            <w:r>
              <w:rPr>
                <w:rFonts w:ascii="Calibri" w:hAnsi="Calibri" w:hint="cs"/>
                <w:bCs/>
                <w:rtl/>
              </w:rPr>
              <w:t>عبوة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من </w:t>
            </w:r>
            <w:r>
              <w:rPr>
                <w:rFonts w:ascii="Calibri" w:hAnsi="Calibri" w:hint="cs"/>
                <w:bCs/>
                <w:rtl/>
              </w:rPr>
              <w:t>الفوط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الصحية </w:t>
            </w:r>
            <w:r>
              <w:rPr>
                <w:rFonts w:ascii="Calibri" w:hAnsi="Calibri" w:hint="cs"/>
                <w:bCs/>
                <w:rtl/>
              </w:rPr>
              <w:t>التي يتم التخلص منها</w:t>
            </w:r>
          </w:p>
          <w:p w14:paraId="16219ACE" w14:textId="2D949807" w:rsidR="00AC0ED2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eastAsia="Calibri" w:hAnsi="Calibri" w:cs="Calibri"/>
                <w:bCs/>
                <w:rtl/>
              </w:rPr>
              <w:t>(</w:t>
            </w:r>
            <w:r w:rsidR="00002EAE">
              <w:rPr>
                <w:rFonts w:ascii="Calibri" w:eastAsia="Calibri" w:hAnsi="Calibri" w:cs="Calibri" w:hint="cs"/>
                <w:bCs/>
                <w:rtl/>
              </w:rPr>
              <w:t xml:space="preserve">ذات </w:t>
            </w:r>
            <w:r w:rsidRPr="00AC0ED2">
              <w:rPr>
                <w:rFonts w:ascii="Calibri" w:eastAsia="Calibri" w:hAnsi="Calibri" w:cs="Calibri"/>
                <w:bCs/>
                <w:rtl/>
              </w:rPr>
              <w:t>الامتصاص العادي)</w:t>
            </w:r>
          </w:p>
        </w:tc>
        <w:tc>
          <w:tcPr>
            <w:tcW w:w="1275" w:type="dxa"/>
          </w:tcPr>
          <w:p w14:paraId="223C8E6E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12F26070" w14:textId="77777777" w:rsidR="00AC0ED2" w:rsidRPr="00AC0ED2" w:rsidRDefault="00AC0ED2" w:rsidP="00AC0ED2">
            <w:pPr>
              <w:bidi/>
              <w:spacing w:before="0"/>
              <w:jc w:val="both"/>
              <w:rPr>
                <w:rFonts w:ascii="Calibri" w:hAnsi="Calibri"/>
                <w:bCs/>
                <w:iCs/>
                <w:color w:val="BFBFBF"/>
              </w:rPr>
            </w:pPr>
            <w:r w:rsidRPr="00AC0ED2">
              <w:rPr>
                <w:rFonts w:ascii="Calibri" w:hAnsi="Calibri"/>
                <w:bCs/>
                <w:iCs/>
                <w:color w:val="BFBFBF"/>
                <w:rtl/>
              </w:rPr>
              <w:t>اكتب اسم العلامة التجارية</w:t>
            </w:r>
          </w:p>
          <w:p w14:paraId="776A6022" w14:textId="77777777" w:rsidR="00AC0ED2" w:rsidRPr="00AC0ED2" w:rsidRDefault="00AC0ED2" w:rsidP="00AC0ED2">
            <w:pPr>
              <w:bidi/>
              <w:spacing w:before="0"/>
              <w:jc w:val="both"/>
              <w:rPr>
                <w:rFonts w:ascii="Calibri" w:hAnsi="Calibri"/>
                <w:bCs/>
                <w:iCs/>
                <w:color w:val="BFBFBF"/>
              </w:rPr>
            </w:pPr>
          </w:p>
          <w:p w14:paraId="53D956ED" w14:textId="46F6E213" w:rsidR="008D4ADC" w:rsidRPr="00DA10BF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AC0ED2">
              <w:rPr>
                <w:rFonts w:ascii="Calibri" w:hAnsi="Calibri"/>
                <w:bCs/>
                <w:iCs/>
                <w:color w:val="BFBFBF"/>
                <w:rtl/>
              </w:rPr>
              <w:t>اكتب السعر</w:t>
            </w:r>
          </w:p>
        </w:tc>
        <w:tc>
          <w:tcPr>
            <w:tcW w:w="1912" w:type="dxa"/>
          </w:tcPr>
          <w:p w14:paraId="0979B04B" w14:textId="552108B9" w:rsidR="00AC0ED2" w:rsidRPr="00AC0ED2" w:rsidRDefault="00AC0ED2" w:rsidP="00AC0ED2">
            <w:pPr>
              <w:bidi/>
              <w:spacing w:before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 w:hint="cs"/>
                <w:bCs/>
                <w:rtl/>
              </w:rPr>
              <w:t>ما هو</w:t>
            </w:r>
            <w:r w:rsidRPr="00AC0ED2">
              <w:rPr>
                <w:rFonts w:ascii="Calibri" w:hAnsi="Calibri"/>
                <w:bCs/>
                <w:rtl/>
              </w:rPr>
              <w:t xml:space="preserve"> عدد </w:t>
            </w:r>
            <w:r>
              <w:rPr>
                <w:rFonts w:ascii="Calibri" w:hAnsi="Calibri" w:hint="cs"/>
                <w:bCs/>
                <w:rtl/>
              </w:rPr>
              <w:t>الفوط</w:t>
            </w:r>
            <w:r w:rsidRPr="00AC0ED2">
              <w:rPr>
                <w:rFonts w:ascii="Calibri" w:hAnsi="Calibri"/>
                <w:bCs/>
                <w:rtl/>
              </w:rPr>
              <w:t xml:space="preserve"> في </w:t>
            </w:r>
            <w:r w:rsidR="00002EAE">
              <w:rPr>
                <w:rFonts w:ascii="Calibri" w:hAnsi="Calibri" w:hint="cs"/>
                <w:bCs/>
                <w:rtl/>
              </w:rPr>
              <w:t>العبوة</w:t>
            </w:r>
            <w:r w:rsidRPr="00AC0ED2">
              <w:rPr>
                <w:rFonts w:ascii="Calibri" w:hAnsi="Calibri"/>
                <w:bCs/>
                <w:rtl/>
              </w:rPr>
              <w:t>؟</w:t>
            </w:r>
          </w:p>
          <w:p w14:paraId="1DCA16D4" w14:textId="7A59719B" w:rsidR="008D4ADC" w:rsidRPr="00DA10BF" w:rsidRDefault="00AC0ED2" w:rsidP="00FF4BFD">
            <w:pPr>
              <w:bidi/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hint="cs"/>
                <w:bCs/>
                <w:rtl/>
              </w:rPr>
              <w:t xml:space="preserve">هل </w:t>
            </w:r>
            <w:r w:rsidR="00FF4BFD">
              <w:rPr>
                <w:rFonts w:ascii="Calibri" w:hAnsi="Calibri" w:hint="cs"/>
                <w:bCs/>
                <w:rtl/>
              </w:rPr>
              <w:t>هي</w:t>
            </w:r>
            <w:r w:rsidR="00FF4BFD" w:rsidRPr="00FF4BFD">
              <w:rPr>
                <w:rFonts w:ascii="Calibri" w:hAnsi="Calibri"/>
                <w:bCs/>
                <w:rtl/>
              </w:rPr>
              <w:t xml:space="preserve"> مزودة بمادة لاصقة تلتصق على الملابس الداخلية</w:t>
            </w:r>
            <w:r w:rsidR="00FF4BFD" w:rsidRPr="00FF4BFD">
              <w:rPr>
                <w:rFonts w:ascii="Calibri" w:hAnsi="Calibri"/>
                <w:bCs/>
                <w:szCs w:val="22"/>
                <w:rtl/>
              </w:rPr>
              <w:t xml:space="preserve"> </w:t>
            </w:r>
            <w:r w:rsidRPr="00AC0ED2">
              <w:rPr>
                <w:rFonts w:ascii="Calibri" w:hAnsi="Calibri"/>
                <w:bCs/>
                <w:rtl/>
              </w:rPr>
              <w:t>؟</w:t>
            </w:r>
            <w:r w:rsidR="008D4ADC" w:rsidRPr="00DA10BF">
              <w:rPr>
                <w:rFonts w:ascii="Calibri" w:hAnsi="Calibri"/>
                <w:b/>
              </w:rPr>
              <w:t xml:space="preserve">  </w:t>
            </w:r>
          </w:p>
        </w:tc>
      </w:tr>
      <w:tr w:rsidR="008D4ADC" w:rsidRPr="00DA10BF" w14:paraId="003E84C0" w14:textId="77777777" w:rsidTr="00AC0ED2">
        <w:trPr>
          <w:trHeight w:val="380"/>
        </w:trPr>
        <w:tc>
          <w:tcPr>
            <w:tcW w:w="480" w:type="dxa"/>
          </w:tcPr>
          <w:p w14:paraId="14BE48EA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2</w:t>
            </w:r>
          </w:p>
        </w:tc>
        <w:tc>
          <w:tcPr>
            <w:tcW w:w="3915" w:type="dxa"/>
          </w:tcPr>
          <w:p w14:paraId="62FFE896" w14:textId="7EBFB224" w:rsidR="008D4ADC" w:rsidRPr="00AC0ED2" w:rsidRDefault="00002EAE" w:rsidP="00002EAE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hAnsi="Calibri"/>
                <w:bCs/>
                <w:rtl/>
              </w:rPr>
              <w:t>ملابس داخلية - قطن، خصر مرن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، </w:t>
            </w:r>
            <w:r>
              <w:rPr>
                <w:rFonts w:ascii="Calibri" w:hAnsi="Calibri" w:hint="cs"/>
                <w:bCs/>
                <w:rtl/>
              </w:rPr>
              <w:t>على شكل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</w:t>
            </w:r>
            <w:r>
              <w:rPr>
                <w:rFonts w:ascii="Calibri" w:hAnsi="Calibri" w:hint="cs"/>
                <w:bCs/>
                <w:rtl/>
              </w:rPr>
              <w:t>الـ</w:t>
            </w:r>
            <w:r w:rsidR="00AC0ED2" w:rsidRPr="00AC0ED2">
              <w:rPr>
                <w:rFonts w:ascii="Calibri" w:hAnsi="Calibri"/>
                <w:bCs/>
                <w:rtl/>
              </w:rPr>
              <w:t>"بيكيني" (على سبيل المثال بدون أرجل) بحيث يمكن استخدام الفوط مع الأجنحة</w:t>
            </w:r>
          </w:p>
        </w:tc>
        <w:tc>
          <w:tcPr>
            <w:tcW w:w="1275" w:type="dxa"/>
          </w:tcPr>
          <w:p w14:paraId="0E8AA972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789343EA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44A16F7A" w14:textId="5F46278E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hAnsi="Calibri" w:hint="cs"/>
                <w:bCs/>
                <w:rtl/>
              </w:rPr>
              <w:t xml:space="preserve">ما هي </w:t>
            </w:r>
            <w:r w:rsidRPr="00AC0ED2">
              <w:rPr>
                <w:rFonts w:ascii="Calibri" w:hAnsi="Calibri"/>
                <w:bCs/>
                <w:rtl/>
              </w:rPr>
              <w:t>الألوان والأحجام المتاحة؟</w:t>
            </w:r>
          </w:p>
        </w:tc>
      </w:tr>
      <w:tr w:rsidR="008D4ADC" w:rsidRPr="00DA10BF" w14:paraId="61A4E957" w14:textId="77777777" w:rsidTr="00AC0ED2">
        <w:trPr>
          <w:trHeight w:val="600"/>
        </w:trPr>
        <w:tc>
          <w:tcPr>
            <w:tcW w:w="480" w:type="dxa"/>
          </w:tcPr>
          <w:p w14:paraId="79775CAA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15" w:type="dxa"/>
          </w:tcPr>
          <w:p w14:paraId="088ECE93" w14:textId="28396342" w:rsidR="00AC0ED2" w:rsidRDefault="008E364C" w:rsidP="00AC0ED2">
            <w:pPr>
              <w:bidi/>
              <w:spacing w:before="0"/>
              <w:jc w:val="both"/>
              <w:rPr>
                <w:rFonts w:ascii="Calibri" w:hAnsi="Calibri"/>
                <w:bCs/>
                <w:rtl/>
              </w:rPr>
            </w:pPr>
            <w:r>
              <w:rPr>
                <w:rFonts w:ascii="Calibri" w:hAnsi="Calibri" w:hint="cs"/>
                <w:bCs/>
                <w:rtl/>
              </w:rPr>
              <w:t>فوط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صحية قابلة للغسل (قابلة لإعادة الاستخدام)</w:t>
            </w:r>
          </w:p>
          <w:p w14:paraId="4DB9C609" w14:textId="21253EB1" w:rsidR="008D4ADC" w:rsidRPr="00AC0ED2" w:rsidRDefault="008D4ADC" w:rsidP="008E364C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hAnsi="Calibri"/>
                <w:bCs/>
              </w:rPr>
              <w:t>*</w:t>
            </w:r>
            <w:r w:rsidR="008E364C">
              <w:rPr>
                <w:rFonts w:ascii="Calibri" w:hAnsi="Calibri" w:hint="cs"/>
                <w:bCs/>
                <w:rtl/>
              </w:rPr>
              <w:t>فوط من ال</w:t>
            </w:r>
            <w:r w:rsidR="00AC0ED2" w:rsidRPr="00AC0ED2">
              <w:rPr>
                <w:rFonts w:ascii="Calibri" w:hAnsi="Calibri"/>
                <w:bCs/>
                <w:rtl/>
              </w:rPr>
              <w:t>قماش</w:t>
            </w:r>
            <w:r w:rsidR="008E364C">
              <w:rPr>
                <w:rFonts w:ascii="Calibri" w:hAnsi="Calibri" w:hint="cs"/>
                <w:bCs/>
                <w:rtl/>
              </w:rPr>
              <w:t xml:space="preserve"> مخيّطة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</w:t>
            </w:r>
            <w:r w:rsidR="008E364C">
              <w:rPr>
                <w:rFonts w:ascii="Calibri" w:hAnsi="Calibri" w:hint="cs"/>
                <w:bCs/>
                <w:rtl/>
              </w:rPr>
              <w:t>لهذه الغاية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أو قطعة قماش قطنية ناعمة</w:t>
            </w:r>
            <w:r w:rsidR="008E364C">
              <w:rPr>
                <w:rFonts w:ascii="Calibri" w:hAnsi="Calibri" w:hint="cs"/>
                <w:bCs/>
                <w:rtl/>
              </w:rPr>
              <w:t xml:space="preserve"> تمتص بشكلٍ جيد</w:t>
            </w:r>
            <w:r w:rsidR="00AC0ED2" w:rsidRPr="00AC0ED2">
              <w:rPr>
                <w:rFonts w:ascii="Calibri" w:hAnsi="Calibri"/>
                <w:bCs/>
                <w:rtl/>
              </w:rPr>
              <w:t>.</w:t>
            </w:r>
          </w:p>
        </w:tc>
        <w:tc>
          <w:tcPr>
            <w:tcW w:w="1275" w:type="dxa"/>
          </w:tcPr>
          <w:p w14:paraId="6AEF3809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76459944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  <w:p w14:paraId="6715CA66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4A029F45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D4ADC" w:rsidRPr="00DA10BF" w14:paraId="08358421" w14:textId="77777777" w:rsidTr="00AC0ED2">
        <w:trPr>
          <w:trHeight w:val="80"/>
        </w:trPr>
        <w:tc>
          <w:tcPr>
            <w:tcW w:w="480" w:type="dxa"/>
          </w:tcPr>
          <w:p w14:paraId="0E988F31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15" w:type="dxa"/>
          </w:tcPr>
          <w:p w14:paraId="0DBA0373" w14:textId="5032738A" w:rsidR="008D4ADC" w:rsidRPr="00AC0ED2" w:rsidRDefault="001D4153" w:rsidP="001D4153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hAnsi="Calibri"/>
                <w:bCs/>
                <w:rtl/>
              </w:rPr>
              <w:t>دلو من البلاستيك مع غطاء، سع</w:t>
            </w:r>
            <w:r>
              <w:rPr>
                <w:rFonts w:ascii="Calibri" w:hAnsi="Calibri" w:hint="cs"/>
                <w:bCs/>
                <w:rtl/>
              </w:rPr>
              <w:t>ته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 7 لتر </w:t>
            </w:r>
            <w:r>
              <w:rPr>
                <w:rFonts w:ascii="Calibri" w:hAnsi="Calibri" w:hint="cs"/>
                <w:bCs/>
                <w:rtl/>
              </w:rPr>
              <w:t>تقريبًا</w:t>
            </w:r>
            <w:r w:rsidR="00AC0ED2" w:rsidRPr="00AC0ED2">
              <w:rPr>
                <w:rFonts w:ascii="Calibri" w:hAnsi="Calibri"/>
                <w:bCs/>
                <w:rtl/>
              </w:rPr>
              <w:t xml:space="preserve">، وليس </w:t>
            </w:r>
            <w:r>
              <w:rPr>
                <w:rFonts w:ascii="Calibri" w:hAnsi="Calibri" w:hint="cs"/>
                <w:bCs/>
                <w:rtl/>
              </w:rPr>
              <w:t>شفافًا.</w:t>
            </w:r>
          </w:p>
        </w:tc>
        <w:tc>
          <w:tcPr>
            <w:tcW w:w="1275" w:type="dxa"/>
          </w:tcPr>
          <w:p w14:paraId="3423128B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408B2813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358D48FB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D4ADC" w:rsidRPr="00DA10BF" w14:paraId="4BB9E3C8" w14:textId="77777777" w:rsidTr="00AC0ED2">
        <w:trPr>
          <w:trHeight w:val="20"/>
        </w:trPr>
        <w:tc>
          <w:tcPr>
            <w:tcW w:w="480" w:type="dxa"/>
          </w:tcPr>
          <w:p w14:paraId="081A8949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915" w:type="dxa"/>
          </w:tcPr>
          <w:p w14:paraId="1D638DED" w14:textId="1CC5600A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hAnsi="Calibri"/>
                <w:bCs/>
                <w:rtl/>
              </w:rPr>
              <w:t>صابون الاستحمام الشخصي</w:t>
            </w:r>
          </w:p>
        </w:tc>
        <w:tc>
          <w:tcPr>
            <w:tcW w:w="1275" w:type="dxa"/>
          </w:tcPr>
          <w:p w14:paraId="0F488734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6C77A204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448F6246" w14:textId="3132C7A0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hAnsi="Calibri"/>
                <w:bCs/>
                <w:rtl/>
              </w:rPr>
              <w:t xml:space="preserve">كم </w:t>
            </w:r>
            <w:r w:rsidR="001D4153">
              <w:rPr>
                <w:rFonts w:ascii="Calibri" w:hAnsi="Calibri"/>
                <w:bCs/>
                <w:rtl/>
              </w:rPr>
              <w:t>جرام</w:t>
            </w:r>
            <w:r w:rsidRPr="00AC0ED2">
              <w:rPr>
                <w:rFonts w:ascii="Calibri" w:hAnsi="Calibri"/>
                <w:bCs/>
                <w:rtl/>
              </w:rPr>
              <w:t xml:space="preserve"> (الحجم)؟</w:t>
            </w:r>
          </w:p>
        </w:tc>
      </w:tr>
      <w:tr w:rsidR="008D4ADC" w:rsidRPr="00DA10BF" w14:paraId="5A1FACE8" w14:textId="77777777" w:rsidTr="00AC0ED2">
        <w:trPr>
          <w:trHeight w:val="380"/>
        </w:trPr>
        <w:tc>
          <w:tcPr>
            <w:tcW w:w="480" w:type="dxa"/>
          </w:tcPr>
          <w:p w14:paraId="35644D05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915" w:type="dxa"/>
          </w:tcPr>
          <w:p w14:paraId="63EB78BA" w14:textId="692F5007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hAnsi="Calibri"/>
                <w:bCs/>
                <w:rtl/>
              </w:rPr>
              <w:t xml:space="preserve">صابون الغسيل (لغسل </w:t>
            </w:r>
            <w:r>
              <w:rPr>
                <w:rFonts w:ascii="Calibri" w:hAnsi="Calibri" w:hint="cs"/>
                <w:bCs/>
                <w:rtl/>
              </w:rPr>
              <w:t>الفوط</w:t>
            </w:r>
            <w:r w:rsidRPr="00AC0ED2">
              <w:rPr>
                <w:rFonts w:ascii="Calibri" w:hAnsi="Calibri"/>
                <w:bCs/>
                <w:rtl/>
              </w:rPr>
              <w:t xml:space="preserve"> والملابس)</w:t>
            </w:r>
          </w:p>
        </w:tc>
        <w:tc>
          <w:tcPr>
            <w:tcW w:w="1275" w:type="dxa"/>
          </w:tcPr>
          <w:p w14:paraId="5B837573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5D3D9C9C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5C6824E7" w14:textId="62FFB25C" w:rsidR="00AC0ED2" w:rsidRPr="00AC0ED2" w:rsidRDefault="00AC0ED2" w:rsidP="00AC0ED2">
            <w:pPr>
              <w:bidi/>
              <w:spacing w:before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 w:hint="cs"/>
                <w:bCs/>
                <w:rtl/>
              </w:rPr>
              <w:t>قالب</w:t>
            </w:r>
            <w:r w:rsidRPr="00AC0ED2">
              <w:rPr>
                <w:rFonts w:ascii="Calibri" w:hAnsi="Calibri"/>
                <w:bCs/>
                <w:rtl/>
              </w:rPr>
              <w:t xml:space="preserve"> أو مسحوق؟</w:t>
            </w:r>
          </w:p>
          <w:p w14:paraId="6F458C2E" w14:textId="27972A9E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hAnsi="Calibri"/>
                <w:bCs/>
                <w:rtl/>
              </w:rPr>
              <w:t xml:space="preserve">كم </w:t>
            </w:r>
            <w:r w:rsidR="001D4153">
              <w:rPr>
                <w:rFonts w:ascii="Calibri" w:hAnsi="Calibri"/>
                <w:bCs/>
                <w:rtl/>
              </w:rPr>
              <w:t>جرام</w:t>
            </w:r>
            <w:r w:rsidRPr="00AC0ED2">
              <w:rPr>
                <w:rFonts w:ascii="Calibri" w:hAnsi="Calibri"/>
                <w:bCs/>
                <w:rtl/>
              </w:rPr>
              <w:t>؟</w:t>
            </w:r>
          </w:p>
        </w:tc>
      </w:tr>
      <w:tr w:rsidR="008D4ADC" w:rsidRPr="00DA10BF" w14:paraId="189895DC" w14:textId="77777777" w:rsidTr="00AC0ED2">
        <w:trPr>
          <w:trHeight w:val="320"/>
        </w:trPr>
        <w:tc>
          <w:tcPr>
            <w:tcW w:w="480" w:type="dxa"/>
          </w:tcPr>
          <w:p w14:paraId="0C392537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915" w:type="dxa"/>
          </w:tcPr>
          <w:p w14:paraId="075555CC" w14:textId="739328EC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hAnsi="Calibri"/>
                <w:bCs/>
                <w:rtl/>
              </w:rPr>
              <w:t>حبل (</w:t>
            </w:r>
            <w:r w:rsidR="00C31628">
              <w:rPr>
                <w:rFonts w:ascii="Calibri" w:hAnsi="Calibri" w:hint="cs"/>
                <w:bCs/>
                <w:rtl/>
              </w:rPr>
              <w:t>ل</w:t>
            </w:r>
            <w:r w:rsidR="001D4153">
              <w:rPr>
                <w:rFonts w:hint="cs"/>
                <w:b/>
                <w:bCs/>
                <w:rtl/>
              </w:rPr>
              <w:t>حبل</w:t>
            </w:r>
            <w:r w:rsidR="001D4153">
              <w:rPr>
                <w:b/>
                <w:bCs/>
                <w:rtl/>
              </w:rPr>
              <w:t xml:space="preserve"> </w:t>
            </w:r>
            <w:r w:rsidR="001D4153" w:rsidRPr="00AC0ED2">
              <w:rPr>
                <w:b/>
                <w:bCs/>
                <w:rtl/>
              </w:rPr>
              <w:t>تجفيف</w:t>
            </w:r>
            <w:r w:rsidR="001D4153">
              <w:rPr>
                <w:rFonts w:hint="cs"/>
                <w:b/>
                <w:bCs/>
                <w:rtl/>
              </w:rPr>
              <w:t xml:space="preserve"> الملابس</w:t>
            </w:r>
            <w:r>
              <w:rPr>
                <w:rFonts w:ascii="Calibri" w:hAnsi="Calibri"/>
                <w:bCs/>
                <w:rtl/>
              </w:rPr>
              <w:t>)</w:t>
            </w:r>
            <w:r w:rsidRPr="00AC0ED2">
              <w:rPr>
                <w:rFonts w:ascii="Calibri" w:hAnsi="Calibri"/>
                <w:bCs/>
                <w:rtl/>
              </w:rPr>
              <w:t>، مطلي بالبلاستيك أو ما شابه</w:t>
            </w:r>
          </w:p>
        </w:tc>
        <w:tc>
          <w:tcPr>
            <w:tcW w:w="1275" w:type="dxa"/>
          </w:tcPr>
          <w:p w14:paraId="6FC92A07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135E5438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24D19D9F" w14:textId="14354E94" w:rsidR="008D4ADC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hAnsi="Calibri" w:hint="cs"/>
                <w:bCs/>
                <w:rtl/>
              </w:rPr>
              <w:t>ال</w:t>
            </w:r>
            <w:r w:rsidRPr="00AC0ED2">
              <w:rPr>
                <w:rFonts w:ascii="Calibri" w:hAnsi="Calibri"/>
                <w:bCs/>
                <w:rtl/>
              </w:rPr>
              <w:t>طول بالأمتار؟</w:t>
            </w:r>
          </w:p>
        </w:tc>
      </w:tr>
      <w:tr w:rsidR="00AC0ED2" w:rsidRPr="00DA10BF" w14:paraId="540E7EA4" w14:textId="77777777" w:rsidTr="00AC0ED2">
        <w:trPr>
          <w:trHeight w:val="300"/>
        </w:trPr>
        <w:tc>
          <w:tcPr>
            <w:tcW w:w="480" w:type="dxa"/>
          </w:tcPr>
          <w:p w14:paraId="30B9DC22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lastRenderedPageBreak/>
              <w:t>8</w:t>
            </w:r>
          </w:p>
        </w:tc>
        <w:tc>
          <w:tcPr>
            <w:tcW w:w="3915" w:type="dxa"/>
          </w:tcPr>
          <w:p w14:paraId="653EDB91" w14:textId="10171F82" w:rsidR="00AC0ED2" w:rsidRPr="00AC0ED2" w:rsidRDefault="00AC0ED2" w:rsidP="001D4153">
            <w:pPr>
              <w:bidi/>
              <w:rPr>
                <w:rFonts w:ascii="Calibri" w:eastAsia="Calibri" w:hAnsi="Calibri" w:cs="Calibri"/>
                <w:b/>
                <w:bCs/>
              </w:rPr>
            </w:pPr>
            <w:r w:rsidRPr="00AC0ED2">
              <w:rPr>
                <w:b/>
                <w:bCs/>
                <w:rtl/>
              </w:rPr>
              <w:t>أوتاد بلاستيكية (</w:t>
            </w:r>
            <w:r w:rsidR="001D4153">
              <w:rPr>
                <w:rFonts w:hint="cs"/>
                <w:b/>
                <w:bCs/>
                <w:rtl/>
              </w:rPr>
              <w:t>لتعليق الفوط</w:t>
            </w:r>
            <w:r w:rsidRPr="00AC0ED2">
              <w:rPr>
                <w:b/>
                <w:bCs/>
                <w:rtl/>
              </w:rPr>
              <w:t xml:space="preserve"> والملابس الداخلية على </w:t>
            </w:r>
            <w:r w:rsidR="001D4153">
              <w:rPr>
                <w:rFonts w:hint="cs"/>
                <w:b/>
                <w:bCs/>
                <w:rtl/>
              </w:rPr>
              <w:t>حبل</w:t>
            </w:r>
            <w:r w:rsidR="001D4153">
              <w:rPr>
                <w:b/>
                <w:bCs/>
                <w:rtl/>
              </w:rPr>
              <w:t xml:space="preserve"> </w:t>
            </w:r>
            <w:r w:rsidRPr="00AC0ED2">
              <w:rPr>
                <w:b/>
                <w:bCs/>
                <w:rtl/>
              </w:rPr>
              <w:t>تجفيف</w:t>
            </w:r>
            <w:r w:rsidR="001D4153">
              <w:rPr>
                <w:rFonts w:hint="cs"/>
                <w:b/>
                <w:bCs/>
                <w:rtl/>
              </w:rPr>
              <w:t xml:space="preserve"> الملابس</w:t>
            </w:r>
            <w:r w:rsidRPr="00AC0ED2">
              <w:rPr>
                <w:b/>
                <w:bCs/>
                <w:rtl/>
              </w:rPr>
              <w:t>)</w:t>
            </w:r>
          </w:p>
        </w:tc>
        <w:tc>
          <w:tcPr>
            <w:tcW w:w="1275" w:type="dxa"/>
          </w:tcPr>
          <w:p w14:paraId="377A3400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6629B42C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  <w:p w14:paraId="68F1E375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22AFF9CA" w14:textId="4BBA00D1" w:rsidR="00AC0ED2" w:rsidRPr="00AC0ED2" w:rsidRDefault="00AC0ED2" w:rsidP="00AC0ED2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AC0ED2">
              <w:rPr>
                <w:rFonts w:ascii="Calibri" w:hAnsi="Calibri"/>
                <w:bCs/>
                <w:rtl/>
              </w:rPr>
              <w:t>عدد الأوتاد في حزمة؟</w:t>
            </w:r>
          </w:p>
        </w:tc>
      </w:tr>
      <w:tr w:rsidR="00AC0ED2" w:rsidRPr="00DA10BF" w14:paraId="2FF58533" w14:textId="77777777" w:rsidTr="00AC0ED2">
        <w:trPr>
          <w:trHeight w:val="260"/>
        </w:trPr>
        <w:tc>
          <w:tcPr>
            <w:tcW w:w="480" w:type="dxa"/>
          </w:tcPr>
          <w:p w14:paraId="4B1D45A0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9</w:t>
            </w:r>
            <w:r w:rsidRPr="00DA10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915" w:type="dxa"/>
          </w:tcPr>
          <w:p w14:paraId="3D04E21E" w14:textId="7D46F4AF" w:rsidR="00AC0ED2" w:rsidRPr="00AC0ED2" w:rsidRDefault="00AC0ED2" w:rsidP="00952EEC">
            <w:pPr>
              <w:bidi/>
              <w:rPr>
                <w:rFonts w:ascii="Calibri" w:eastAsia="Calibri" w:hAnsi="Calibri" w:cs="Calibri"/>
                <w:b/>
                <w:bCs/>
              </w:rPr>
            </w:pPr>
            <w:r w:rsidRPr="00AC0ED2">
              <w:rPr>
                <w:b/>
                <w:bCs/>
                <w:rtl/>
              </w:rPr>
              <w:t xml:space="preserve">رف تجفيف صغير </w:t>
            </w:r>
            <w:r w:rsidR="00952EEC">
              <w:rPr>
                <w:rFonts w:hint="cs"/>
                <w:b/>
                <w:bCs/>
                <w:rtl/>
              </w:rPr>
              <w:t>للفوط</w:t>
            </w:r>
            <w:r w:rsidR="00952EEC">
              <w:rPr>
                <w:b/>
                <w:bCs/>
                <w:rtl/>
              </w:rPr>
              <w:t xml:space="preserve"> والملابس الداخلية (دائري، مع مشبك في الأعلى </w:t>
            </w:r>
            <w:r w:rsidRPr="00AC0ED2">
              <w:rPr>
                <w:b/>
                <w:bCs/>
                <w:rtl/>
              </w:rPr>
              <w:t>لتعليق</w:t>
            </w:r>
            <w:r w:rsidR="00952EEC">
              <w:rPr>
                <w:rFonts w:hint="cs"/>
                <w:b/>
                <w:bCs/>
                <w:rtl/>
              </w:rPr>
              <w:t xml:space="preserve"> الأغراض</w:t>
            </w:r>
            <w:r w:rsidRPr="00AC0ED2">
              <w:rPr>
                <w:b/>
                <w:bCs/>
                <w:rtl/>
              </w:rPr>
              <w:t>)</w:t>
            </w:r>
          </w:p>
        </w:tc>
        <w:tc>
          <w:tcPr>
            <w:tcW w:w="1275" w:type="dxa"/>
          </w:tcPr>
          <w:p w14:paraId="7F636E50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248BF5F7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2867C4CC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C0ED2" w:rsidRPr="00DA10BF" w14:paraId="06141FD7" w14:textId="77777777" w:rsidTr="00AC0ED2">
        <w:trPr>
          <w:trHeight w:val="240"/>
        </w:trPr>
        <w:tc>
          <w:tcPr>
            <w:tcW w:w="480" w:type="dxa"/>
          </w:tcPr>
          <w:p w14:paraId="7903CD1E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915" w:type="dxa"/>
          </w:tcPr>
          <w:p w14:paraId="21E0DEB4" w14:textId="4B0AB878" w:rsidR="00AC0ED2" w:rsidRPr="00AC0ED2" w:rsidRDefault="00952EEC" w:rsidP="00952EEC">
            <w:pPr>
              <w:bidi/>
              <w:rPr>
                <w:rFonts w:ascii="Calibri" w:eastAsia="Calibri" w:hAnsi="Calibri" w:cs="Calibri"/>
                <w:b/>
                <w:bCs/>
              </w:rPr>
            </w:pPr>
            <w:r>
              <w:rPr>
                <w:b/>
                <w:bCs/>
                <w:rtl/>
              </w:rPr>
              <w:t>أكياس بلاستيكية صغيرة</w:t>
            </w:r>
            <w:r w:rsidR="00AC0ED2" w:rsidRPr="00AC0ED2">
              <w:rPr>
                <w:b/>
                <w:bCs/>
                <w:rtl/>
              </w:rPr>
              <w:t>، سع</w:t>
            </w:r>
            <w:r>
              <w:rPr>
                <w:rFonts w:hint="cs"/>
                <w:b/>
                <w:bCs/>
                <w:rtl/>
              </w:rPr>
              <w:t>تها</w:t>
            </w:r>
            <w:r w:rsidR="00AC0ED2" w:rsidRPr="00AC0ED2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1-2 لتر، بمقابض</w:t>
            </w:r>
            <w:r w:rsidR="00AC0ED2" w:rsidRPr="00AC0ED2">
              <w:rPr>
                <w:b/>
                <w:bCs/>
                <w:rtl/>
              </w:rPr>
              <w:t>، لون</w:t>
            </w:r>
            <w:r>
              <w:rPr>
                <w:rFonts w:hint="cs"/>
                <w:b/>
                <w:bCs/>
                <w:rtl/>
              </w:rPr>
              <w:t>ها</w:t>
            </w:r>
            <w:r w:rsidR="00AC0ED2" w:rsidRPr="00AC0ED2">
              <w:rPr>
                <w:b/>
                <w:bCs/>
                <w:rtl/>
              </w:rPr>
              <w:t xml:space="preserve"> غير أسود</w:t>
            </w:r>
          </w:p>
        </w:tc>
        <w:tc>
          <w:tcPr>
            <w:tcW w:w="1275" w:type="dxa"/>
          </w:tcPr>
          <w:p w14:paraId="4ACC5AF5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1CCA525B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18C62F5F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C0ED2" w:rsidRPr="00DA10BF" w14:paraId="6C938E8D" w14:textId="77777777" w:rsidTr="00AC0ED2">
        <w:trPr>
          <w:trHeight w:val="120"/>
        </w:trPr>
        <w:tc>
          <w:tcPr>
            <w:tcW w:w="480" w:type="dxa"/>
          </w:tcPr>
          <w:p w14:paraId="4D1623CB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915" w:type="dxa"/>
          </w:tcPr>
          <w:p w14:paraId="6567EE6C" w14:textId="04682451" w:rsidR="00AC0ED2" w:rsidRPr="00AC0ED2" w:rsidRDefault="00952EEC" w:rsidP="00952EEC">
            <w:pPr>
              <w:bidi/>
              <w:rPr>
                <w:rFonts w:ascii="Calibri" w:eastAsia="Calibri" w:hAnsi="Calibri" w:cs="Calibri"/>
                <w:b/>
                <w:bCs/>
              </w:rPr>
            </w:pPr>
            <w:r>
              <w:rPr>
                <w:b/>
                <w:bCs/>
                <w:rtl/>
              </w:rPr>
              <w:t xml:space="preserve">حقيبة لتخزين أو نقل </w:t>
            </w:r>
            <w:r>
              <w:rPr>
                <w:rFonts w:hint="cs"/>
                <w:b/>
                <w:bCs/>
                <w:rtl/>
              </w:rPr>
              <w:t>الفوط</w:t>
            </w:r>
            <w:r>
              <w:rPr>
                <w:b/>
                <w:bCs/>
                <w:rtl/>
              </w:rPr>
              <w:t xml:space="preserve">، </w:t>
            </w:r>
            <w:r w:rsidR="00AC0ED2" w:rsidRPr="00AC0ED2">
              <w:rPr>
                <w:b/>
                <w:bCs/>
                <w:rtl/>
              </w:rPr>
              <w:t xml:space="preserve">حجمها </w:t>
            </w:r>
            <w:r>
              <w:rPr>
                <w:rFonts w:hint="cs"/>
                <w:b/>
                <w:bCs/>
                <w:rtl/>
              </w:rPr>
              <w:t>صغير</w:t>
            </w:r>
            <w:r w:rsidR="00AC0ED2" w:rsidRPr="00AC0ED2">
              <w:rPr>
                <w:b/>
                <w:bCs/>
                <w:rtl/>
              </w:rPr>
              <w:t>، و</w:t>
            </w:r>
            <w:r>
              <w:rPr>
                <w:rFonts w:hint="cs"/>
                <w:b/>
                <w:bCs/>
                <w:rtl/>
              </w:rPr>
              <w:t>غير شفافة</w:t>
            </w:r>
          </w:p>
        </w:tc>
        <w:tc>
          <w:tcPr>
            <w:tcW w:w="1275" w:type="dxa"/>
          </w:tcPr>
          <w:p w14:paraId="5F32909B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31E26F50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  <w:p w14:paraId="56D52435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49DADE6B" w14:textId="77777777" w:rsidR="00AC0ED2" w:rsidRPr="00DA10BF" w:rsidRDefault="00AC0ED2" w:rsidP="00AC0ED2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D4ADC" w:rsidRPr="00DA10BF" w14:paraId="28D7853F" w14:textId="77777777" w:rsidTr="00AC0ED2">
        <w:trPr>
          <w:trHeight w:val="240"/>
        </w:trPr>
        <w:tc>
          <w:tcPr>
            <w:tcW w:w="9000" w:type="dxa"/>
            <w:gridSpan w:val="5"/>
            <w:shd w:val="clear" w:color="auto" w:fill="D9D9D9"/>
          </w:tcPr>
          <w:p w14:paraId="73D0B5B3" w14:textId="449C18A1" w:rsidR="008D4ADC" w:rsidRPr="00303D7E" w:rsidRDefault="00303D7E" w:rsidP="00303D7E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  <w:iCs/>
              </w:rPr>
            </w:pPr>
            <w:r w:rsidRPr="00303D7E">
              <w:rPr>
                <w:rFonts w:ascii="Calibri" w:hAnsi="Calibri"/>
                <w:bCs/>
                <w:iCs/>
                <w:rtl/>
              </w:rPr>
              <w:t xml:space="preserve">إضافة عناصر أخرى حسب </w:t>
            </w:r>
            <w:r>
              <w:rPr>
                <w:rFonts w:ascii="Calibri" w:hAnsi="Calibri" w:hint="cs"/>
                <w:bCs/>
                <w:iCs/>
                <w:rtl/>
              </w:rPr>
              <w:t>الحاجة</w:t>
            </w:r>
            <w:r w:rsidRPr="00303D7E">
              <w:rPr>
                <w:rFonts w:ascii="Calibri" w:hAnsi="Calibri"/>
                <w:bCs/>
                <w:iCs/>
                <w:rtl/>
              </w:rPr>
              <w:t xml:space="preserve">؛ </w:t>
            </w:r>
            <w:r>
              <w:rPr>
                <w:rFonts w:ascii="Calibri" w:hAnsi="Calibri" w:hint="cs"/>
                <w:bCs/>
                <w:iCs/>
                <w:rtl/>
              </w:rPr>
              <w:t>على سبيل المثال</w:t>
            </w:r>
            <w:r w:rsidRPr="00303D7E">
              <w:rPr>
                <w:rFonts w:ascii="Calibri" w:hAnsi="Calibri"/>
                <w:bCs/>
                <w:iCs/>
                <w:rtl/>
              </w:rPr>
              <w:t>:</w:t>
            </w:r>
            <w:r w:rsidR="008D4ADC" w:rsidRPr="00303D7E">
              <w:rPr>
                <w:rFonts w:ascii="Calibri" w:hAnsi="Calibri"/>
                <w:bCs/>
                <w:iCs/>
              </w:rPr>
              <w:t xml:space="preserve"> </w:t>
            </w:r>
          </w:p>
        </w:tc>
      </w:tr>
      <w:tr w:rsidR="008D4ADC" w:rsidRPr="00DA10BF" w14:paraId="2EF4E185" w14:textId="77777777" w:rsidTr="00AC0ED2">
        <w:trPr>
          <w:trHeight w:val="860"/>
        </w:trPr>
        <w:tc>
          <w:tcPr>
            <w:tcW w:w="480" w:type="dxa"/>
          </w:tcPr>
          <w:p w14:paraId="6F1F870B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915" w:type="dxa"/>
          </w:tcPr>
          <w:p w14:paraId="278CA3F0" w14:textId="58907F78" w:rsidR="008D4ADC" w:rsidRPr="00303D7E" w:rsidRDefault="00303D7E" w:rsidP="00726E1E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303D7E">
              <w:rPr>
                <w:rFonts w:ascii="Calibri" w:hAnsi="Calibri"/>
                <w:bCs/>
                <w:rtl/>
              </w:rPr>
              <w:t>سدادات قطنية</w:t>
            </w:r>
            <w:r w:rsidR="00726E1E">
              <w:rPr>
                <w:rFonts w:ascii="Calibri" w:hAnsi="Calibri" w:hint="cs"/>
                <w:bCs/>
                <w:rtl/>
              </w:rPr>
              <w:t>/</w:t>
            </w:r>
            <w:r w:rsidR="00726E1E">
              <w:rPr>
                <w:rFonts w:hint="cs"/>
                <w:rtl/>
              </w:rPr>
              <w:t>"</w:t>
            </w:r>
            <w:r w:rsidR="00726E1E">
              <w:rPr>
                <w:rFonts w:ascii="Calibri" w:hAnsi="Calibri"/>
                <w:bCs/>
                <w:rtl/>
              </w:rPr>
              <w:t>التامبون</w:t>
            </w:r>
            <w:r w:rsidR="00726E1E">
              <w:rPr>
                <w:rFonts w:ascii="Calibri" w:hAnsi="Calibri" w:hint="cs"/>
                <w:bCs/>
                <w:rtl/>
              </w:rPr>
              <w:t>"</w:t>
            </w:r>
            <w:r>
              <w:rPr>
                <w:rFonts w:ascii="Calibri" w:hAnsi="Calibri" w:hint="cs"/>
                <w:bCs/>
                <w:rtl/>
              </w:rPr>
              <w:t xml:space="preserve"> (</w:t>
            </w:r>
            <w:r w:rsidR="00726E1E">
              <w:rPr>
                <w:rFonts w:ascii="Calibri" w:hAnsi="Calibri" w:hint="cs"/>
                <w:bCs/>
                <w:rtl/>
              </w:rPr>
              <w:t>عبوة</w:t>
            </w:r>
            <w:r>
              <w:rPr>
                <w:rFonts w:ascii="Calibri" w:hAnsi="Calibri" w:hint="cs"/>
                <w:bCs/>
                <w:rtl/>
              </w:rPr>
              <w:t>)</w:t>
            </w:r>
            <w:r w:rsidR="00765F46" w:rsidRPr="00303D7E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1275" w:type="dxa"/>
          </w:tcPr>
          <w:p w14:paraId="5979FA3D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3781DE03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74E3F424" w14:textId="77777777" w:rsidR="00303D7E" w:rsidRPr="00303D7E" w:rsidRDefault="00303D7E" w:rsidP="00303D7E">
            <w:pPr>
              <w:bidi/>
              <w:spacing w:before="0"/>
              <w:jc w:val="both"/>
              <w:rPr>
                <w:rFonts w:ascii="Calibri" w:hAnsi="Calibri"/>
                <w:bCs/>
              </w:rPr>
            </w:pPr>
            <w:r w:rsidRPr="00303D7E">
              <w:rPr>
                <w:rFonts w:ascii="Calibri" w:hAnsi="Calibri"/>
                <w:bCs/>
                <w:rtl/>
              </w:rPr>
              <w:t>العادية أو فائقة الامتصاص؟</w:t>
            </w:r>
          </w:p>
          <w:p w14:paraId="681A0D79" w14:textId="479AEAD8" w:rsidR="00303D7E" w:rsidRPr="00303D7E" w:rsidRDefault="00303D7E" w:rsidP="00303D7E">
            <w:pPr>
              <w:bidi/>
              <w:spacing w:before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 w:hint="cs"/>
                <w:bCs/>
                <w:rtl/>
              </w:rPr>
              <w:t xml:space="preserve">مع </w:t>
            </w:r>
            <w:r w:rsidRPr="00303D7E">
              <w:rPr>
                <w:rFonts w:ascii="Calibri" w:hAnsi="Calibri"/>
                <w:bCs/>
                <w:rtl/>
              </w:rPr>
              <w:t>مِطْباق</w:t>
            </w:r>
            <w:r>
              <w:rPr>
                <w:rFonts w:ascii="Calibri" w:hAnsi="Calibri" w:hint="cs"/>
                <w:bCs/>
                <w:rtl/>
              </w:rPr>
              <w:t xml:space="preserve"> </w:t>
            </w:r>
            <w:r w:rsidRPr="00303D7E">
              <w:rPr>
                <w:rFonts w:ascii="Calibri" w:hAnsi="Calibri"/>
                <w:bCs/>
                <w:rtl/>
              </w:rPr>
              <w:t>أم لا؟</w:t>
            </w:r>
          </w:p>
          <w:p w14:paraId="7EC0366D" w14:textId="3D45AF6A" w:rsidR="00765F46" w:rsidRPr="00DA10BF" w:rsidRDefault="00303D7E" w:rsidP="00A018AC">
            <w:pPr>
              <w:bidi/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hint="cs"/>
                <w:bCs/>
                <w:rtl/>
              </w:rPr>
              <w:t>ما هو عددها</w:t>
            </w:r>
            <w:r w:rsidRPr="00303D7E">
              <w:rPr>
                <w:rFonts w:ascii="Calibri" w:hAnsi="Calibri"/>
                <w:bCs/>
                <w:rtl/>
              </w:rPr>
              <w:t xml:space="preserve"> في </w:t>
            </w:r>
            <w:r w:rsidR="00A018AC">
              <w:rPr>
                <w:rFonts w:ascii="Calibri" w:hAnsi="Calibri" w:hint="cs"/>
                <w:bCs/>
                <w:rtl/>
              </w:rPr>
              <w:t>العبوة</w:t>
            </w:r>
            <w:r w:rsidRPr="00303D7E">
              <w:rPr>
                <w:rFonts w:ascii="Calibri" w:hAnsi="Calibri"/>
                <w:bCs/>
                <w:rtl/>
              </w:rPr>
              <w:t>؟</w:t>
            </w:r>
            <w:r w:rsidR="00765F46">
              <w:rPr>
                <w:rFonts w:ascii="Calibri" w:hAnsi="Calibri"/>
                <w:b/>
              </w:rPr>
              <w:t xml:space="preserve"> </w:t>
            </w:r>
          </w:p>
        </w:tc>
      </w:tr>
      <w:tr w:rsidR="008D4ADC" w:rsidRPr="00DA10BF" w14:paraId="45F5847C" w14:textId="77777777" w:rsidTr="00AC0ED2">
        <w:trPr>
          <w:trHeight w:val="300"/>
        </w:trPr>
        <w:tc>
          <w:tcPr>
            <w:tcW w:w="480" w:type="dxa"/>
          </w:tcPr>
          <w:p w14:paraId="037C70C7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15" w:type="dxa"/>
          </w:tcPr>
          <w:p w14:paraId="57FF4461" w14:textId="25334144" w:rsidR="008D4ADC" w:rsidRPr="00303D7E" w:rsidRDefault="00303D7E" w:rsidP="00A018AC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303D7E">
              <w:rPr>
                <w:rFonts w:ascii="Calibri" w:hAnsi="Calibri"/>
                <w:bCs/>
                <w:rtl/>
              </w:rPr>
              <w:t xml:space="preserve">قماش </w:t>
            </w:r>
            <w:r w:rsidR="00A018AC">
              <w:rPr>
                <w:rFonts w:ascii="Calibri" w:hAnsi="Calibri" w:hint="cs"/>
                <w:bCs/>
                <w:rtl/>
              </w:rPr>
              <w:t>يتناسب</w:t>
            </w:r>
            <w:r w:rsidRPr="00303D7E">
              <w:rPr>
                <w:rFonts w:ascii="Calibri" w:hAnsi="Calibri"/>
                <w:bCs/>
                <w:rtl/>
              </w:rPr>
              <w:t xml:space="preserve"> </w:t>
            </w:r>
            <w:r w:rsidR="00A018AC">
              <w:rPr>
                <w:rFonts w:ascii="Calibri" w:hAnsi="Calibri" w:hint="cs"/>
                <w:bCs/>
                <w:rtl/>
              </w:rPr>
              <w:t>مع المجتمع المحلي</w:t>
            </w:r>
            <w:r w:rsidRPr="00303D7E">
              <w:rPr>
                <w:rFonts w:ascii="Calibri" w:hAnsi="Calibri"/>
                <w:bCs/>
                <w:rtl/>
              </w:rPr>
              <w:t xml:space="preserve">، على سبيل المثال كانجا، سولو </w:t>
            </w:r>
            <w:r w:rsidR="00A018AC">
              <w:rPr>
                <w:rFonts w:ascii="Calibri" w:hAnsi="Calibri" w:hint="cs"/>
                <w:bCs/>
                <w:rtl/>
              </w:rPr>
              <w:t>إ</w:t>
            </w:r>
            <w:r w:rsidRPr="00303D7E">
              <w:rPr>
                <w:rFonts w:ascii="Calibri" w:hAnsi="Calibri"/>
                <w:bCs/>
                <w:rtl/>
              </w:rPr>
              <w:t>لخ</w:t>
            </w:r>
            <w:r w:rsidR="008D4ADC" w:rsidRPr="00303D7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1275" w:type="dxa"/>
          </w:tcPr>
          <w:p w14:paraId="76EF1F04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4E85DE3A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00AB47FE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D4ADC" w:rsidRPr="00DA10BF" w14:paraId="49DC2B7E" w14:textId="77777777" w:rsidTr="00AC0ED2">
        <w:trPr>
          <w:trHeight w:val="300"/>
        </w:trPr>
        <w:tc>
          <w:tcPr>
            <w:tcW w:w="480" w:type="dxa"/>
          </w:tcPr>
          <w:p w14:paraId="76E85F23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15" w:type="dxa"/>
          </w:tcPr>
          <w:p w14:paraId="4B96C211" w14:textId="7F8006C5" w:rsidR="008D4ADC" w:rsidRPr="00303D7E" w:rsidRDefault="00C9534F" w:rsidP="00303D7E">
            <w:pPr>
              <w:bidi/>
              <w:spacing w:before="0"/>
              <w:jc w:val="both"/>
              <w:rPr>
                <w:rFonts w:ascii="Calibri" w:eastAsia="Calibri" w:hAnsi="Calibri" w:cs="Calibri"/>
                <w:bCs/>
              </w:rPr>
            </w:pPr>
            <w:r w:rsidRPr="00C9534F">
              <w:rPr>
                <w:rFonts w:ascii="Calibri" w:hAnsi="Calibri"/>
                <w:bCs/>
                <w:rtl/>
              </w:rPr>
              <w:t>مصباح يدوي</w:t>
            </w:r>
          </w:p>
        </w:tc>
        <w:tc>
          <w:tcPr>
            <w:tcW w:w="1275" w:type="dxa"/>
          </w:tcPr>
          <w:p w14:paraId="719FE5DB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1E42010A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652EA77C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74C0D" w:rsidRPr="00DA10BF" w14:paraId="3B693DC3" w14:textId="77777777" w:rsidTr="00AC0ED2">
        <w:trPr>
          <w:trHeight w:val="300"/>
        </w:trPr>
        <w:tc>
          <w:tcPr>
            <w:tcW w:w="480" w:type="dxa"/>
          </w:tcPr>
          <w:p w14:paraId="40970391" w14:textId="77777777" w:rsidR="00A74C0D" w:rsidRPr="00DA10BF" w:rsidRDefault="00A74C0D" w:rsidP="00454EDD">
            <w:pPr>
              <w:spacing w:before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15" w:type="dxa"/>
          </w:tcPr>
          <w:p w14:paraId="7C70B7CD" w14:textId="737B09CB" w:rsidR="00A74C0D" w:rsidRPr="00DA10BF" w:rsidRDefault="00A74C0D" w:rsidP="00303D7E">
            <w:pPr>
              <w:bidi/>
              <w:spacing w:before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… </w:t>
            </w:r>
          </w:p>
        </w:tc>
        <w:tc>
          <w:tcPr>
            <w:tcW w:w="1275" w:type="dxa"/>
          </w:tcPr>
          <w:p w14:paraId="0B48236B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698381BB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7514D62C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74C0D" w:rsidRPr="00DA10BF" w14:paraId="2F700CDD" w14:textId="77777777" w:rsidTr="00AC0ED2">
        <w:trPr>
          <w:trHeight w:val="300"/>
        </w:trPr>
        <w:tc>
          <w:tcPr>
            <w:tcW w:w="480" w:type="dxa"/>
          </w:tcPr>
          <w:p w14:paraId="7340805D" w14:textId="77777777" w:rsidR="00A74C0D" w:rsidRPr="00DA10BF" w:rsidRDefault="00A74C0D" w:rsidP="00454EDD">
            <w:pPr>
              <w:spacing w:before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15" w:type="dxa"/>
          </w:tcPr>
          <w:p w14:paraId="0C8966C6" w14:textId="24500126" w:rsidR="00A74C0D" w:rsidRDefault="00A74C0D" w:rsidP="00303D7E">
            <w:pPr>
              <w:bidi/>
              <w:spacing w:before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… </w:t>
            </w:r>
          </w:p>
        </w:tc>
        <w:tc>
          <w:tcPr>
            <w:tcW w:w="1275" w:type="dxa"/>
          </w:tcPr>
          <w:p w14:paraId="0E387E7E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285962F8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2" w:type="dxa"/>
          </w:tcPr>
          <w:p w14:paraId="08368A9B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7D6CBF" w14:textId="77777777" w:rsidR="008D4ADC" w:rsidRDefault="008D4ADC" w:rsidP="008D4AD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0"/>
          <w:szCs w:val="20"/>
        </w:rPr>
      </w:pPr>
    </w:p>
    <w:p w14:paraId="3806CAE5" w14:textId="77777777" w:rsidR="001A7300" w:rsidRDefault="001A7300" w:rsidP="008D4AD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0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26"/>
        <w:gridCol w:w="8183"/>
      </w:tblGrid>
      <w:tr w:rsidR="001A7300" w:rsidRPr="00DA10BF" w14:paraId="0B56F0A2" w14:textId="77777777" w:rsidTr="00454EDD">
        <w:trPr>
          <w:trHeight w:val="780"/>
        </w:trPr>
        <w:tc>
          <w:tcPr>
            <w:tcW w:w="1026" w:type="dxa"/>
            <w:vAlign w:val="center"/>
          </w:tcPr>
          <w:p w14:paraId="3322F0E8" w14:textId="656F7126" w:rsidR="001A7300" w:rsidRPr="00DA10BF" w:rsidRDefault="001A7300" w:rsidP="00454EDD">
            <w:pPr>
              <w:tabs>
                <w:tab w:val="left" w:pos="1630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108" wp14:editId="6CB2B520">
                  <wp:extent cx="516311" cy="397672"/>
                  <wp:effectExtent l="0" t="0" r="0" b="0"/>
                  <wp:docPr id="1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11" cy="3976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vAlign w:val="center"/>
          </w:tcPr>
          <w:p w14:paraId="5E80B970" w14:textId="528B0DA6" w:rsidR="001A7300" w:rsidRPr="00CC3DCD" w:rsidRDefault="00CC3DCD" w:rsidP="00CC3DCD">
            <w:pPr>
              <w:tabs>
                <w:tab w:val="left" w:pos="1630"/>
              </w:tabs>
              <w:bidi/>
              <w:jc w:val="right"/>
              <w:rPr>
                <w:bCs/>
              </w:rPr>
            </w:pPr>
            <w:r w:rsidRPr="00CC3DCD">
              <w:rPr>
                <w:bCs/>
                <w:rtl/>
              </w:rPr>
              <w:t>أمثلة من الميدان</w:t>
            </w:r>
            <w:r>
              <w:rPr>
                <w:rFonts w:hint="cs"/>
                <w:bCs/>
                <w:rtl/>
              </w:rPr>
              <w:t xml:space="preserve"> - خارجي</w:t>
            </w:r>
            <w:r w:rsidR="001A7300" w:rsidRPr="00CC3DCD">
              <w:rPr>
                <w:bCs/>
              </w:rPr>
              <w:t xml:space="preserve"> </w:t>
            </w:r>
          </w:p>
        </w:tc>
      </w:tr>
      <w:tr w:rsidR="001A7300" w:rsidRPr="00DA10BF" w14:paraId="5BCB6986" w14:textId="77777777" w:rsidTr="00454EDD">
        <w:trPr>
          <w:trHeight w:val="300"/>
        </w:trPr>
        <w:tc>
          <w:tcPr>
            <w:tcW w:w="9209" w:type="dxa"/>
            <w:gridSpan w:val="2"/>
            <w:vAlign w:val="center"/>
          </w:tcPr>
          <w:p w14:paraId="215A1C65" w14:textId="5E7AE986" w:rsidR="001A7300" w:rsidRPr="00DA10BF" w:rsidRDefault="00CC3DCD" w:rsidP="0069368A">
            <w:pPr>
              <w:bidi/>
            </w:pPr>
            <w:r w:rsidRPr="00CC3DCD">
              <w:rPr>
                <w:rtl/>
              </w:rPr>
              <w:t>في عام 2014 ، قام المجلس النرويجي للاجئين (</w:t>
            </w:r>
            <w:r w:rsidRPr="00CC3DCD">
              <w:t>NRC</w:t>
            </w:r>
            <w:r w:rsidRPr="00CC3DCD">
              <w:rPr>
                <w:rtl/>
              </w:rPr>
              <w:t xml:space="preserve">) بتوزيع </w:t>
            </w:r>
            <w:r w:rsidR="0069368A">
              <w:rPr>
                <w:rFonts w:hint="cs"/>
                <w:rtl/>
              </w:rPr>
              <w:t>أطقم</w:t>
            </w:r>
            <w:r w:rsidRPr="00CC3DCD">
              <w:rPr>
                <w:rtl/>
              </w:rPr>
              <w:t xml:space="preserve"> النظافة الأسرية على اللاجئين والمشردين داخلياً (</w:t>
            </w:r>
            <w:r w:rsidRPr="00CC3DCD">
              <w:t>IDP</w:t>
            </w:r>
            <w:r w:rsidRPr="00CC3DCD">
              <w:rPr>
                <w:rtl/>
              </w:rPr>
              <w:t xml:space="preserve">) كجزء من الأزمة السورية. أظهرت </w:t>
            </w:r>
            <w:r w:rsidR="0069368A">
              <w:rPr>
                <w:rFonts w:hint="cs"/>
                <w:rtl/>
              </w:rPr>
              <w:t>ال</w:t>
            </w:r>
            <w:r w:rsidRPr="00CC3DCD">
              <w:rPr>
                <w:rtl/>
              </w:rPr>
              <w:t>مراقبة ما بعد التوزيع أن</w:t>
            </w:r>
            <w:r w:rsidR="0069368A" w:rsidRPr="00CC3DCD">
              <w:rPr>
                <w:rtl/>
              </w:rPr>
              <w:t xml:space="preserve"> معدلات استخدام</w:t>
            </w:r>
            <w:r w:rsidRPr="00CC3DCD">
              <w:rPr>
                <w:rtl/>
              </w:rPr>
              <w:t xml:space="preserve"> الفوط الصحية والمناشف ودبابيس الأمان كانت منخفضة.</w:t>
            </w:r>
            <w:r w:rsidR="001A7300" w:rsidRPr="00DA10BF">
              <w:t xml:space="preserve"> </w:t>
            </w:r>
          </w:p>
          <w:p w14:paraId="1900023F" w14:textId="093948EE" w:rsidR="001A7300" w:rsidRDefault="00CC3DCD" w:rsidP="0068350B">
            <w:pPr>
              <w:bidi/>
              <w:rPr>
                <w:rtl/>
              </w:rPr>
            </w:pPr>
            <w:r w:rsidRPr="00CC3DCD">
              <w:rPr>
                <w:rtl/>
              </w:rPr>
              <w:t>كانت التحديات الرئيسية هي</w:t>
            </w:r>
            <w:r w:rsidR="0069368A">
              <w:rPr>
                <w:rFonts w:hint="cs"/>
                <w:rtl/>
              </w:rPr>
              <w:t xml:space="preserve"> عدم الأخذ بعين الإعتبار</w:t>
            </w:r>
            <w:r w:rsidRPr="00CC3DCD">
              <w:rPr>
                <w:rtl/>
              </w:rPr>
              <w:t xml:space="preserve"> حجم الأسرة أو تفضيلات المستفيدين أو احتياجات النظافة</w:t>
            </w:r>
            <w:r w:rsidR="0069368A">
              <w:rPr>
                <w:rFonts w:hint="cs"/>
                <w:rtl/>
              </w:rPr>
              <w:t xml:space="preserve"> لديها خلال تحضير محتويات الأطقم </w:t>
            </w:r>
            <w:r w:rsidR="0069368A" w:rsidRPr="00CC3DCD">
              <w:rPr>
                <w:rtl/>
              </w:rPr>
              <w:t>الأ</w:t>
            </w:r>
            <w:r w:rsidR="0069368A">
              <w:rPr>
                <w:rtl/>
              </w:rPr>
              <w:t>سر</w:t>
            </w:r>
            <w:r w:rsidR="0069368A">
              <w:rPr>
                <w:rFonts w:hint="cs"/>
                <w:rtl/>
              </w:rPr>
              <w:t>ي</w:t>
            </w:r>
            <w:r w:rsidR="0069368A">
              <w:rPr>
                <w:rtl/>
              </w:rPr>
              <w:t>ة ال</w:t>
            </w:r>
            <w:r w:rsidR="0069368A">
              <w:rPr>
                <w:rFonts w:hint="cs"/>
                <w:rtl/>
                <w:lang w:bidi="ar-LB"/>
              </w:rPr>
              <w:t>م</w:t>
            </w:r>
            <w:r w:rsidR="0069368A">
              <w:rPr>
                <w:rtl/>
              </w:rPr>
              <w:t>قياسية</w:t>
            </w:r>
            <w:r w:rsidR="0068350B">
              <w:rPr>
                <w:rtl/>
              </w:rPr>
              <w:t xml:space="preserve">. </w:t>
            </w:r>
            <w:r w:rsidR="0068350B">
              <w:rPr>
                <w:rFonts w:hint="cs"/>
                <w:rtl/>
                <w:lang w:bidi="ar-LB"/>
              </w:rPr>
              <w:t xml:space="preserve">وأضعف </w:t>
            </w:r>
            <w:r w:rsidR="0068350B">
              <w:rPr>
                <w:rtl/>
              </w:rPr>
              <w:t xml:space="preserve">توزيع </w:t>
            </w:r>
            <w:r w:rsidR="0068350B">
              <w:rPr>
                <w:rFonts w:hint="cs"/>
                <w:rtl/>
              </w:rPr>
              <w:t>الأطقم</w:t>
            </w:r>
            <w:r w:rsidRPr="00CC3DCD">
              <w:rPr>
                <w:rtl/>
              </w:rPr>
              <w:t xml:space="preserve"> أيض</w:t>
            </w:r>
            <w:r w:rsidR="0068350B">
              <w:rPr>
                <w:rFonts w:hint="cs"/>
                <w:rtl/>
              </w:rPr>
              <w:t>ً</w:t>
            </w:r>
            <w:r w:rsidRPr="00CC3DCD">
              <w:rPr>
                <w:rtl/>
              </w:rPr>
              <w:t>ا الأسواق المحلية و</w:t>
            </w:r>
            <w:r w:rsidR="0068350B">
              <w:rPr>
                <w:rFonts w:hint="cs"/>
                <w:rtl/>
              </w:rPr>
              <w:t>أنتج</w:t>
            </w:r>
            <w:r w:rsidRPr="00CC3DCD">
              <w:rPr>
                <w:rtl/>
              </w:rPr>
              <w:t xml:space="preserve"> سلسلة </w:t>
            </w:r>
            <w:r w:rsidR="0068350B">
              <w:rPr>
                <w:rtl/>
              </w:rPr>
              <w:t xml:space="preserve">توريد </w:t>
            </w:r>
            <w:r w:rsidRPr="00CC3DCD">
              <w:rPr>
                <w:rtl/>
              </w:rPr>
              <w:t>معقدة.</w:t>
            </w:r>
            <w:r w:rsidR="001A7300" w:rsidRPr="00DA10BF">
              <w:t xml:space="preserve"> </w:t>
            </w:r>
          </w:p>
          <w:p w14:paraId="3062DD2A" w14:textId="5FDF23B2" w:rsidR="001A7300" w:rsidRPr="00DA10BF" w:rsidRDefault="00CC3DCD" w:rsidP="004E36B0">
            <w:pPr>
              <w:bidi/>
            </w:pPr>
            <w:r w:rsidRPr="00CC3DCD">
              <w:rPr>
                <w:rtl/>
              </w:rPr>
              <w:t>تم إجراء مسح للسوق وأوصت الجهات الفاعلة الإنسانية بالتفكير في استخدام نهج</w:t>
            </w:r>
            <w:r w:rsidR="004E36B0">
              <w:rPr>
                <w:rFonts w:hint="cs"/>
                <w:rtl/>
              </w:rPr>
              <w:t>ٍ</w:t>
            </w:r>
            <w:r w:rsidR="004E36B0">
              <w:rPr>
                <w:rtl/>
              </w:rPr>
              <w:t xml:space="preserve"> </w:t>
            </w:r>
            <w:r w:rsidR="004E36B0">
              <w:rPr>
                <w:rFonts w:hint="cs"/>
                <w:rtl/>
              </w:rPr>
              <w:t>يستند</w:t>
            </w:r>
            <w:r w:rsidRPr="00CC3DCD">
              <w:rPr>
                <w:rtl/>
              </w:rPr>
              <w:t xml:space="preserve"> </w:t>
            </w:r>
            <w:r w:rsidR="004E36B0">
              <w:rPr>
                <w:rFonts w:hint="cs"/>
                <w:rtl/>
              </w:rPr>
              <w:t>إ</w:t>
            </w:r>
            <w:r w:rsidRPr="00CC3DCD">
              <w:rPr>
                <w:rtl/>
              </w:rPr>
              <w:t>لى السوق مع</w:t>
            </w:r>
            <w:r w:rsidR="004E36B0">
              <w:rPr>
                <w:rFonts w:hint="cs"/>
                <w:rtl/>
              </w:rPr>
              <w:t xml:space="preserve"> استخدام</w:t>
            </w:r>
            <w:r w:rsidRPr="00CC3DCD">
              <w:rPr>
                <w:rtl/>
              </w:rPr>
              <w:t xml:space="preserve"> </w:t>
            </w:r>
            <w:r w:rsidR="004E36B0">
              <w:rPr>
                <w:rFonts w:hint="cs"/>
                <w:rtl/>
              </w:rPr>
              <w:t>لب</w:t>
            </w:r>
            <w:r w:rsidRPr="00CC3DCD">
              <w:rPr>
                <w:rtl/>
              </w:rPr>
              <w:t>قسائم لل</w:t>
            </w:r>
            <w:r w:rsidR="004E36B0">
              <w:rPr>
                <w:rFonts w:hint="cs"/>
                <w:rtl/>
              </w:rPr>
              <w:t>أغراض</w:t>
            </w:r>
            <w:r w:rsidRPr="00CC3DCD">
              <w:rPr>
                <w:rtl/>
              </w:rPr>
              <w:t xml:space="preserve"> الصحية. </w:t>
            </w:r>
            <w:r w:rsidR="004E36B0">
              <w:rPr>
                <w:rFonts w:hint="cs"/>
                <w:rtl/>
              </w:rPr>
              <w:t>راجع</w:t>
            </w:r>
            <w:r w:rsidRPr="00CC3DCD">
              <w:rPr>
                <w:rtl/>
              </w:rPr>
              <w:t xml:space="preserve"> </w:t>
            </w:r>
            <w:hyperlink r:id="rId16" w:history="1">
              <w:r w:rsidRPr="00CC3DCD">
                <w:rPr>
                  <w:rStyle w:val="Hyperlink"/>
                  <w:rtl/>
                </w:rPr>
                <w:t>"مسح ا</w:t>
              </w:r>
              <w:r w:rsidR="004E36B0">
                <w:rPr>
                  <w:rStyle w:val="Hyperlink"/>
                  <w:rtl/>
                </w:rPr>
                <w:t>لسوق لمستلزمات النظافة الأساسية، كردستان، العراق</w:t>
              </w:r>
              <w:r w:rsidRPr="00CC3DCD">
                <w:rPr>
                  <w:rStyle w:val="Hyperlink"/>
                  <w:rtl/>
                </w:rPr>
                <w:t>، يوليو 2014"</w:t>
              </w:r>
            </w:hyperlink>
            <w:r w:rsidRPr="00CC3DCD">
              <w:rPr>
                <w:rtl/>
              </w:rPr>
              <w:t xml:space="preserve"> من قبل </w:t>
            </w:r>
            <w:r w:rsidR="004E36B0">
              <w:rPr>
                <w:rtl/>
              </w:rPr>
              <w:t>المجلس النرويجي للاجئين</w:t>
            </w:r>
            <w:r w:rsidR="004E36B0">
              <w:t xml:space="preserve"> </w:t>
            </w:r>
            <w:r w:rsidRPr="00CC3DCD">
              <w:rPr>
                <w:rtl/>
              </w:rPr>
              <w:t>واليونيسيف.</w:t>
            </w:r>
          </w:p>
        </w:tc>
      </w:tr>
    </w:tbl>
    <w:p w14:paraId="77A2945F" w14:textId="77777777" w:rsidR="001A7300" w:rsidRDefault="001A7300" w:rsidP="008D4AD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0"/>
          <w:szCs w:val="20"/>
        </w:rPr>
      </w:pPr>
    </w:p>
    <w:sectPr w:rsidR="001A7300" w:rsidSect="00F55704">
      <w:headerReference w:type="default" r:id="rId17"/>
      <w:footerReference w:type="default" r:id="rId18"/>
      <w:footerReference w:type="first" r:id="rId19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25A6" w14:textId="77777777" w:rsidR="00043DD9" w:rsidRDefault="00043DD9">
      <w:r>
        <w:separator/>
      </w:r>
    </w:p>
    <w:p w14:paraId="3FCF296C" w14:textId="77777777" w:rsidR="00043DD9" w:rsidRDefault="00043DD9"/>
    <w:p w14:paraId="0974DF17" w14:textId="77777777" w:rsidR="00043DD9" w:rsidRDefault="00043DD9"/>
  </w:endnote>
  <w:endnote w:type="continuationSeparator" w:id="0">
    <w:p w14:paraId="6E91C6A8" w14:textId="77777777" w:rsidR="00043DD9" w:rsidRDefault="00043DD9">
      <w:r>
        <w:continuationSeparator/>
      </w:r>
    </w:p>
    <w:p w14:paraId="697F116A" w14:textId="77777777" w:rsidR="00043DD9" w:rsidRDefault="00043DD9"/>
    <w:p w14:paraId="4ACC0F69" w14:textId="77777777" w:rsidR="00043DD9" w:rsidRDefault="0004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5FD1DF64" w:rsidR="00290925" w:rsidRDefault="00290925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55D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55D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499C9917" w:rsidR="00290925" w:rsidRDefault="00290925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7E68E709">
          <wp:simplePos x="0" y="0"/>
          <wp:positionH relativeFrom="column">
            <wp:posOffset>-78740</wp:posOffset>
          </wp:positionH>
          <wp:positionV relativeFrom="paragraph">
            <wp:posOffset>18415</wp:posOffset>
          </wp:positionV>
          <wp:extent cx="3460750" cy="331470"/>
          <wp:effectExtent l="0" t="0" r="6350" b="0"/>
          <wp:wrapTight wrapText="bothSides">
            <wp:wrapPolygon edited="0">
              <wp:start x="0" y="0"/>
              <wp:lineTo x="0" y="19862"/>
              <wp:lineTo x="21521" y="19862"/>
              <wp:lineTo x="215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1D403F">
      <w:rPr>
        <w:sz w:val="20"/>
      </w:rPr>
      <w:t xml:space="preserve">Page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PAGE  \* Arabic  \* MERGEFORMAT </w:instrText>
    </w:r>
    <w:r w:rsidRPr="001D403F">
      <w:rPr>
        <w:b/>
        <w:bCs/>
        <w:sz w:val="20"/>
      </w:rPr>
      <w:fldChar w:fldCharType="separate"/>
    </w:r>
    <w:r w:rsidR="009255D2">
      <w:rPr>
        <w:b/>
        <w:bCs/>
        <w:noProof/>
        <w:sz w:val="20"/>
      </w:rPr>
      <w:t>1</w:t>
    </w:r>
    <w:r w:rsidRPr="001D403F">
      <w:rPr>
        <w:b/>
        <w:bCs/>
        <w:sz w:val="20"/>
      </w:rPr>
      <w:fldChar w:fldCharType="end"/>
    </w:r>
    <w:r w:rsidRPr="001D403F">
      <w:rPr>
        <w:sz w:val="20"/>
      </w:rPr>
      <w:t xml:space="preserve"> of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NUMPAGES  \* Arabic  \* MERGEFORMAT </w:instrText>
    </w:r>
    <w:r w:rsidRPr="001D403F">
      <w:rPr>
        <w:b/>
        <w:bCs/>
        <w:sz w:val="20"/>
      </w:rPr>
      <w:fldChar w:fldCharType="separate"/>
    </w:r>
    <w:r w:rsidR="009255D2">
      <w:rPr>
        <w:b/>
        <w:bCs/>
        <w:noProof/>
        <w:sz w:val="20"/>
      </w:rPr>
      <w:t>5</w:t>
    </w:r>
    <w:r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9598" w14:textId="77777777" w:rsidR="00043DD9" w:rsidRDefault="00043DD9">
      <w:r>
        <w:separator/>
      </w:r>
    </w:p>
    <w:p w14:paraId="27C6E08E" w14:textId="77777777" w:rsidR="00043DD9" w:rsidRDefault="00043DD9"/>
    <w:p w14:paraId="13A176A3" w14:textId="77777777" w:rsidR="00043DD9" w:rsidRDefault="00043DD9"/>
  </w:footnote>
  <w:footnote w:type="continuationSeparator" w:id="0">
    <w:p w14:paraId="25E81434" w14:textId="77777777" w:rsidR="00043DD9" w:rsidRDefault="00043DD9">
      <w:r>
        <w:continuationSeparator/>
      </w:r>
    </w:p>
    <w:p w14:paraId="535BCD88" w14:textId="77777777" w:rsidR="00043DD9" w:rsidRDefault="00043DD9"/>
    <w:p w14:paraId="03E8AE8E" w14:textId="77777777" w:rsidR="00043DD9" w:rsidRDefault="00043DD9"/>
  </w:footnote>
  <w:footnote w:id="1">
    <w:p w14:paraId="27BCCBD8" w14:textId="3697DC53" w:rsidR="00290925" w:rsidRPr="00F73394" w:rsidRDefault="00290925" w:rsidP="00F73394">
      <w:pPr>
        <w:pStyle w:val="FootnoteText"/>
        <w:bidi/>
        <w:rPr>
          <w:sz w:val="18"/>
          <w:szCs w:val="18"/>
        </w:rPr>
      </w:pPr>
      <w:r w:rsidRPr="00F73394">
        <w:rPr>
          <w:rStyle w:val="FootnoteReference"/>
          <w:sz w:val="18"/>
          <w:szCs w:val="18"/>
        </w:rPr>
        <w:footnoteRef/>
      </w:r>
      <w:r w:rsidRPr="00F73394">
        <w:rPr>
          <w:sz w:val="18"/>
          <w:szCs w:val="18"/>
        </w:rPr>
        <w:t xml:space="preserve"> </w:t>
      </w:r>
      <w:r w:rsidRPr="00F73394">
        <w:rPr>
          <w:rFonts w:ascii="Avenir Book" w:hAnsi="Avenir Book"/>
          <w:noProof/>
          <w:sz w:val="14"/>
          <w:rtl/>
        </w:rPr>
        <w:t>مفوضية شؤون اللاجئين. مبادرات المساعدة النقدية القائمة على برامج المياه والصرف الصحي وتعزيز النظافة</w:t>
      </w:r>
      <w:r>
        <w:rPr>
          <w:rFonts w:ascii="Avenir Book" w:hAnsi="Avenir Book" w:hint="cs"/>
          <w:noProof/>
          <w:sz w:val="14"/>
          <w:rtl/>
        </w:rPr>
        <w:t xml:space="preserve"> </w:t>
      </w:r>
      <w:r w:rsidRPr="00F73394">
        <w:rPr>
          <w:rFonts w:ascii="Avenir Book" w:hAnsi="Avenir Book"/>
          <w:noProof/>
          <w:sz w:val="14"/>
          <w:rtl/>
        </w:rPr>
        <w:t xml:space="preserve">في </w:t>
      </w:r>
      <w:r>
        <w:rPr>
          <w:rFonts w:ascii="Avenir Book" w:hAnsi="Avenir Book" w:hint="cs"/>
          <w:noProof/>
          <w:sz w:val="14"/>
          <w:rtl/>
        </w:rPr>
        <w:t>مخيمات</w:t>
      </w:r>
      <w:r w:rsidRPr="00F73394">
        <w:rPr>
          <w:rFonts w:ascii="Avenir Book" w:hAnsi="Avenir Book"/>
          <w:noProof/>
          <w:sz w:val="14"/>
          <w:rtl/>
        </w:rPr>
        <w:t xml:space="preserve"> اللاجئين. عام 2016.</w:t>
      </w:r>
      <w:r w:rsidRPr="00F73394">
        <w:rPr>
          <w:rFonts w:ascii="Avenir Book" w:hAnsi="Avenir Book"/>
          <w:noProof/>
          <w:sz w:val="14"/>
        </w:rPr>
        <w:t xml:space="preserve"> </w:t>
      </w:r>
      <w:r w:rsidRPr="00F73394">
        <w:rPr>
          <w:rFonts w:ascii="Avenir Book" w:hAnsi="Avenir Book"/>
          <w:noProof/>
          <w:sz w:val="16"/>
          <w:szCs w:val="22"/>
        </w:rPr>
        <w:t>http://www.unhcr.org/59fc35bd7.pdf.</w:t>
      </w:r>
    </w:p>
  </w:footnote>
  <w:footnote w:id="2">
    <w:p w14:paraId="48781730" w14:textId="3949FB70" w:rsidR="00290925" w:rsidRPr="00B05DB5" w:rsidRDefault="00290925" w:rsidP="00200590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val="en-NZ"/>
        </w:rPr>
        <w:t xml:space="preserve">أو أي </w:t>
      </w:r>
      <w:r w:rsidRPr="00200590">
        <w:rPr>
          <w:rtl/>
          <w:lang w:val="en-NZ"/>
        </w:rPr>
        <w:t>إطار</w:t>
      </w:r>
      <w:r>
        <w:rPr>
          <w:rFonts w:hint="cs"/>
          <w:rtl/>
          <w:lang w:val="en-NZ"/>
        </w:rPr>
        <w:t>ٍ</w:t>
      </w:r>
      <w:r w:rsidRPr="00200590">
        <w:rPr>
          <w:rtl/>
          <w:lang w:val="en-NZ"/>
        </w:rPr>
        <w:t xml:space="preserve"> الزمني تم تصميم ال</w:t>
      </w:r>
      <w:r>
        <w:rPr>
          <w:rFonts w:hint="cs"/>
          <w:rtl/>
          <w:lang w:val="en-NZ"/>
        </w:rPr>
        <w:t>طقم</w:t>
      </w:r>
      <w:r w:rsidRPr="00200590">
        <w:rPr>
          <w:rtl/>
          <w:lang w:val="en-NZ"/>
        </w:rPr>
        <w:t xml:space="preserve"> له (يعتمد </w:t>
      </w:r>
      <w:r>
        <w:rPr>
          <w:rtl/>
          <w:lang w:val="en-NZ"/>
        </w:rPr>
        <w:t>على النوع</w:t>
      </w:r>
      <w:r>
        <w:rPr>
          <w:rFonts w:hint="cs"/>
          <w:rtl/>
          <w:lang w:val="en-NZ"/>
        </w:rPr>
        <w:t>،</w:t>
      </w:r>
      <w:r>
        <w:rPr>
          <w:rtl/>
          <w:lang w:val="en-NZ"/>
        </w:rPr>
        <w:t xml:space="preserve"> على سبيل المثال، يمكن التخلص منه، </w:t>
      </w:r>
      <w:r w:rsidRPr="00200590">
        <w:rPr>
          <w:rtl/>
          <w:lang w:val="en-NZ"/>
        </w:rPr>
        <w:t>قابل لإعادة الاستخدام).</w:t>
      </w:r>
    </w:p>
  </w:footnote>
  <w:footnote w:id="3">
    <w:p w14:paraId="0A14D659" w14:textId="7E10782F" w:rsidR="00290925" w:rsidRPr="005E2A26" w:rsidRDefault="00290925" w:rsidP="00E06F78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val="en-NZ"/>
        </w:rPr>
        <w:t xml:space="preserve">أو أي </w:t>
      </w:r>
      <w:r w:rsidRPr="00200590">
        <w:rPr>
          <w:rtl/>
          <w:lang w:val="en-NZ"/>
        </w:rPr>
        <w:t>إطار</w:t>
      </w:r>
      <w:r>
        <w:rPr>
          <w:rFonts w:hint="cs"/>
          <w:rtl/>
          <w:lang w:val="en-NZ"/>
        </w:rPr>
        <w:t>ٍ</w:t>
      </w:r>
      <w:r w:rsidRPr="00200590">
        <w:rPr>
          <w:rtl/>
          <w:lang w:val="en-NZ"/>
        </w:rPr>
        <w:t xml:space="preserve"> الزمني تم تصميم ال</w:t>
      </w:r>
      <w:r>
        <w:rPr>
          <w:rFonts w:hint="cs"/>
          <w:rtl/>
          <w:lang w:val="en-NZ"/>
        </w:rPr>
        <w:t>طقم</w:t>
      </w:r>
      <w:r w:rsidRPr="00200590">
        <w:rPr>
          <w:rtl/>
          <w:lang w:val="en-NZ"/>
        </w:rPr>
        <w:t xml:space="preserve"> له (يعتمد </w:t>
      </w:r>
      <w:r>
        <w:rPr>
          <w:rtl/>
          <w:lang w:val="en-NZ"/>
        </w:rPr>
        <w:t>على النوع</w:t>
      </w:r>
      <w:r>
        <w:rPr>
          <w:rFonts w:hint="cs"/>
          <w:rtl/>
          <w:lang w:val="en-NZ"/>
        </w:rPr>
        <w:t>،</w:t>
      </w:r>
      <w:r>
        <w:rPr>
          <w:rtl/>
          <w:lang w:val="en-NZ"/>
        </w:rPr>
        <w:t xml:space="preserve"> على سبيل المثال، يمكن التخلص منه، </w:t>
      </w:r>
      <w:r w:rsidRPr="00200590">
        <w:rPr>
          <w:rtl/>
          <w:lang w:val="en-NZ"/>
        </w:rPr>
        <w:t>قابل لإعادة الاستخدام).</w:t>
      </w:r>
      <w:r>
        <w:rPr>
          <w:lang w:val="en-N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B621" w14:textId="665BF031" w:rsidR="009255D2" w:rsidRPr="008B07A2" w:rsidRDefault="009255D2" w:rsidP="009255D2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>
      <w:rPr>
        <w:rStyle w:val="PageNumber"/>
        <w:rFonts w:ascii="Arial" w:hAnsi="Arial" w:cs="Arial"/>
        <w:b/>
        <w:bCs/>
        <w:noProof/>
        <w:sz w:val="12"/>
        <w:szCs w:val="12"/>
        <w:rtl/>
      </w:rPr>
      <w:t>2</w: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النسخة التجريبية</w:t>
    </w:r>
    <w:r w:rsidRPr="008B07A2">
      <w:rPr>
        <w:rFonts w:ascii="Arial" w:hAnsi="Arial"/>
        <w:b/>
        <w:bCs/>
        <w:color w:val="808080" w:themeColor="background1" w:themeShade="80"/>
        <w:sz w:val="8"/>
        <w:szCs w:val="16"/>
      </w:rPr>
      <w:t xml:space="preserve"> </w:t>
    </w:r>
  </w:p>
  <w:p w14:paraId="1A66B684" w14:textId="77777777" w:rsidR="00290925" w:rsidRPr="009255D2" w:rsidRDefault="0029092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91F"/>
    <w:multiLevelType w:val="hybridMultilevel"/>
    <w:tmpl w:val="8F18301A"/>
    <w:lvl w:ilvl="0" w:tplc="FD3A4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5E"/>
    <w:multiLevelType w:val="multilevel"/>
    <w:tmpl w:val="5204F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1F11"/>
    <w:multiLevelType w:val="hybridMultilevel"/>
    <w:tmpl w:val="C456B230"/>
    <w:lvl w:ilvl="0" w:tplc="22BA975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05C3"/>
    <w:multiLevelType w:val="multilevel"/>
    <w:tmpl w:val="8BFA57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A05151"/>
    <w:multiLevelType w:val="multilevel"/>
    <w:tmpl w:val="B49AFA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701E0"/>
    <w:multiLevelType w:val="hybridMultilevel"/>
    <w:tmpl w:val="3BB27F7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C3E1D"/>
    <w:multiLevelType w:val="hybridMultilevel"/>
    <w:tmpl w:val="4E384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E2815"/>
    <w:multiLevelType w:val="hybridMultilevel"/>
    <w:tmpl w:val="673020B8"/>
    <w:lvl w:ilvl="0" w:tplc="17847C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E658D"/>
    <w:multiLevelType w:val="hybridMultilevel"/>
    <w:tmpl w:val="4FCA5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8"/>
  </w:num>
  <w:num w:numId="7">
    <w:abstractNumId w:val="0"/>
  </w:num>
  <w:num w:numId="8">
    <w:abstractNumId w:val="19"/>
  </w:num>
  <w:num w:numId="9">
    <w:abstractNumId w:val="16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</w:num>
  <w:num w:numId="18">
    <w:abstractNumId w:val="2"/>
  </w:num>
  <w:num w:numId="19">
    <w:abstractNumId w:val="13"/>
  </w:num>
  <w:num w:numId="20">
    <w:abstractNumId w:val="14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EAE"/>
    <w:rsid w:val="00006A60"/>
    <w:rsid w:val="00016F0F"/>
    <w:rsid w:val="00021F6B"/>
    <w:rsid w:val="000353F9"/>
    <w:rsid w:val="00036D05"/>
    <w:rsid w:val="00043DD9"/>
    <w:rsid w:val="00075A92"/>
    <w:rsid w:val="00084FBE"/>
    <w:rsid w:val="000A3B95"/>
    <w:rsid w:val="000A4DF8"/>
    <w:rsid w:val="000C1B64"/>
    <w:rsid w:val="000D34D3"/>
    <w:rsid w:val="00102F65"/>
    <w:rsid w:val="0010334C"/>
    <w:rsid w:val="001156A6"/>
    <w:rsid w:val="001370E5"/>
    <w:rsid w:val="00142765"/>
    <w:rsid w:val="001534E5"/>
    <w:rsid w:val="0015722E"/>
    <w:rsid w:val="00160606"/>
    <w:rsid w:val="00164D76"/>
    <w:rsid w:val="00165ED1"/>
    <w:rsid w:val="00181B33"/>
    <w:rsid w:val="00187F7D"/>
    <w:rsid w:val="00196BDB"/>
    <w:rsid w:val="001A444B"/>
    <w:rsid w:val="001A7300"/>
    <w:rsid w:val="001B0201"/>
    <w:rsid w:val="001C352F"/>
    <w:rsid w:val="001C3720"/>
    <w:rsid w:val="001D403F"/>
    <w:rsid w:val="001D4153"/>
    <w:rsid w:val="001E0989"/>
    <w:rsid w:val="001E2BFF"/>
    <w:rsid w:val="001E2D6C"/>
    <w:rsid w:val="001E72A6"/>
    <w:rsid w:val="00200590"/>
    <w:rsid w:val="00207B8D"/>
    <w:rsid w:val="0022474F"/>
    <w:rsid w:val="00232AEB"/>
    <w:rsid w:val="0024425E"/>
    <w:rsid w:val="00250A7B"/>
    <w:rsid w:val="0026270E"/>
    <w:rsid w:val="00267B14"/>
    <w:rsid w:val="00273FAF"/>
    <w:rsid w:val="00280271"/>
    <w:rsid w:val="0028551C"/>
    <w:rsid w:val="00290925"/>
    <w:rsid w:val="002942E3"/>
    <w:rsid w:val="002960C0"/>
    <w:rsid w:val="002B7D79"/>
    <w:rsid w:val="002C33A1"/>
    <w:rsid w:val="002D26F1"/>
    <w:rsid w:val="002D563E"/>
    <w:rsid w:val="002E0A2F"/>
    <w:rsid w:val="002E312E"/>
    <w:rsid w:val="002F0442"/>
    <w:rsid w:val="00303D7E"/>
    <w:rsid w:val="00305B2B"/>
    <w:rsid w:val="00312A9C"/>
    <w:rsid w:val="00335290"/>
    <w:rsid w:val="00341987"/>
    <w:rsid w:val="00343DD0"/>
    <w:rsid w:val="00346E59"/>
    <w:rsid w:val="00386C68"/>
    <w:rsid w:val="00394150"/>
    <w:rsid w:val="00394445"/>
    <w:rsid w:val="0039586B"/>
    <w:rsid w:val="003A061A"/>
    <w:rsid w:val="003D05BF"/>
    <w:rsid w:val="003D0749"/>
    <w:rsid w:val="003D15AD"/>
    <w:rsid w:val="003D4FAE"/>
    <w:rsid w:val="003D5439"/>
    <w:rsid w:val="003E0111"/>
    <w:rsid w:val="003E384A"/>
    <w:rsid w:val="003E4915"/>
    <w:rsid w:val="003F53D8"/>
    <w:rsid w:val="00406A1C"/>
    <w:rsid w:val="00411CFE"/>
    <w:rsid w:val="00422216"/>
    <w:rsid w:val="00424A33"/>
    <w:rsid w:val="00443FC8"/>
    <w:rsid w:val="00454EDD"/>
    <w:rsid w:val="00463DC9"/>
    <w:rsid w:val="00463DE6"/>
    <w:rsid w:val="0047665C"/>
    <w:rsid w:val="0048491F"/>
    <w:rsid w:val="00495F92"/>
    <w:rsid w:val="004B2494"/>
    <w:rsid w:val="004B3FBC"/>
    <w:rsid w:val="004D240B"/>
    <w:rsid w:val="004E1913"/>
    <w:rsid w:val="004E36B0"/>
    <w:rsid w:val="004F38FA"/>
    <w:rsid w:val="00503953"/>
    <w:rsid w:val="00520887"/>
    <w:rsid w:val="00522986"/>
    <w:rsid w:val="005357C4"/>
    <w:rsid w:val="00535EA1"/>
    <w:rsid w:val="00535F68"/>
    <w:rsid w:val="00542E08"/>
    <w:rsid w:val="00552020"/>
    <w:rsid w:val="00552184"/>
    <w:rsid w:val="005533BE"/>
    <w:rsid w:val="00567431"/>
    <w:rsid w:val="00571DCA"/>
    <w:rsid w:val="005A7CD4"/>
    <w:rsid w:val="005C2E75"/>
    <w:rsid w:val="005C69CB"/>
    <w:rsid w:val="005E2A26"/>
    <w:rsid w:val="005E44A5"/>
    <w:rsid w:val="005F0DE7"/>
    <w:rsid w:val="005F4C7A"/>
    <w:rsid w:val="0061122D"/>
    <w:rsid w:val="00613DB2"/>
    <w:rsid w:val="0061717B"/>
    <w:rsid w:val="00631BF2"/>
    <w:rsid w:val="00636F83"/>
    <w:rsid w:val="00665843"/>
    <w:rsid w:val="00681EA5"/>
    <w:rsid w:val="0068350B"/>
    <w:rsid w:val="00683FD5"/>
    <w:rsid w:val="00684F95"/>
    <w:rsid w:val="00686243"/>
    <w:rsid w:val="006865B3"/>
    <w:rsid w:val="0069368A"/>
    <w:rsid w:val="00695CBD"/>
    <w:rsid w:val="00697F18"/>
    <w:rsid w:val="006A597F"/>
    <w:rsid w:val="006B2035"/>
    <w:rsid w:val="006B58CB"/>
    <w:rsid w:val="006C219B"/>
    <w:rsid w:val="006C51E2"/>
    <w:rsid w:val="006D1BE1"/>
    <w:rsid w:val="006D72F4"/>
    <w:rsid w:val="006E0402"/>
    <w:rsid w:val="006E0853"/>
    <w:rsid w:val="006E6B28"/>
    <w:rsid w:val="006F4CA1"/>
    <w:rsid w:val="006F78BF"/>
    <w:rsid w:val="00702B5B"/>
    <w:rsid w:val="00705954"/>
    <w:rsid w:val="00710562"/>
    <w:rsid w:val="00711650"/>
    <w:rsid w:val="00711A28"/>
    <w:rsid w:val="00713D3F"/>
    <w:rsid w:val="007203C1"/>
    <w:rsid w:val="00724BCB"/>
    <w:rsid w:val="00726E1E"/>
    <w:rsid w:val="00732ECA"/>
    <w:rsid w:val="007369C2"/>
    <w:rsid w:val="007377BB"/>
    <w:rsid w:val="007614C4"/>
    <w:rsid w:val="00765F46"/>
    <w:rsid w:val="00773162"/>
    <w:rsid w:val="0077573C"/>
    <w:rsid w:val="00791BFA"/>
    <w:rsid w:val="00795BD7"/>
    <w:rsid w:val="007A0522"/>
    <w:rsid w:val="007A6C18"/>
    <w:rsid w:val="007A7676"/>
    <w:rsid w:val="007C16B4"/>
    <w:rsid w:val="007C20B5"/>
    <w:rsid w:val="007C4B9E"/>
    <w:rsid w:val="007D59C9"/>
    <w:rsid w:val="00813487"/>
    <w:rsid w:val="008138D2"/>
    <w:rsid w:val="00822F55"/>
    <w:rsid w:val="00833E63"/>
    <w:rsid w:val="008471D5"/>
    <w:rsid w:val="00860EED"/>
    <w:rsid w:val="00875A5F"/>
    <w:rsid w:val="0088055B"/>
    <w:rsid w:val="008B5931"/>
    <w:rsid w:val="008D4ADC"/>
    <w:rsid w:val="008E364C"/>
    <w:rsid w:val="008E64B6"/>
    <w:rsid w:val="008F16E5"/>
    <w:rsid w:val="008F1C8D"/>
    <w:rsid w:val="009056C5"/>
    <w:rsid w:val="00907C06"/>
    <w:rsid w:val="009136D1"/>
    <w:rsid w:val="00923110"/>
    <w:rsid w:val="009255D2"/>
    <w:rsid w:val="00936236"/>
    <w:rsid w:val="00936DF9"/>
    <w:rsid w:val="00952EEC"/>
    <w:rsid w:val="009613B9"/>
    <w:rsid w:val="00961429"/>
    <w:rsid w:val="0098472C"/>
    <w:rsid w:val="009870CF"/>
    <w:rsid w:val="00987137"/>
    <w:rsid w:val="00992FC8"/>
    <w:rsid w:val="009A0509"/>
    <w:rsid w:val="009A50E7"/>
    <w:rsid w:val="009B1042"/>
    <w:rsid w:val="009B1D00"/>
    <w:rsid w:val="009C0B20"/>
    <w:rsid w:val="00A009F8"/>
    <w:rsid w:val="00A018AC"/>
    <w:rsid w:val="00A13E32"/>
    <w:rsid w:val="00A21494"/>
    <w:rsid w:val="00A23150"/>
    <w:rsid w:val="00A31341"/>
    <w:rsid w:val="00A445D3"/>
    <w:rsid w:val="00A5388F"/>
    <w:rsid w:val="00A55C54"/>
    <w:rsid w:val="00A64D17"/>
    <w:rsid w:val="00A74C0D"/>
    <w:rsid w:val="00A82A6A"/>
    <w:rsid w:val="00AA5858"/>
    <w:rsid w:val="00AB6165"/>
    <w:rsid w:val="00AC0ED2"/>
    <w:rsid w:val="00AD6154"/>
    <w:rsid w:val="00AE7B03"/>
    <w:rsid w:val="00B00105"/>
    <w:rsid w:val="00B0278D"/>
    <w:rsid w:val="00B04B93"/>
    <w:rsid w:val="00B05DB5"/>
    <w:rsid w:val="00B23771"/>
    <w:rsid w:val="00B27C70"/>
    <w:rsid w:val="00B30B43"/>
    <w:rsid w:val="00B35993"/>
    <w:rsid w:val="00B47B6B"/>
    <w:rsid w:val="00B47EAA"/>
    <w:rsid w:val="00B660D5"/>
    <w:rsid w:val="00B76B39"/>
    <w:rsid w:val="00BB5AE6"/>
    <w:rsid w:val="00BD2911"/>
    <w:rsid w:val="00BE4321"/>
    <w:rsid w:val="00BF0033"/>
    <w:rsid w:val="00C012B4"/>
    <w:rsid w:val="00C10676"/>
    <w:rsid w:val="00C11FF0"/>
    <w:rsid w:val="00C142E5"/>
    <w:rsid w:val="00C31628"/>
    <w:rsid w:val="00C319CC"/>
    <w:rsid w:val="00C4015D"/>
    <w:rsid w:val="00C40435"/>
    <w:rsid w:val="00C43F73"/>
    <w:rsid w:val="00C443CC"/>
    <w:rsid w:val="00C501DC"/>
    <w:rsid w:val="00C51D04"/>
    <w:rsid w:val="00C67B42"/>
    <w:rsid w:val="00C9534F"/>
    <w:rsid w:val="00CA0788"/>
    <w:rsid w:val="00CA4C3C"/>
    <w:rsid w:val="00CA57E9"/>
    <w:rsid w:val="00CA79DE"/>
    <w:rsid w:val="00CC1BAA"/>
    <w:rsid w:val="00CC3DCD"/>
    <w:rsid w:val="00CC4C8A"/>
    <w:rsid w:val="00CD3065"/>
    <w:rsid w:val="00CD60A2"/>
    <w:rsid w:val="00CD7B53"/>
    <w:rsid w:val="00CE0131"/>
    <w:rsid w:val="00CE47FC"/>
    <w:rsid w:val="00CF70D7"/>
    <w:rsid w:val="00D01948"/>
    <w:rsid w:val="00D03C14"/>
    <w:rsid w:val="00D23DF6"/>
    <w:rsid w:val="00D331DE"/>
    <w:rsid w:val="00D35576"/>
    <w:rsid w:val="00D51E3C"/>
    <w:rsid w:val="00D646E0"/>
    <w:rsid w:val="00D65EC5"/>
    <w:rsid w:val="00D65EDA"/>
    <w:rsid w:val="00D67CFC"/>
    <w:rsid w:val="00D72A76"/>
    <w:rsid w:val="00D8257D"/>
    <w:rsid w:val="00D84813"/>
    <w:rsid w:val="00DB4272"/>
    <w:rsid w:val="00DD595E"/>
    <w:rsid w:val="00DF0B8F"/>
    <w:rsid w:val="00DF34F0"/>
    <w:rsid w:val="00DF70F3"/>
    <w:rsid w:val="00E06F78"/>
    <w:rsid w:val="00E45BB2"/>
    <w:rsid w:val="00E46A2F"/>
    <w:rsid w:val="00E7753B"/>
    <w:rsid w:val="00E86845"/>
    <w:rsid w:val="00EA0C30"/>
    <w:rsid w:val="00EC35F3"/>
    <w:rsid w:val="00EE4E20"/>
    <w:rsid w:val="00EE571B"/>
    <w:rsid w:val="00EF1DBF"/>
    <w:rsid w:val="00F07EC1"/>
    <w:rsid w:val="00F14833"/>
    <w:rsid w:val="00F21401"/>
    <w:rsid w:val="00F21F5C"/>
    <w:rsid w:val="00F23713"/>
    <w:rsid w:val="00F31A6F"/>
    <w:rsid w:val="00F46A0B"/>
    <w:rsid w:val="00F50B43"/>
    <w:rsid w:val="00F5531F"/>
    <w:rsid w:val="00F55704"/>
    <w:rsid w:val="00F667F4"/>
    <w:rsid w:val="00F724E8"/>
    <w:rsid w:val="00F73394"/>
    <w:rsid w:val="00F74A35"/>
    <w:rsid w:val="00F94139"/>
    <w:rsid w:val="00FA2262"/>
    <w:rsid w:val="00FA2F70"/>
    <w:rsid w:val="00FC0168"/>
    <w:rsid w:val="00FC2FA7"/>
    <w:rsid w:val="00FD6AED"/>
    <w:rsid w:val="00FF4BFD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A74C0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cmcash.org/toolki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ebviz.redcross.org/ctp/docs/en/3.%20resources/1.%20Guidance/1.%20Key%20documents/RCRCM%20MAG_E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itarianresponse.info/sites/www.humanitarianresponse.info/files/assessments/Market%20Survey%20of%20Essential%20Hygiene%20Items_Kurdistan%20JULY%20201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rc.org/Global/Publications/disasters/guidelines/guidelines-cash-en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viz.redcross.org/ctp/docs/en/1.%20toolkit/Module%203%20Response%20Analysis/M3_2%20Transfer%20value/M3_2_1%20Set%20the%20value/M3_2_1_1%20Transfer%20value%20calculation%20template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8A126-DBB8-4D93-870E-BBA510DB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315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98</cp:revision>
  <dcterms:created xsi:type="dcterms:W3CDTF">2018-09-16T04:31:00Z</dcterms:created>
  <dcterms:modified xsi:type="dcterms:W3CDTF">2020-01-02T17:42:00Z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