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1DEB819A" w:rsidR="00681EA5" w:rsidRPr="00E61645" w:rsidRDefault="00E61645" w:rsidP="00495F92">
      <w:pPr>
        <w:pStyle w:val="Style1"/>
        <w:rPr>
          <w:lang w:val="fr-FR"/>
        </w:rPr>
      </w:pPr>
      <w:r w:rsidRPr="00E61645">
        <w:rPr>
          <w:lang w:val="fr-FR"/>
        </w:rPr>
        <w:t>OUTIL</w:t>
      </w:r>
      <w:r w:rsidR="00CC6141">
        <w:rPr>
          <w:lang w:val="fr-FR"/>
        </w:rPr>
        <w:t xml:space="preserve"> 3</w:t>
      </w:r>
    </w:p>
    <w:p w14:paraId="6807DDDF" w14:textId="0F11A61D" w:rsidR="00262EA6" w:rsidRPr="00E61645" w:rsidRDefault="00262EA6" w:rsidP="00495F92">
      <w:pPr>
        <w:pStyle w:val="Style1"/>
        <w:rPr>
          <w:color w:val="auto"/>
          <w:sz w:val="44"/>
          <w:lang w:val="fr-FR"/>
        </w:rPr>
      </w:pPr>
      <w:r w:rsidRPr="00E61645">
        <w:rPr>
          <w:color w:val="auto"/>
          <w:sz w:val="44"/>
          <w:lang w:val="fr-FR"/>
        </w:rPr>
        <w:t>CHECK</w:t>
      </w:r>
      <w:r w:rsidR="00776E59">
        <w:rPr>
          <w:color w:val="auto"/>
          <w:sz w:val="44"/>
          <w:lang w:val="fr-FR"/>
        </w:rPr>
        <w:t>-</w:t>
      </w:r>
      <w:r w:rsidRPr="00E61645">
        <w:rPr>
          <w:color w:val="auto"/>
          <w:sz w:val="44"/>
          <w:lang w:val="fr-FR"/>
        </w:rPr>
        <w:t>LIST</w:t>
      </w:r>
      <w:r w:rsidR="00E61645">
        <w:rPr>
          <w:color w:val="auto"/>
          <w:sz w:val="44"/>
          <w:lang w:val="fr-FR"/>
        </w:rPr>
        <w:t xml:space="preserve"> </w:t>
      </w:r>
      <w:r w:rsidRPr="00E61645">
        <w:rPr>
          <w:color w:val="auto"/>
          <w:sz w:val="44"/>
          <w:lang w:val="fr-FR"/>
        </w:rPr>
        <w:t xml:space="preserve">: </w:t>
      </w:r>
      <w:r w:rsidR="005871C6">
        <w:rPr>
          <w:color w:val="auto"/>
          <w:sz w:val="44"/>
          <w:lang w:val="fr-FR"/>
        </w:rPr>
        <w:t>STANDARDS MINIMAUX</w:t>
      </w:r>
      <w:r w:rsidR="00E61645" w:rsidRPr="00E61645">
        <w:rPr>
          <w:color w:val="auto"/>
          <w:sz w:val="44"/>
          <w:lang w:val="fr-FR"/>
        </w:rPr>
        <w:t xml:space="preserve"> POUR DES </w:t>
      </w:r>
      <w:r w:rsidR="005871C6">
        <w:rPr>
          <w:color w:val="auto"/>
          <w:sz w:val="44"/>
          <w:lang w:val="fr-FR"/>
        </w:rPr>
        <w:t xml:space="preserve">DOUCHES </w:t>
      </w:r>
      <w:r w:rsidR="003936ED">
        <w:rPr>
          <w:color w:val="auto"/>
          <w:sz w:val="44"/>
          <w:lang w:val="fr-FR"/>
        </w:rPr>
        <w:t xml:space="preserve">QUI SOIENT </w:t>
      </w:r>
      <w:r w:rsidR="005823D1">
        <w:rPr>
          <w:color w:val="auto"/>
          <w:sz w:val="44"/>
          <w:lang w:val="fr-FR"/>
        </w:rPr>
        <w:t>ADAPT</w:t>
      </w:r>
      <w:r w:rsidR="003936ED">
        <w:rPr>
          <w:color w:val="auto"/>
          <w:sz w:val="44"/>
          <w:lang w:val="fr-FR"/>
        </w:rPr>
        <w:t>É</w:t>
      </w:r>
      <w:r w:rsidR="005871C6">
        <w:rPr>
          <w:color w:val="auto"/>
          <w:sz w:val="44"/>
          <w:lang w:val="fr-FR"/>
        </w:rPr>
        <w:t>E</w:t>
      </w:r>
      <w:r w:rsidR="005823D1">
        <w:rPr>
          <w:color w:val="auto"/>
          <w:sz w:val="44"/>
          <w:lang w:val="fr-FR"/>
        </w:rPr>
        <w:t>S AUX</w:t>
      </w:r>
      <w:r w:rsidR="00B36F76" w:rsidRPr="00E61645">
        <w:rPr>
          <w:color w:val="auto"/>
          <w:sz w:val="44"/>
          <w:lang w:val="fr-FR"/>
        </w:rPr>
        <w:t xml:space="preserve"> FEM</w:t>
      </w:r>
      <w:r w:rsidR="005823D1">
        <w:rPr>
          <w:color w:val="auto"/>
          <w:sz w:val="44"/>
          <w:lang w:val="fr-FR"/>
        </w:rPr>
        <w:t>MES</w:t>
      </w:r>
      <w:r w:rsidRPr="00E61645">
        <w:rPr>
          <w:color w:val="auto"/>
          <w:sz w:val="44"/>
          <w:lang w:val="fr-FR"/>
        </w:rPr>
        <w:t xml:space="preserve"> </w:t>
      </w:r>
    </w:p>
    <w:p w14:paraId="4501A770" w14:textId="211AF13D" w:rsidR="00A55C54" w:rsidRPr="00E61645" w:rsidRDefault="00E61645" w:rsidP="00C10676">
      <w:pPr>
        <w:rPr>
          <w:rFonts w:cs="Arial"/>
          <w:color w:val="595959"/>
          <w:sz w:val="20"/>
          <w:lang w:val="fr-FR"/>
        </w:rPr>
      </w:pPr>
      <w:r w:rsidRPr="00E61645">
        <w:rPr>
          <w:b/>
          <w:sz w:val="20"/>
          <w:lang w:val="fr-FR"/>
        </w:rPr>
        <w:t>Gestion de l’</w:t>
      </w:r>
      <w:r w:rsidR="00711650" w:rsidRPr="00E61645">
        <w:rPr>
          <w:b/>
          <w:sz w:val="20"/>
          <w:lang w:val="fr-FR"/>
        </w:rPr>
        <w:t>Hygi</w:t>
      </w:r>
      <w:r w:rsidRPr="00E61645">
        <w:rPr>
          <w:b/>
          <w:sz w:val="20"/>
          <w:lang w:val="fr-FR"/>
        </w:rPr>
        <w:t>è</w:t>
      </w:r>
      <w:r w:rsidR="00711650" w:rsidRPr="00E61645">
        <w:rPr>
          <w:b/>
          <w:sz w:val="20"/>
          <w:lang w:val="fr-FR"/>
        </w:rPr>
        <w:t>ne M</w:t>
      </w:r>
      <w:r w:rsidRPr="00E61645">
        <w:rPr>
          <w:b/>
          <w:sz w:val="20"/>
          <w:lang w:val="fr-FR"/>
        </w:rPr>
        <w:t>enstruelle</w:t>
      </w:r>
      <w:r w:rsidR="00711650" w:rsidRPr="00E61645">
        <w:rPr>
          <w:b/>
          <w:sz w:val="20"/>
          <w:lang w:val="fr-FR"/>
        </w:rPr>
        <w:t xml:space="preserve"> (</w:t>
      </w:r>
      <w:r w:rsidRPr="00E61645">
        <w:rPr>
          <w:b/>
          <w:sz w:val="20"/>
          <w:lang w:val="fr-FR"/>
        </w:rPr>
        <w:t>G</w:t>
      </w:r>
      <w:r w:rsidR="00711650" w:rsidRPr="00E61645">
        <w:rPr>
          <w:b/>
          <w:sz w:val="20"/>
          <w:lang w:val="fr-FR"/>
        </w:rPr>
        <w:t xml:space="preserve">HM) </w:t>
      </w:r>
      <w:r w:rsidRPr="00E61645">
        <w:rPr>
          <w:b/>
          <w:sz w:val="20"/>
          <w:lang w:val="fr-FR"/>
        </w:rPr>
        <w:t>e</w:t>
      </w:r>
      <w:r w:rsidR="00711650" w:rsidRPr="00E61645">
        <w:rPr>
          <w:b/>
          <w:sz w:val="20"/>
          <w:lang w:val="fr-FR"/>
        </w:rPr>
        <w:t xml:space="preserve">n </w:t>
      </w:r>
      <w:r w:rsidRPr="00E61645">
        <w:rPr>
          <w:b/>
          <w:sz w:val="20"/>
          <w:lang w:val="fr-FR"/>
        </w:rPr>
        <w:t>situation d’Urgence</w:t>
      </w:r>
      <w:r w:rsidR="001A444B" w:rsidRPr="00E61645">
        <w:rPr>
          <w:sz w:val="20"/>
          <w:lang w:val="fr-FR"/>
        </w:rPr>
        <w:t>/</w:t>
      </w:r>
      <w:r w:rsidR="001A444B" w:rsidRPr="00E61645">
        <w:rPr>
          <w:color w:val="FF0000"/>
          <w:sz w:val="20"/>
          <w:lang w:val="fr-FR"/>
        </w:rPr>
        <w:t>F</w:t>
      </w:r>
      <w:r w:rsidRPr="00E61645">
        <w:rPr>
          <w:color w:val="FF0000"/>
          <w:sz w:val="20"/>
          <w:lang w:val="fr-FR"/>
        </w:rPr>
        <w:t>ICR</w:t>
      </w:r>
      <w:r w:rsidR="001A444B" w:rsidRPr="00E61645">
        <w:rPr>
          <w:sz w:val="20"/>
          <w:lang w:val="fr-FR"/>
        </w:rPr>
        <w:t>/</w:t>
      </w:r>
      <w:r w:rsidRPr="00E61645">
        <w:rPr>
          <w:rFonts w:cs="Arial"/>
          <w:color w:val="595959"/>
          <w:sz w:val="20"/>
          <w:lang w:val="fr-FR"/>
        </w:rPr>
        <w:t>V</w:t>
      </w:r>
      <w:r w:rsidR="00706A21" w:rsidRPr="00E61645">
        <w:rPr>
          <w:rFonts w:cs="Arial"/>
          <w:color w:val="595959"/>
          <w:sz w:val="20"/>
          <w:lang w:val="fr-FR"/>
        </w:rPr>
        <w:t xml:space="preserve">ersion </w:t>
      </w:r>
      <w:r w:rsidRPr="00E61645">
        <w:rPr>
          <w:rFonts w:cs="Arial"/>
          <w:color w:val="595959"/>
          <w:sz w:val="20"/>
          <w:lang w:val="fr-FR"/>
        </w:rPr>
        <w:t>pilote</w:t>
      </w:r>
    </w:p>
    <w:p w14:paraId="3D826CF7" w14:textId="4F9B0D21" w:rsidR="00B04B93" w:rsidRPr="003936ED" w:rsidRDefault="00B04B93" w:rsidP="00C10676">
      <w:pPr>
        <w:rPr>
          <w:rFonts w:cs="Arial"/>
          <w:color w:val="595959"/>
          <w:sz w:val="20"/>
          <w:lang w:val="fr-FR"/>
        </w:rPr>
      </w:pPr>
    </w:p>
    <w:p w14:paraId="2A352FE6" w14:textId="77777777" w:rsidR="005146CD" w:rsidRPr="003936ED" w:rsidRDefault="005146CD" w:rsidP="00C10676">
      <w:pPr>
        <w:rPr>
          <w:color w:val="C00000"/>
          <w:sz w:val="28"/>
          <w:lang w:val="fr-FR"/>
        </w:rPr>
      </w:pPr>
    </w:p>
    <w:p w14:paraId="590A722C" w14:textId="6C115206" w:rsidR="00B04B93" w:rsidRPr="003936ED" w:rsidRDefault="00E61645" w:rsidP="00C10676">
      <w:pPr>
        <w:rPr>
          <w:color w:val="C00000"/>
          <w:sz w:val="28"/>
          <w:lang w:val="fr-FR"/>
        </w:rPr>
      </w:pPr>
      <w:r w:rsidRPr="003936ED">
        <w:rPr>
          <w:color w:val="C00000"/>
          <w:sz w:val="28"/>
          <w:lang w:val="fr-FR"/>
        </w:rPr>
        <w:t>APER</w:t>
      </w:r>
      <w:r w:rsidR="003936ED">
        <w:rPr>
          <w:color w:val="C00000"/>
          <w:sz w:val="28"/>
          <w:lang w:val="fr-FR"/>
        </w:rPr>
        <w:t>Ç</w:t>
      </w:r>
      <w:r w:rsidRPr="003936ED">
        <w:rPr>
          <w:color w:val="C00000"/>
          <w:sz w:val="28"/>
          <w:lang w:val="fr-FR"/>
        </w:rPr>
        <w:t>U</w:t>
      </w:r>
    </w:p>
    <w:p w14:paraId="328C6FBD" w14:textId="5D81578B" w:rsidR="00262EA6" w:rsidRPr="000F3D13" w:rsidRDefault="00262EA6" w:rsidP="000F3D13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 w:rsidRPr="000F3D13">
        <w:rPr>
          <w:rFonts w:cs="Arial"/>
          <w:szCs w:val="22"/>
          <w:lang w:val="fr-FR"/>
        </w:rPr>
        <w:t>U</w:t>
      </w:r>
      <w:r w:rsidR="00E61645" w:rsidRPr="000F3D13">
        <w:rPr>
          <w:rFonts w:cs="Arial"/>
          <w:szCs w:val="22"/>
          <w:lang w:val="fr-FR"/>
        </w:rPr>
        <w:t>tilise</w:t>
      </w:r>
      <w:r w:rsidR="00434866">
        <w:rPr>
          <w:rFonts w:cs="Arial"/>
          <w:szCs w:val="22"/>
          <w:lang w:val="fr-FR"/>
        </w:rPr>
        <w:t>z</w:t>
      </w:r>
      <w:r w:rsidR="00E61645" w:rsidRPr="000F3D13">
        <w:rPr>
          <w:rFonts w:cs="Arial"/>
          <w:szCs w:val="22"/>
          <w:lang w:val="fr-FR"/>
        </w:rPr>
        <w:t xml:space="preserve"> cette</w:t>
      </w:r>
      <w:r w:rsidR="00694E42" w:rsidRPr="000F3D13">
        <w:rPr>
          <w:rFonts w:cs="Arial"/>
          <w:szCs w:val="22"/>
          <w:lang w:val="fr-FR"/>
        </w:rPr>
        <w:t xml:space="preserve"> </w:t>
      </w:r>
      <w:r w:rsidRPr="000F3D13">
        <w:rPr>
          <w:rFonts w:cs="Arial"/>
          <w:szCs w:val="22"/>
          <w:lang w:val="fr-FR"/>
        </w:rPr>
        <w:t>check</w:t>
      </w:r>
      <w:r w:rsidR="00776E59">
        <w:rPr>
          <w:rFonts w:cs="Arial"/>
          <w:szCs w:val="22"/>
          <w:lang w:val="fr-FR"/>
        </w:rPr>
        <w:t>-</w:t>
      </w:r>
      <w:r w:rsidRPr="000F3D13">
        <w:rPr>
          <w:rFonts w:cs="Arial"/>
          <w:szCs w:val="22"/>
          <w:lang w:val="fr-FR"/>
        </w:rPr>
        <w:t>list</w:t>
      </w:r>
      <w:r w:rsidR="00C92D42" w:rsidRPr="000F3D13">
        <w:rPr>
          <w:rFonts w:cs="Arial"/>
          <w:szCs w:val="22"/>
          <w:lang w:val="fr-FR"/>
        </w:rPr>
        <w:t xml:space="preserve"> </w:t>
      </w:r>
      <w:r w:rsidR="00E61645" w:rsidRPr="000F3D13">
        <w:rPr>
          <w:rFonts w:cs="Arial"/>
          <w:szCs w:val="22"/>
          <w:lang w:val="fr-FR"/>
        </w:rPr>
        <w:t>pour d</w:t>
      </w:r>
      <w:r w:rsidR="000F3D13">
        <w:rPr>
          <w:rFonts w:cs="Arial"/>
          <w:szCs w:val="22"/>
          <w:lang w:val="fr-FR"/>
        </w:rPr>
        <w:t>é</w:t>
      </w:r>
      <w:r w:rsidR="00E61645" w:rsidRPr="000F3D13">
        <w:rPr>
          <w:rFonts w:cs="Arial"/>
          <w:szCs w:val="22"/>
          <w:lang w:val="fr-FR"/>
        </w:rPr>
        <w:t xml:space="preserve">terminer si les </w:t>
      </w:r>
      <w:r w:rsidR="005871C6">
        <w:rPr>
          <w:rFonts w:cs="Arial"/>
          <w:szCs w:val="22"/>
          <w:lang w:val="fr-FR"/>
        </w:rPr>
        <w:t>douches</w:t>
      </w:r>
      <w:r w:rsidR="00E61645" w:rsidRPr="000F3D13">
        <w:rPr>
          <w:rFonts w:cs="Arial"/>
          <w:szCs w:val="22"/>
          <w:lang w:val="fr-FR"/>
        </w:rPr>
        <w:t xml:space="preserve"> sont adapté</w:t>
      </w:r>
      <w:r w:rsidR="005871C6">
        <w:rPr>
          <w:rFonts w:cs="Arial"/>
          <w:szCs w:val="22"/>
          <w:lang w:val="fr-FR"/>
        </w:rPr>
        <w:t>e</w:t>
      </w:r>
      <w:r w:rsidR="00E61645" w:rsidRPr="000F3D13">
        <w:rPr>
          <w:rFonts w:cs="Arial"/>
          <w:szCs w:val="22"/>
          <w:lang w:val="fr-FR"/>
        </w:rPr>
        <w:t>s aux femmes</w:t>
      </w:r>
      <w:r w:rsidRPr="000F3D13">
        <w:rPr>
          <w:rFonts w:cs="Arial"/>
          <w:szCs w:val="22"/>
          <w:lang w:val="fr-FR"/>
        </w:rPr>
        <w:t xml:space="preserve">. </w:t>
      </w:r>
      <w:r w:rsidR="003936ED">
        <w:rPr>
          <w:rFonts w:cs="Arial"/>
          <w:szCs w:val="22"/>
          <w:lang w:val="fr-FR"/>
        </w:rPr>
        <w:t>Ê</w:t>
      </w:r>
      <w:r w:rsidR="00E61645" w:rsidRPr="000F3D13">
        <w:rPr>
          <w:rFonts w:cs="Arial"/>
          <w:szCs w:val="22"/>
          <w:lang w:val="fr-FR"/>
        </w:rPr>
        <w:t>tre adapté</w:t>
      </w:r>
      <w:r w:rsidR="00504275">
        <w:rPr>
          <w:rFonts w:cs="Arial"/>
          <w:szCs w:val="22"/>
          <w:lang w:val="fr-FR"/>
        </w:rPr>
        <w:t>e</w:t>
      </w:r>
      <w:r w:rsidR="00E61645" w:rsidRPr="000F3D13">
        <w:rPr>
          <w:rFonts w:cs="Arial"/>
          <w:szCs w:val="22"/>
          <w:lang w:val="fr-FR"/>
        </w:rPr>
        <w:t xml:space="preserve"> aux femmes signifie qu’</w:t>
      </w:r>
      <w:r w:rsidR="00504275">
        <w:rPr>
          <w:rFonts w:cs="Arial"/>
          <w:szCs w:val="22"/>
          <w:lang w:val="fr-FR"/>
        </w:rPr>
        <w:t>elles</w:t>
      </w:r>
      <w:r w:rsidR="00E61645" w:rsidRPr="000F3D13">
        <w:rPr>
          <w:rFonts w:cs="Arial"/>
          <w:szCs w:val="22"/>
          <w:lang w:val="fr-FR"/>
        </w:rPr>
        <w:t xml:space="preserve"> respectent les </w:t>
      </w:r>
      <w:r w:rsidR="00504275">
        <w:rPr>
          <w:rFonts w:cs="Arial"/>
          <w:szCs w:val="22"/>
          <w:lang w:val="fr-FR"/>
        </w:rPr>
        <w:t>s</w:t>
      </w:r>
      <w:r w:rsidR="005871C6">
        <w:rPr>
          <w:rFonts w:cs="Arial"/>
          <w:szCs w:val="22"/>
          <w:lang w:val="fr-FR"/>
        </w:rPr>
        <w:t>tandards minim</w:t>
      </w:r>
      <w:r w:rsidR="00504275">
        <w:rPr>
          <w:rFonts w:cs="Arial"/>
          <w:szCs w:val="22"/>
          <w:lang w:val="fr-FR"/>
        </w:rPr>
        <w:t>aux</w:t>
      </w:r>
      <w:r w:rsidR="000F3D13">
        <w:rPr>
          <w:rFonts w:cs="Arial"/>
          <w:szCs w:val="22"/>
          <w:lang w:val="fr-FR"/>
        </w:rPr>
        <w:t xml:space="preserve"> qui permettent aux femmes et aux jeunes filles de gérer</w:t>
      </w:r>
      <w:r w:rsidR="003936ED">
        <w:rPr>
          <w:rFonts w:cs="Arial"/>
          <w:szCs w:val="22"/>
          <w:lang w:val="fr-FR"/>
        </w:rPr>
        <w:t xml:space="preserve"> chaque mois</w:t>
      </w:r>
      <w:r w:rsidR="000F3D13">
        <w:rPr>
          <w:rFonts w:cs="Arial"/>
          <w:szCs w:val="22"/>
          <w:lang w:val="fr-FR"/>
        </w:rPr>
        <w:t xml:space="preserve"> de façon intime, sûre et</w:t>
      </w:r>
      <w:r w:rsidRPr="000F3D13">
        <w:rPr>
          <w:rFonts w:cs="Arial"/>
          <w:szCs w:val="22"/>
          <w:lang w:val="fr-FR"/>
        </w:rPr>
        <w:t xml:space="preserve"> hygi</w:t>
      </w:r>
      <w:r w:rsidR="000F3D13">
        <w:rPr>
          <w:rFonts w:cs="Arial"/>
          <w:szCs w:val="22"/>
          <w:lang w:val="fr-FR"/>
        </w:rPr>
        <w:t>é</w:t>
      </w:r>
      <w:r w:rsidRPr="000F3D13">
        <w:rPr>
          <w:rFonts w:cs="Arial"/>
          <w:szCs w:val="22"/>
          <w:lang w:val="fr-FR"/>
        </w:rPr>
        <w:t>ni</w:t>
      </w:r>
      <w:r w:rsidR="000F3D13">
        <w:rPr>
          <w:rFonts w:cs="Arial"/>
          <w:szCs w:val="22"/>
          <w:lang w:val="fr-FR"/>
        </w:rPr>
        <w:t>que</w:t>
      </w:r>
      <w:r w:rsidRPr="000F3D13">
        <w:rPr>
          <w:rFonts w:cs="Arial"/>
          <w:szCs w:val="22"/>
          <w:lang w:val="fr-FR"/>
        </w:rPr>
        <w:t xml:space="preserve"> </w:t>
      </w:r>
      <w:r w:rsidR="000F3D13">
        <w:rPr>
          <w:rFonts w:cs="Arial"/>
          <w:szCs w:val="22"/>
          <w:lang w:val="fr-FR"/>
        </w:rPr>
        <w:t>leurs règles</w:t>
      </w:r>
      <w:r w:rsidRPr="000F3D13">
        <w:rPr>
          <w:rFonts w:cs="Arial"/>
          <w:szCs w:val="22"/>
          <w:lang w:val="fr-FR"/>
        </w:rPr>
        <w:t xml:space="preserve">. </w:t>
      </w:r>
    </w:p>
    <w:p w14:paraId="2DBB150E" w14:textId="4978FCD1" w:rsidR="00860EED" w:rsidRPr="000F3D13" w:rsidRDefault="000F3D13" w:rsidP="000F3D13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Cette</w:t>
      </w:r>
      <w:r w:rsidR="00147DE2" w:rsidRPr="000F3D13">
        <w:rPr>
          <w:rFonts w:cs="Arial"/>
          <w:szCs w:val="22"/>
          <w:lang w:val="fr-FR"/>
        </w:rPr>
        <w:t xml:space="preserve"> </w:t>
      </w:r>
      <w:r w:rsidR="00262EA6" w:rsidRPr="000F3D13">
        <w:rPr>
          <w:rFonts w:cs="Arial"/>
          <w:szCs w:val="22"/>
          <w:lang w:val="fr-FR"/>
        </w:rPr>
        <w:t>check</w:t>
      </w:r>
      <w:r w:rsidR="00776E59">
        <w:rPr>
          <w:rFonts w:cs="Arial"/>
          <w:szCs w:val="22"/>
          <w:lang w:val="fr-FR"/>
        </w:rPr>
        <w:t>-</w:t>
      </w:r>
      <w:r w:rsidR="00262EA6" w:rsidRPr="000F3D13">
        <w:rPr>
          <w:rFonts w:cs="Arial"/>
          <w:szCs w:val="22"/>
          <w:lang w:val="fr-FR"/>
        </w:rPr>
        <w:t>list</w:t>
      </w:r>
      <w:r w:rsidR="00C92D42" w:rsidRPr="000F3D13">
        <w:rPr>
          <w:rFonts w:cs="Arial"/>
          <w:szCs w:val="22"/>
          <w:lang w:val="fr-FR"/>
        </w:rPr>
        <w:t xml:space="preserve"> </w:t>
      </w:r>
      <w:r>
        <w:rPr>
          <w:rFonts w:cs="Arial"/>
          <w:szCs w:val="22"/>
          <w:lang w:val="fr-FR"/>
        </w:rPr>
        <w:t>peut également être utilisée comme outil de suivi pour mesurer les progrès réalisés pour rendre les</w:t>
      </w:r>
      <w:r w:rsidR="00262EA6" w:rsidRPr="000F3D13">
        <w:rPr>
          <w:rFonts w:cs="Arial"/>
          <w:szCs w:val="22"/>
          <w:lang w:val="fr-FR"/>
        </w:rPr>
        <w:t xml:space="preserve"> </w:t>
      </w:r>
      <w:r w:rsidR="005871C6">
        <w:rPr>
          <w:rFonts w:cs="Arial"/>
          <w:szCs w:val="22"/>
          <w:lang w:val="fr-FR"/>
        </w:rPr>
        <w:t>douches</w:t>
      </w:r>
      <w:r w:rsidR="00262EA6" w:rsidRPr="000F3D13">
        <w:rPr>
          <w:rFonts w:cs="Arial"/>
          <w:szCs w:val="22"/>
          <w:lang w:val="fr-FR"/>
        </w:rPr>
        <w:t xml:space="preserve"> </w:t>
      </w:r>
      <w:r>
        <w:rPr>
          <w:rFonts w:cs="Arial"/>
          <w:szCs w:val="22"/>
          <w:lang w:val="fr-FR"/>
        </w:rPr>
        <w:t>adaptées aux femmes et suivre les améliorations au cours d’une</w:t>
      </w:r>
      <w:r w:rsidR="00262EA6" w:rsidRPr="000F3D13">
        <w:rPr>
          <w:rFonts w:cs="Arial"/>
          <w:szCs w:val="22"/>
          <w:lang w:val="fr-FR"/>
        </w:rPr>
        <w:t xml:space="preserve"> </w:t>
      </w:r>
      <w:r w:rsidR="004D5B78" w:rsidRPr="000F3D13">
        <w:rPr>
          <w:rFonts w:cs="Arial"/>
          <w:szCs w:val="22"/>
          <w:lang w:val="fr-FR"/>
        </w:rPr>
        <w:t>op</w:t>
      </w:r>
      <w:r>
        <w:rPr>
          <w:rFonts w:cs="Arial"/>
          <w:szCs w:val="22"/>
          <w:lang w:val="fr-FR"/>
        </w:rPr>
        <w:t>é</w:t>
      </w:r>
      <w:r w:rsidR="004D5B78" w:rsidRPr="000F3D13">
        <w:rPr>
          <w:rFonts w:cs="Arial"/>
          <w:szCs w:val="22"/>
          <w:lang w:val="fr-FR"/>
        </w:rPr>
        <w:t xml:space="preserve">ration </w:t>
      </w:r>
      <w:r w:rsidR="00262EA6" w:rsidRPr="000F3D13">
        <w:rPr>
          <w:rFonts w:cs="Arial"/>
          <w:szCs w:val="22"/>
          <w:lang w:val="fr-FR"/>
        </w:rPr>
        <w:t>o</w:t>
      </w:r>
      <w:r>
        <w:rPr>
          <w:rFonts w:cs="Arial"/>
          <w:szCs w:val="22"/>
          <w:lang w:val="fr-FR"/>
        </w:rPr>
        <w:t xml:space="preserve">u </w:t>
      </w:r>
      <w:r w:rsidR="003936ED">
        <w:rPr>
          <w:rFonts w:cs="Arial"/>
          <w:szCs w:val="22"/>
          <w:lang w:val="fr-FR"/>
        </w:rPr>
        <w:t>d’</w:t>
      </w:r>
      <w:r>
        <w:rPr>
          <w:rFonts w:cs="Arial"/>
          <w:szCs w:val="22"/>
          <w:lang w:val="fr-FR"/>
        </w:rPr>
        <w:t>un</w:t>
      </w:r>
      <w:r w:rsidR="00262EA6" w:rsidRPr="000F3D13">
        <w:rPr>
          <w:rFonts w:cs="Arial"/>
          <w:szCs w:val="22"/>
          <w:lang w:val="fr-FR"/>
        </w:rPr>
        <w:t xml:space="preserve"> program</w:t>
      </w:r>
      <w:r>
        <w:rPr>
          <w:rFonts w:cs="Arial"/>
          <w:szCs w:val="22"/>
          <w:lang w:val="fr-FR"/>
        </w:rPr>
        <w:t>me</w:t>
      </w:r>
      <w:r w:rsidR="00262EA6" w:rsidRPr="000F3D13">
        <w:rPr>
          <w:rFonts w:cs="Arial"/>
          <w:szCs w:val="22"/>
          <w:lang w:val="fr-FR"/>
        </w:rPr>
        <w:t xml:space="preserve">. </w:t>
      </w:r>
    </w:p>
    <w:p w14:paraId="50AE69B8" w14:textId="0D9657E8" w:rsidR="001E36C0" w:rsidRPr="000F3D13" w:rsidRDefault="000F3D13" w:rsidP="000F3D13">
      <w:pPr>
        <w:autoSpaceDE w:val="0"/>
        <w:autoSpaceDN w:val="0"/>
        <w:adjustRightInd w:val="0"/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Cette check</w:t>
      </w:r>
      <w:r w:rsidR="00776E59">
        <w:rPr>
          <w:rFonts w:cs="Arial"/>
          <w:szCs w:val="22"/>
          <w:lang w:val="fr-FR"/>
        </w:rPr>
        <w:t>-</w:t>
      </w:r>
      <w:r>
        <w:rPr>
          <w:rFonts w:cs="Arial"/>
          <w:szCs w:val="22"/>
          <w:lang w:val="fr-FR"/>
        </w:rPr>
        <w:t>list est composée de deux parties</w:t>
      </w:r>
      <w:r w:rsidR="00147DE2" w:rsidRPr="000F3D13">
        <w:rPr>
          <w:rFonts w:cs="Arial"/>
          <w:szCs w:val="22"/>
          <w:lang w:val="fr-FR"/>
        </w:rPr>
        <w:t xml:space="preserve"> – </w:t>
      </w:r>
      <w:r>
        <w:rPr>
          <w:rFonts w:cs="Arial"/>
          <w:szCs w:val="22"/>
          <w:lang w:val="fr-FR"/>
        </w:rPr>
        <w:t>la première s’appuie sur des observations direct</w:t>
      </w:r>
      <w:r w:rsidR="00504275">
        <w:rPr>
          <w:rFonts w:cs="Arial"/>
          <w:szCs w:val="22"/>
          <w:lang w:val="fr-FR"/>
        </w:rPr>
        <w:t>es</w:t>
      </w:r>
      <w:r>
        <w:rPr>
          <w:rFonts w:cs="Arial"/>
          <w:szCs w:val="22"/>
          <w:lang w:val="fr-FR"/>
        </w:rPr>
        <w:t xml:space="preserve"> </w:t>
      </w:r>
      <w:r w:rsidR="00262EA6" w:rsidRPr="000F3D13">
        <w:rPr>
          <w:rFonts w:cs="Arial"/>
          <w:szCs w:val="22"/>
          <w:lang w:val="fr-FR"/>
        </w:rPr>
        <w:t xml:space="preserve">; </w:t>
      </w:r>
      <w:r>
        <w:rPr>
          <w:rFonts w:cs="Arial"/>
          <w:szCs w:val="22"/>
          <w:lang w:val="fr-FR"/>
        </w:rPr>
        <w:t>la seconde s’appuie sur des discussions et des retours directs de la part des femmes et des jeunes filles</w:t>
      </w:r>
      <w:r w:rsidR="00262EA6" w:rsidRPr="000F3D13">
        <w:rPr>
          <w:rFonts w:cs="Arial"/>
          <w:szCs w:val="22"/>
          <w:lang w:val="fr-FR"/>
        </w:rPr>
        <w:t xml:space="preserve">. </w:t>
      </w:r>
    </w:p>
    <w:p w14:paraId="4772221F" w14:textId="77777777" w:rsidR="0079236D" w:rsidRPr="000F3D13" w:rsidRDefault="0079236D" w:rsidP="001E36C0">
      <w:pPr>
        <w:rPr>
          <w:lang w:val="fr-FR"/>
        </w:rPr>
      </w:pPr>
    </w:p>
    <w:p w14:paraId="72FBD150" w14:textId="0A4BCE4F" w:rsidR="00694E42" w:rsidRPr="003936ED" w:rsidRDefault="00694E42" w:rsidP="00694E42">
      <w:pPr>
        <w:rPr>
          <w:color w:val="C00000"/>
          <w:sz w:val="28"/>
          <w:lang w:val="fr-FR"/>
        </w:rPr>
      </w:pPr>
      <w:r w:rsidRPr="003936ED">
        <w:rPr>
          <w:color w:val="C00000"/>
          <w:sz w:val="28"/>
          <w:lang w:val="fr-FR"/>
        </w:rPr>
        <w:t>CHECK</w:t>
      </w:r>
      <w:r w:rsidR="00C64D43">
        <w:rPr>
          <w:color w:val="C00000"/>
          <w:sz w:val="28"/>
          <w:lang w:val="fr-FR"/>
        </w:rPr>
        <w:t>-</w:t>
      </w:r>
      <w:r w:rsidRPr="003936ED">
        <w:rPr>
          <w:color w:val="C00000"/>
          <w:sz w:val="28"/>
          <w:lang w:val="fr-FR"/>
        </w:rPr>
        <w:t>LIST</w:t>
      </w:r>
      <w:r w:rsidR="00F14CB1">
        <w:rPr>
          <w:color w:val="C00000"/>
          <w:sz w:val="28"/>
          <w:lang w:val="fr-FR"/>
        </w:rPr>
        <w:t xml:space="preserve"> </w:t>
      </w:r>
      <w:r w:rsidRPr="003936ED">
        <w:rPr>
          <w:color w:val="C00000"/>
          <w:sz w:val="28"/>
          <w:lang w:val="fr-FR"/>
        </w:rPr>
        <w:t xml:space="preserve">: </w:t>
      </w:r>
      <w:r w:rsidR="005871C6">
        <w:rPr>
          <w:color w:val="C00000"/>
          <w:sz w:val="28"/>
          <w:lang w:val="fr-FR"/>
        </w:rPr>
        <w:t>DOUCHES</w:t>
      </w:r>
      <w:r w:rsidR="000F3D13" w:rsidRPr="003936ED">
        <w:rPr>
          <w:color w:val="C00000"/>
          <w:sz w:val="28"/>
          <w:lang w:val="fr-FR"/>
        </w:rPr>
        <w:t xml:space="preserve"> ADAPT</w:t>
      </w:r>
      <w:r w:rsidR="005871C6">
        <w:rPr>
          <w:color w:val="C00000"/>
          <w:sz w:val="28"/>
          <w:lang w:val="fr-FR"/>
        </w:rPr>
        <w:t>É</w:t>
      </w:r>
      <w:r w:rsidR="000F3D13" w:rsidRPr="003936ED">
        <w:rPr>
          <w:color w:val="C00000"/>
          <w:sz w:val="28"/>
          <w:lang w:val="fr-FR"/>
        </w:rPr>
        <w:t>E</w:t>
      </w:r>
      <w:r w:rsidR="005146CD" w:rsidRPr="003936ED">
        <w:rPr>
          <w:color w:val="C00000"/>
          <w:sz w:val="28"/>
          <w:lang w:val="fr-FR"/>
        </w:rPr>
        <w:t>S</w:t>
      </w:r>
      <w:r w:rsidR="000F3D13" w:rsidRPr="003936ED">
        <w:rPr>
          <w:color w:val="C00000"/>
          <w:sz w:val="28"/>
          <w:lang w:val="fr-FR"/>
        </w:rPr>
        <w:t xml:space="preserve"> AUX </w:t>
      </w:r>
      <w:r w:rsidRPr="003936ED">
        <w:rPr>
          <w:color w:val="C00000"/>
          <w:sz w:val="28"/>
          <w:lang w:val="fr-FR"/>
        </w:rPr>
        <w:t>FEM</w:t>
      </w:r>
      <w:r w:rsidR="000F3D13" w:rsidRPr="003936ED">
        <w:rPr>
          <w:color w:val="C00000"/>
          <w:sz w:val="28"/>
          <w:lang w:val="fr-FR"/>
        </w:rPr>
        <w:t>MES</w:t>
      </w:r>
    </w:p>
    <w:p w14:paraId="2B8331B8" w14:textId="77777777" w:rsidR="00324921" w:rsidRPr="003936ED" w:rsidRDefault="00324921" w:rsidP="00324921">
      <w:pPr>
        <w:pStyle w:val="Sansinterligne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2"/>
        <w:gridCol w:w="16"/>
        <w:gridCol w:w="4493"/>
        <w:gridCol w:w="1072"/>
        <w:gridCol w:w="114"/>
        <w:gridCol w:w="3526"/>
      </w:tblGrid>
      <w:tr w:rsidR="00324921" w14:paraId="5F0AC2F0" w14:textId="77777777" w:rsidTr="00E61645">
        <w:tc>
          <w:tcPr>
            <w:tcW w:w="9763" w:type="dxa"/>
            <w:gridSpan w:val="6"/>
            <w:shd w:val="clear" w:color="auto" w:fill="D6E3BC" w:themeFill="accent3" w:themeFillTint="66"/>
          </w:tcPr>
          <w:p w14:paraId="3F774E7C" w14:textId="44F2FAA2" w:rsidR="00324921" w:rsidRPr="00947EC5" w:rsidRDefault="005B3BB1" w:rsidP="005B3BB1">
            <w:pPr>
              <w:rPr>
                <w:b/>
                <w:lang w:val="en-NZ"/>
              </w:rPr>
            </w:pPr>
            <w:r>
              <w:rPr>
                <w:b/>
                <w:lang w:val="fr-FR"/>
              </w:rPr>
              <w:t>À</w:t>
            </w:r>
            <w:r w:rsidR="000F3D13" w:rsidRPr="002F7642">
              <w:rPr>
                <w:b/>
                <w:lang w:val="fr-FR"/>
              </w:rPr>
              <w:t xml:space="preserve"> PARTIR D’OBSERVATIONS DIRECTES</w:t>
            </w:r>
            <w:bookmarkStart w:id="0" w:name="_GoBack"/>
            <w:bookmarkEnd w:id="0"/>
          </w:p>
        </w:tc>
      </w:tr>
      <w:tr w:rsidR="000F3D13" w:rsidRPr="00F84C61" w14:paraId="36E0816E" w14:textId="77777777" w:rsidTr="00E66E08">
        <w:tc>
          <w:tcPr>
            <w:tcW w:w="5051" w:type="dxa"/>
            <w:gridSpan w:val="3"/>
            <w:vAlign w:val="center"/>
          </w:tcPr>
          <w:p w14:paraId="3AE54D80" w14:textId="0C64109E" w:rsidR="000F3D13" w:rsidRPr="001E36C0" w:rsidRDefault="005871C6" w:rsidP="005871C6">
            <w:pPr>
              <w:jc w:val="center"/>
              <w:rPr>
                <w:b/>
                <w:lang w:val="en-NZ"/>
              </w:rPr>
            </w:pPr>
            <w:r>
              <w:rPr>
                <w:b/>
                <w:lang w:val="fr-FR"/>
              </w:rPr>
              <w:t>Standards minimaux</w:t>
            </w:r>
            <w:r w:rsidR="000F3D13" w:rsidRPr="002F7642">
              <w:rPr>
                <w:b/>
                <w:lang w:val="fr-FR"/>
              </w:rPr>
              <w:t xml:space="preserve"> </w:t>
            </w:r>
            <w:r w:rsidR="000F3D13">
              <w:rPr>
                <w:b/>
                <w:lang w:val="fr-FR"/>
              </w:rPr>
              <w:t>à contrôler</w:t>
            </w:r>
          </w:p>
        </w:tc>
        <w:tc>
          <w:tcPr>
            <w:tcW w:w="1186" w:type="dxa"/>
            <w:gridSpan w:val="2"/>
            <w:vAlign w:val="center"/>
          </w:tcPr>
          <w:p w14:paraId="09DAF8F3" w14:textId="6FC9E7EA" w:rsidR="000F3D13" w:rsidRPr="001E36C0" w:rsidRDefault="000F3D13" w:rsidP="000F3D13">
            <w:pPr>
              <w:rPr>
                <w:b/>
                <w:lang w:val="en-NZ"/>
              </w:rPr>
            </w:pPr>
            <w:r w:rsidRPr="002F7642">
              <w:rPr>
                <w:b/>
                <w:lang w:val="fr-FR"/>
              </w:rPr>
              <w:t>Oui/Non</w:t>
            </w:r>
          </w:p>
        </w:tc>
        <w:tc>
          <w:tcPr>
            <w:tcW w:w="3526" w:type="dxa"/>
            <w:vAlign w:val="center"/>
          </w:tcPr>
          <w:p w14:paraId="308D46C3" w14:textId="47A4A918" w:rsidR="000F3D13" w:rsidRPr="003936ED" w:rsidRDefault="000F3D13" w:rsidP="000F3D13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>Action ou changement nécessaire pour satisfaire les standards</w:t>
            </w:r>
          </w:p>
        </w:tc>
      </w:tr>
      <w:tr w:rsidR="004002C6" w:rsidRPr="00F84C61" w14:paraId="01F57B29" w14:textId="77777777" w:rsidTr="00E66E08">
        <w:tc>
          <w:tcPr>
            <w:tcW w:w="542" w:type="dxa"/>
          </w:tcPr>
          <w:p w14:paraId="5DD22397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61AC2E65" w14:textId="1173DF2F" w:rsidR="000F3D13" w:rsidRPr="004002C6" w:rsidRDefault="004002C6" w:rsidP="005871C6">
            <w:pPr>
              <w:jc w:val="both"/>
              <w:rPr>
                <w:lang w:val="fr-FR"/>
              </w:rPr>
            </w:pPr>
            <w:r w:rsidRPr="004002C6">
              <w:rPr>
                <w:lang w:val="fr-FR"/>
              </w:rPr>
              <w:t xml:space="preserve">Les </w:t>
            </w:r>
            <w:r w:rsidR="005871C6">
              <w:rPr>
                <w:lang w:val="fr-FR"/>
              </w:rPr>
              <w:t>douches</w:t>
            </w:r>
            <w:r w:rsidRPr="004002C6">
              <w:rPr>
                <w:lang w:val="fr-FR"/>
              </w:rPr>
              <w:t xml:space="preserve"> sont physiquement séparé</w:t>
            </w:r>
            <w:r w:rsidR="005871C6">
              <w:rPr>
                <w:lang w:val="fr-FR"/>
              </w:rPr>
              <w:t>e</w:t>
            </w:r>
            <w:r w:rsidRPr="004002C6">
              <w:rPr>
                <w:lang w:val="fr-FR"/>
              </w:rPr>
              <w:t>s pour les hommes et pour les femmes et disposent d’une signalétique claire</w:t>
            </w:r>
            <w:r w:rsidR="000F3D13" w:rsidRPr="004002C6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257CD107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406BC871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089FB2B4" w14:textId="77777777" w:rsidTr="00E66E08">
        <w:tc>
          <w:tcPr>
            <w:tcW w:w="542" w:type="dxa"/>
          </w:tcPr>
          <w:p w14:paraId="41827AC8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45AD2EEA" w14:textId="29581A18" w:rsidR="000F3D13" w:rsidRPr="004002C6" w:rsidRDefault="004002C6" w:rsidP="005871C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="005871C6">
              <w:rPr>
                <w:lang w:val="fr-FR"/>
              </w:rPr>
              <w:t>douches</w:t>
            </w:r>
            <w:r>
              <w:rPr>
                <w:lang w:val="fr-FR"/>
              </w:rPr>
              <w:t xml:space="preserve"> ont des murs suffisamment hauts </w:t>
            </w:r>
            <w:r w:rsidR="000F3D13" w:rsidRPr="004002C6">
              <w:rPr>
                <w:lang w:val="fr-FR"/>
              </w:rPr>
              <w:t>(o</w:t>
            </w:r>
            <w:r>
              <w:rPr>
                <w:lang w:val="fr-FR"/>
              </w:rPr>
              <w:t>u des paravents</w:t>
            </w:r>
            <w:r w:rsidR="000F3D13" w:rsidRPr="004002C6">
              <w:rPr>
                <w:lang w:val="fr-FR"/>
              </w:rPr>
              <w:t xml:space="preserve">) </w:t>
            </w:r>
            <w:r>
              <w:rPr>
                <w:lang w:val="fr-FR"/>
              </w:rPr>
              <w:t>sans interstices ni trous</w:t>
            </w:r>
            <w:r w:rsidR="000F3D13" w:rsidRPr="004002C6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1FED92D6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7826EEAF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0FEC881C" w14:textId="77777777" w:rsidTr="00E66E08">
        <w:tc>
          <w:tcPr>
            <w:tcW w:w="542" w:type="dxa"/>
          </w:tcPr>
          <w:p w14:paraId="71975211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55345C99" w14:textId="01B69963" w:rsidR="000F3D13" w:rsidRPr="004002C6" w:rsidRDefault="004002C6" w:rsidP="004002C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="005871C6">
              <w:rPr>
                <w:lang w:val="fr-FR"/>
              </w:rPr>
              <w:t>douches</w:t>
            </w:r>
            <w:r>
              <w:rPr>
                <w:lang w:val="fr-FR"/>
              </w:rPr>
              <w:t xml:space="preserve"> disposent de portes avec des verrous</w:t>
            </w:r>
            <w:r w:rsidR="000F3D13" w:rsidRPr="004002C6">
              <w:rPr>
                <w:lang w:val="fr-FR"/>
              </w:rPr>
              <w:t xml:space="preserve"> (o</w:t>
            </w:r>
            <w:r>
              <w:rPr>
                <w:lang w:val="fr-FR"/>
              </w:rPr>
              <w:t>u des serrures</w:t>
            </w:r>
            <w:r w:rsidR="000F3D13" w:rsidRPr="004002C6">
              <w:rPr>
                <w:lang w:val="fr-FR"/>
              </w:rPr>
              <w:t xml:space="preserve">). </w:t>
            </w:r>
          </w:p>
        </w:tc>
        <w:tc>
          <w:tcPr>
            <w:tcW w:w="1186" w:type="dxa"/>
            <w:gridSpan w:val="2"/>
          </w:tcPr>
          <w:p w14:paraId="54D12E53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77EB10B3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56833CC0" w14:textId="77777777" w:rsidTr="00E66E08">
        <w:tc>
          <w:tcPr>
            <w:tcW w:w="542" w:type="dxa"/>
          </w:tcPr>
          <w:p w14:paraId="591AA9E1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6EF40868" w14:textId="33C187E9" w:rsidR="000F3D13" w:rsidRPr="004002C6" w:rsidRDefault="004002C6" w:rsidP="004002C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Il existe un crochet et/ou une étagère à l’intérieur des </w:t>
            </w:r>
            <w:r w:rsidR="000F3D13" w:rsidRPr="004002C6">
              <w:rPr>
                <w:lang w:val="fr-FR"/>
              </w:rPr>
              <w:t>latrine</w:t>
            </w:r>
            <w:r>
              <w:rPr>
                <w:lang w:val="fr-FR"/>
              </w:rPr>
              <w:t>s</w:t>
            </w:r>
            <w:r w:rsidR="000F3D13" w:rsidRPr="004002C6">
              <w:rPr>
                <w:lang w:val="fr-FR"/>
              </w:rPr>
              <w:t xml:space="preserve"> </w:t>
            </w:r>
            <w:r w:rsidR="000F3D13" w:rsidRPr="004002C6">
              <w:rPr>
                <w:i/>
                <w:lang w:val="fr-FR"/>
              </w:rPr>
              <w:t>(</w:t>
            </w:r>
            <w:r>
              <w:rPr>
                <w:i/>
                <w:lang w:val="fr-FR"/>
              </w:rPr>
              <w:t>pour ne pas avoir à poser ses affaires personnelles et sanitaires</w:t>
            </w:r>
            <w:r w:rsidR="00B276E9">
              <w:rPr>
                <w:i/>
                <w:lang w:val="fr-FR"/>
              </w:rPr>
              <w:t xml:space="preserve"> sur le sol</w:t>
            </w:r>
            <w:r w:rsidR="000F3D13" w:rsidRPr="004002C6">
              <w:rPr>
                <w:i/>
                <w:lang w:val="fr-FR"/>
              </w:rPr>
              <w:t>)</w:t>
            </w:r>
          </w:p>
        </w:tc>
        <w:tc>
          <w:tcPr>
            <w:tcW w:w="1186" w:type="dxa"/>
            <w:gridSpan w:val="2"/>
          </w:tcPr>
          <w:p w14:paraId="22F37EA9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724EDD0D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78962D0E" w14:textId="77777777" w:rsidTr="00E66E08">
        <w:tc>
          <w:tcPr>
            <w:tcW w:w="542" w:type="dxa"/>
          </w:tcPr>
          <w:p w14:paraId="002E4F00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0B9968A7" w14:textId="0D22F466" w:rsidR="000F3D13" w:rsidRPr="004002C6" w:rsidRDefault="00B276E9" w:rsidP="004002C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De l’eau est à disposition à proximité d</w:t>
            </w:r>
            <w:r w:rsidR="00C64D43">
              <w:rPr>
                <w:lang w:val="fr-FR"/>
              </w:rPr>
              <w:t>es douches</w:t>
            </w:r>
            <w:r>
              <w:rPr>
                <w:lang w:val="fr-FR"/>
              </w:rPr>
              <w:t xml:space="preserve"> ou à l’intérieur</w:t>
            </w:r>
            <w:r w:rsidR="000F3D13" w:rsidRPr="004002C6">
              <w:rPr>
                <w:lang w:val="fr-FR"/>
              </w:rPr>
              <w:t xml:space="preserve">.  </w:t>
            </w:r>
          </w:p>
        </w:tc>
        <w:tc>
          <w:tcPr>
            <w:tcW w:w="1186" w:type="dxa"/>
            <w:gridSpan w:val="2"/>
          </w:tcPr>
          <w:p w14:paraId="1750843F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06EE21DF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089898BF" w14:textId="77777777" w:rsidTr="00E66E08">
        <w:tc>
          <w:tcPr>
            <w:tcW w:w="542" w:type="dxa"/>
          </w:tcPr>
          <w:p w14:paraId="15358EBB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42B14C7D" w14:textId="1106B729" w:rsidR="000F3D13" w:rsidRPr="004002C6" w:rsidRDefault="00C64D43" w:rsidP="004002C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douche</w:t>
            </w:r>
            <w:r w:rsidR="00B276E9">
              <w:rPr>
                <w:lang w:val="fr-FR"/>
              </w:rPr>
              <w:t xml:space="preserve"> dispose d’une source lumineuse durant la nuit</w:t>
            </w:r>
            <w:r w:rsidR="000F3D13" w:rsidRPr="004002C6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</w:tcPr>
          <w:p w14:paraId="26D025DD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1A494995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16EE0B2A" w14:textId="77777777" w:rsidTr="00E66E08">
        <w:tc>
          <w:tcPr>
            <w:tcW w:w="542" w:type="dxa"/>
          </w:tcPr>
          <w:p w14:paraId="61289307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6C9D63DC" w14:textId="1D15EAA3" w:rsidR="000F3D13" w:rsidRPr="006E7FFE" w:rsidRDefault="00E0742D">
            <w:pPr>
              <w:jc w:val="both"/>
              <w:rPr>
                <w:lang w:val="fr-FR"/>
              </w:rPr>
            </w:pPr>
            <w:r w:rsidRPr="006E7FFE">
              <w:rPr>
                <w:lang w:val="fr-FR"/>
              </w:rPr>
              <w:t xml:space="preserve">Des poubelles (ou d’autres </w:t>
            </w:r>
            <w:r w:rsidR="005871C6">
              <w:rPr>
                <w:lang w:val="fr-FR"/>
              </w:rPr>
              <w:t>systèmes d’évacuation</w:t>
            </w:r>
            <w:r w:rsidRPr="006E7FFE">
              <w:rPr>
                <w:lang w:val="fr-FR"/>
              </w:rPr>
              <w:t>) pour les déchets menstruels sont situé</w:t>
            </w:r>
            <w:r w:rsidR="008E32E9">
              <w:rPr>
                <w:lang w:val="fr-FR"/>
              </w:rPr>
              <w:t>e</w:t>
            </w:r>
            <w:r w:rsidRPr="006E7FFE">
              <w:rPr>
                <w:lang w:val="fr-FR"/>
              </w:rPr>
              <w:t xml:space="preserve">s à l’intérieur </w:t>
            </w:r>
            <w:r w:rsidR="00C64D43">
              <w:rPr>
                <w:lang w:val="fr-FR"/>
              </w:rPr>
              <w:t>des douches</w:t>
            </w:r>
            <w:r w:rsidRPr="006E7FFE">
              <w:rPr>
                <w:lang w:val="fr-FR"/>
              </w:rPr>
              <w:t xml:space="preserve">. </w:t>
            </w:r>
            <w:r w:rsidR="000F3D13" w:rsidRPr="006E7FFE">
              <w:rPr>
                <w:lang w:val="fr-FR"/>
              </w:rPr>
              <w:t xml:space="preserve"> </w:t>
            </w:r>
          </w:p>
        </w:tc>
        <w:tc>
          <w:tcPr>
            <w:tcW w:w="1186" w:type="dxa"/>
            <w:gridSpan w:val="2"/>
          </w:tcPr>
          <w:p w14:paraId="6D0CD379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2019C02C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2065E6D2" w14:textId="77777777" w:rsidTr="00E66E08">
        <w:tc>
          <w:tcPr>
            <w:tcW w:w="542" w:type="dxa"/>
          </w:tcPr>
          <w:p w14:paraId="3E96AB75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14FC79C4" w14:textId="294BB7E5" w:rsidR="000F3D13" w:rsidRPr="006E7FFE" w:rsidRDefault="00E0742D" w:rsidP="00E0742D">
            <w:pPr>
              <w:jc w:val="both"/>
              <w:rPr>
                <w:lang w:val="fr-FR"/>
              </w:rPr>
            </w:pPr>
            <w:r w:rsidRPr="006E7FFE">
              <w:rPr>
                <w:lang w:val="fr-FR"/>
              </w:rPr>
              <w:t xml:space="preserve">Les </w:t>
            </w:r>
            <w:r w:rsidR="005871C6">
              <w:rPr>
                <w:lang w:val="fr-FR"/>
              </w:rPr>
              <w:t>douches</w:t>
            </w:r>
            <w:r w:rsidRPr="006E7FFE">
              <w:rPr>
                <w:lang w:val="fr-FR"/>
              </w:rPr>
              <w:t xml:space="preserve"> disposent d’un système ad</w:t>
            </w:r>
            <w:r w:rsidR="006E7FFE">
              <w:rPr>
                <w:lang w:val="fr-FR"/>
              </w:rPr>
              <w:t>é</w:t>
            </w:r>
            <w:r w:rsidRPr="006E7FFE">
              <w:rPr>
                <w:lang w:val="fr-FR"/>
              </w:rPr>
              <w:t>quat de</w:t>
            </w:r>
            <w:r w:rsidR="000F3D13" w:rsidRPr="006E7FFE">
              <w:rPr>
                <w:lang w:val="fr-FR"/>
              </w:rPr>
              <w:t xml:space="preserve"> drainage </w:t>
            </w:r>
            <w:r w:rsidRPr="006E7FFE">
              <w:rPr>
                <w:lang w:val="fr-FR"/>
              </w:rPr>
              <w:t>et il n’y a ni eau</w:t>
            </w:r>
            <w:r w:rsidR="008E32E9">
              <w:rPr>
                <w:lang w:val="fr-FR"/>
              </w:rPr>
              <w:t>x</w:t>
            </w:r>
            <w:r w:rsidRPr="006E7FFE">
              <w:rPr>
                <w:lang w:val="fr-FR"/>
              </w:rPr>
              <w:t xml:space="preserve"> stagnante</w:t>
            </w:r>
            <w:r w:rsidR="008E32E9">
              <w:rPr>
                <w:lang w:val="fr-FR"/>
              </w:rPr>
              <w:t>s</w:t>
            </w:r>
            <w:r w:rsidRPr="006E7FFE">
              <w:rPr>
                <w:lang w:val="fr-FR"/>
              </w:rPr>
              <w:t xml:space="preserve"> ni zones de boue</w:t>
            </w:r>
            <w:r w:rsidR="000F3D13" w:rsidRPr="006E7FFE">
              <w:rPr>
                <w:lang w:val="fr-FR"/>
              </w:rPr>
              <w:t xml:space="preserve">. </w:t>
            </w:r>
          </w:p>
          <w:p w14:paraId="353C7727" w14:textId="59D70CD3" w:rsidR="000F3D13" w:rsidRPr="006E7FFE" w:rsidRDefault="000F3D13" w:rsidP="00F14CB1">
            <w:pPr>
              <w:jc w:val="both"/>
              <w:rPr>
                <w:lang w:val="fr-FR"/>
              </w:rPr>
            </w:pPr>
            <w:r w:rsidRPr="006E7FFE">
              <w:rPr>
                <w:i/>
                <w:lang w:val="fr-FR"/>
              </w:rPr>
              <w:t>(</w:t>
            </w:r>
            <w:r w:rsidR="00F14CB1">
              <w:rPr>
                <w:i/>
                <w:lang w:val="fr-FR"/>
              </w:rPr>
              <w:t>Ex.</w:t>
            </w:r>
            <w:r w:rsidRPr="006E7FFE">
              <w:rPr>
                <w:i/>
                <w:lang w:val="fr-FR"/>
              </w:rPr>
              <w:t xml:space="preserve"> </w:t>
            </w:r>
            <w:r w:rsidR="008E32E9" w:rsidRPr="008E32E9">
              <w:rPr>
                <w:i/>
                <w:lang w:val="fr-FR"/>
              </w:rPr>
              <w:t>l'eau s'écoule dans le gravier et les sorties d'évacuation sont couvertes</w:t>
            </w:r>
            <w:r w:rsidRPr="006E7FFE">
              <w:rPr>
                <w:i/>
                <w:lang w:val="fr-FR"/>
              </w:rPr>
              <w:t xml:space="preserve"> – </w:t>
            </w:r>
            <w:r w:rsidR="00E0742D" w:rsidRPr="006E7FFE">
              <w:rPr>
                <w:i/>
                <w:lang w:val="fr-FR"/>
              </w:rPr>
              <w:t xml:space="preserve">il faut s’assurer que l’évacuation se </w:t>
            </w:r>
            <w:r w:rsidR="00F14CB1">
              <w:rPr>
                <w:i/>
                <w:lang w:val="fr-FR"/>
              </w:rPr>
              <w:t>fasse</w:t>
            </w:r>
            <w:r w:rsidR="00E0742D" w:rsidRPr="006E7FFE">
              <w:rPr>
                <w:i/>
                <w:lang w:val="fr-FR"/>
              </w:rPr>
              <w:t xml:space="preserve"> de façon disc</w:t>
            </w:r>
            <w:r w:rsidR="006E7FFE">
              <w:rPr>
                <w:i/>
                <w:lang w:val="fr-FR"/>
              </w:rPr>
              <w:t>rè</w:t>
            </w:r>
            <w:r w:rsidR="00E0742D" w:rsidRPr="006E7FFE">
              <w:rPr>
                <w:i/>
                <w:lang w:val="fr-FR"/>
              </w:rPr>
              <w:t>te car l’eau peut être teintée de rose ou de rouge à cause du lavage des déchets menstruels</w:t>
            </w:r>
            <w:r w:rsidRPr="006E7FFE">
              <w:rPr>
                <w:i/>
                <w:lang w:val="fr-FR"/>
              </w:rPr>
              <w:t xml:space="preserve">). </w:t>
            </w:r>
          </w:p>
        </w:tc>
        <w:tc>
          <w:tcPr>
            <w:tcW w:w="1186" w:type="dxa"/>
            <w:gridSpan w:val="2"/>
          </w:tcPr>
          <w:p w14:paraId="6BB3F03A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7113D1D6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618B7324" w14:textId="77777777" w:rsidTr="00E66E08">
        <w:tc>
          <w:tcPr>
            <w:tcW w:w="542" w:type="dxa"/>
          </w:tcPr>
          <w:p w14:paraId="14BEF836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7D44DA3F" w14:textId="1598D874" w:rsidR="000F3D13" w:rsidRPr="006E7FFE" w:rsidRDefault="006E7FFE">
            <w:pPr>
              <w:jc w:val="both"/>
              <w:rPr>
                <w:lang w:val="fr-FR"/>
              </w:rPr>
            </w:pPr>
            <w:r w:rsidRPr="006E7FFE">
              <w:rPr>
                <w:lang w:val="fr-FR"/>
              </w:rPr>
              <w:t>Un certain nombre de cabines de douches sont ac</w:t>
            </w:r>
            <w:r w:rsidR="000F3D13" w:rsidRPr="006E7FFE">
              <w:rPr>
                <w:lang w:val="fr-FR"/>
              </w:rPr>
              <w:t>cessible</w:t>
            </w:r>
            <w:r w:rsidR="00C64D43">
              <w:rPr>
                <w:lang w:val="fr-FR"/>
              </w:rPr>
              <w:t>s</w:t>
            </w:r>
            <w:r w:rsidR="000F3D13" w:rsidRPr="006E7FFE">
              <w:rPr>
                <w:lang w:val="fr-FR"/>
              </w:rPr>
              <w:t xml:space="preserve"> </w:t>
            </w:r>
            <w:r w:rsidRPr="006E7FFE">
              <w:rPr>
                <w:lang w:val="fr-FR"/>
              </w:rPr>
              <w:t>aux femmes et aux jeunes filles souffrant de handicap</w:t>
            </w:r>
            <w:r w:rsidR="000F3D13" w:rsidRPr="006E7FFE">
              <w:rPr>
                <w:lang w:val="fr-FR"/>
              </w:rPr>
              <w:t xml:space="preserve">. </w:t>
            </w:r>
            <w:r w:rsidR="000F3D13" w:rsidRPr="006E7FFE">
              <w:rPr>
                <w:i/>
                <w:lang w:val="fr-FR"/>
              </w:rPr>
              <w:t>(</w:t>
            </w:r>
            <w:r w:rsidR="00F14CB1">
              <w:rPr>
                <w:i/>
                <w:lang w:val="fr-FR"/>
              </w:rPr>
              <w:t>Ex.</w:t>
            </w:r>
            <w:r w:rsidR="000F3D13" w:rsidRPr="006E7FFE">
              <w:rPr>
                <w:i/>
                <w:lang w:val="fr-FR"/>
              </w:rPr>
              <w:t xml:space="preserve"> </w:t>
            </w:r>
            <w:r w:rsidRPr="006E7FFE">
              <w:rPr>
                <w:i/>
                <w:lang w:val="fr-FR"/>
              </w:rPr>
              <w:t xml:space="preserve">avec une rampe, une porte et un local plus larges, </w:t>
            </w:r>
            <w:r w:rsidR="008E32E9">
              <w:rPr>
                <w:i/>
                <w:lang w:val="fr-FR"/>
              </w:rPr>
              <w:t xml:space="preserve">des </w:t>
            </w:r>
            <w:r w:rsidRPr="006E7FFE">
              <w:rPr>
                <w:i/>
                <w:lang w:val="fr-FR"/>
              </w:rPr>
              <w:t>barres d’appui</w:t>
            </w:r>
            <w:r w:rsidR="00F14CB1">
              <w:rPr>
                <w:i/>
                <w:lang w:val="fr-FR"/>
              </w:rPr>
              <w:t>,</w:t>
            </w:r>
            <w:r w:rsidRPr="006E7FFE">
              <w:rPr>
                <w:i/>
                <w:lang w:val="fr-FR"/>
              </w:rPr>
              <w:t xml:space="preserve"> etc.)</w:t>
            </w:r>
            <w:r w:rsidRPr="006E7FFE">
              <w:rPr>
                <w:lang w:val="fr-FR"/>
              </w:rPr>
              <w:t xml:space="preserve"> </w:t>
            </w:r>
            <w:r w:rsidR="000F3D13" w:rsidRPr="006E7FFE">
              <w:rPr>
                <w:lang w:val="fr-FR"/>
              </w:rPr>
              <w:t xml:space="preserve"> </w:t>
            </w:r>
          </w:p>
        </w:tc>
        <w:tc>
          <w:tcPr>
            <w:tcW w:w="1186" w:type="dxa"/>
            <w:gridSpan w:val="2"/>
          </w:tcPr>
          <w:p w14:paraId="5575B0A6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1F06C39F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43702EE4" w14:textId="77777777" w:rsidTr="00E66E08">
        <w:tc>
          <w:tcPr>
            <w:tcW w:w="542" w:type="dxa"/>
          </w:tcPr>
          <w:p w14:paraId="3A9BC6F8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</w:tcPr>
          <w:p w14:paraId="052CF289" w14:textId="04F39D39" w:rsidR="000F3D13" w:rsidRPr="006E7FFE" w:rsidRDefault="006E7FFE" w:rsidP="00E0742D">
            <w:pPr>
              <w:jc w:val="both"/>
              <w:rPr>
                <w:lang w:val="fr-FR"/>
              </w:rPr>
            </w:pPr>
            <w:r w:rsidRPr="006E7FFE">
              <w:rPr>
                <w:lang w:val="fr-FR"/>
              </w:rPr>
              <w:t xml:space="preserve">Les </w:t>
            </w:r>
            <w:r w:rsidR="005871C6">
              <w:rPr>
                <w:lang w:val="fr-FR"/>
              </w:rPr>
              <w:t>douches</w:t>
            </w:r>
            <w:r w:rsidRPr="006E7FFE">
              <w:rPr>
                <w:lang w:val="fr-FR"/>
              </w:rPr>
              <w:t xml:space="preserve"> sont propres</w:t>
            </w:r>
            <w:r w:rsidR="008E32E9">
              <w:rPr>
                <w:lang w:val="fr-FR"/>
              </w:rPr>
              <w:t>,</w:t>
            </w:r>
            <w:r w:rsidRPr="006E7FFE">
              <w:rPr>
                <w:lang w:val="fr-FR"/>
              </w:rPr>
              <w:t xml:space="preserve"> sans déchets menstruels ou autres objets visibles sur le sol. </w:t>
            </w:r>
            <w:r w:rsidR="000F3D13" w:rsidRPr="006E7FFE">
              <w:rPr>
                <w:lang w:val="fr-FR"/>
              </w:rPr>
              <w:t xml:space="preserve"> </w:t>
            </w:r>
          </w:p>
        </w:tc>
        <w:tc>
          <w:tcPr>
            <w:tcW w:w="1186" w:type="dxa"/>
            <w:gridSpan w:val="2"/>
          </w:tcPr>
          <w:p w14:paraId="28612E77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</w:tcPr>
          <w:p w14:paraId="334043A7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0F3D13" w14:paraId="3E84C68F" w14:textId="77777777" w:rsidTr="00E66E08">
        <w:tc>
          <w:tcPr>
            <w:tcW w:w="5051" w:type="dxa"/>
            <w:gridSpan w:val="3"/>
            <w:shd w:val="clear" w:color="auto" w:fill="F2F2F2" w:themeFill="background1" w:themeFillShade="F2"/>
          </w:tcPr>
          <w:p w14:paraId="452F000E" w14:textId="310CC40B" w:rsidR="000F3D13" w:rsidRPr="00A41C75" w:rsidRDefault="00E66E08" w:rsidP="000F3D13">
            <w:pPr>
              <w:rPr>
                <w:i/>
                <w:lang w:val="en-NZ"/>
              </w:rPr>
            </w:pPr>
            <w:r w:rsidRPr="000566A8">
              <w:rPr>
                <w:i/>
                <w:lang w:val="fr-FR"/>
              </w:rPr>
              <w:t>Améliorations complémentaires non-essentielles</w:t>
            </w:r>
            <w:r w:rsidR="00C64D43">
              <w:rPr>
                <w:i/>
                <w:lang w:val="fr-FR"/>
              </w:rPr>
              <w:t> </w:t>
            </w:r>
            <w:r w:rsidRPr="000566A8">
              <w:rPr>
                <w:i/>
                <w:lang w:val="fr-FR"/>
              </w:rPr>
              <w:t xml:space="preserve">: </w:t>
            </w:r>
            <w:r w:rsidR="000F3D13" w:rsidRPr="00A41C75">
              <w:rPr>
                <w:i/>
                <w:lang w:val="en-NZ"/>
              </w:rPr>
              <w:t xml:space="preserve"> </w:t>
            </w:r>
          </w:p>
        </w:tc>
        <w:tc>
          <w:tcPr>
            <w:tcW w:w="1186" w:type="dxa"/>
            <w:gridSpan w:val="2"/>
            <w:shd w:val="clear" w:color="auto" w:fill="F2F2F2" w:themeFill="background1" w:themeFillShade="F2"/>
          </w:tcPr>
          <w:p w14:paraId="372202F6" w14:textId="77777777" w:rsidR="000F3D13" w:rsidRDefault="000F3D13" w:rsidP="000F3D13">
            <w:pPr>
              <w:rPr>
                <w:lang w:val="en-NZ"/>
              </w:rPr>
            </w:pPr>
          </w:p>
        </w:tc>
        <w:tc>
          <w:tcPr>
            <w:tcW w:w="3526" w:type="dxa"/>
            <w:shd w:val="clear" w:color="auto" w:fill="F2F2F2" w:themeFill="background1" w:themeFillShade="F2"/>
          </w:tcPr>
          <w:p w14:paraId="2ED86418" w14:textId="77777777" w:rsidR="000F3D13" w:rsidRDefault="000F3D13" w:rsidP="000F3D13">
            <w:pPr>
              <w:rPr>
                <w:lang w:val="en-NZ"/>
              </w:rPr>
            </w:pPr>
          </w:p>
        </w:tc>
      </w:tr>
      <w:tr w:rsidR="004002C6" w:rsidRPr="00F84C61" w14:paraId="044ACB65" w14:textId="77777777" w:rsidTr="00E66E08">
        <w:tc>
          <w:tcPr>
            <w:tcW w:w="542" w:type="dxa"/>
            <w:shd w:val="clear" w:color="auto" w:fill="F2F2F2" w:themeFill="background1" w:themeFillShade="F2"/>
          </w:tcPr>
          <w:p w14:paraId="06C22DA0" w14:textId="77777777" w:rsidR="000F3D13" w:rsidRPr="003861A1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en-NZ"/>
              </w:rPr>
            </w:pP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625D0626" w14:textId="0D97509E" w:rsidR="000F3D13" w:rsidRPr="003936ED" w:rsidRDefault="00F14CB1" w:rsidP="005871C6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Existe-t-il</w:t>
            </w:r>
            <w:r w:rsidR="005146CD">
              <w:rPr>
                <w:lang w:val="fr-FR"/>
              </w:rPr>
              <w:t xml:space="preserve"> un</w:t>
            </w:r>
            <w:r w:rsidR="005146CD" w:rsidRPr="000A7F64">
              <w:rPr>
                <w:lang w:val="fr-FR"/>
              </w:rPr>
              <w:t xml:space="preserve"> poster o</w:t>
            </w:r>
            <w:r w:rsidR="005146CD">
              <w:rPr>
                <w:lang w:val="fr-FR"/>
              </w:rPr>
              <w:t>u une signalétique à l’intérieur des</w:t>
            </w:r>
            <w:r w:rsidR="005146CD" w:rsidRPr="000A7F64">
              <w:rPr>
                <w:lang w:val="fr-FR"/>
              </w:rPr>
              <w:t xml:space="preserve"> </w:t>
            </w:r>
            <w:r w:rsidR="005871C6">
              <w:rPr>
                <w:lang w:val="fr-FR"/>
              </w:rPr>
              <w:t>douches</w:t>
            </w:r>
            <w:r w:rsidR="005146CD">
              <w:rPr>
                <w:lang w:val="fr-FR"/>
              </w:rPr>
              <w:t xml:space="preserve"> avec des</w:t>
            </w:r>
            <w:r w:rsidR="005146CD" w:rsidRPr="000A7F64">
              <w:rPr>
                <w:lang w:val="fr-FR"/>
              </w:rPr>
              <w:t xml:space="preserve"> instructions </w:t>
            </w:r>
            <w:r w:rsidR="005146CD">
              <w:rPr>
                <w:lang w:val="fr-FR"/>
              </w:rPr>
              <w:t>sur la façon de jeter ses déchets menstruels</w:t>
            </w:r>
            <w:r w:rsidR="00C64D43">
              <w:rPr>
                <w:lang w:val="fr-FR"/>
              </w:rPr>
              <w:t> </w:t>
            </w:r>
            <w:r w:rsidR="005146CD" w:rsidRPr="000A7F64">
              <w:rPr>
                <w:lang w:val="fr-FR"/>
              </w:rPr>
              <w:t xml:space="preserve">? </w:t>
            </w:r>
            <w:r w:rsidR="000F3D13" w:rsidRPr="003936ED">
              <w:rPr>
                <w:lang w:val="fr-FR"/>
              </w:rPr>
              <w:t xml:space="preserve"> </w:t>
            </w:r>
          </w:p>
        </w:tc>
        <w:tc>
          <w:tcPr>
            <w:tcW w:w="1186" w:type="dxa"/>
            <w:gridSpan w:val="2"/>
            <w:shd w:val="clear" w:color="auto" w:fill="F2F2F2" w:themeFill="background1" w:themeFillShade="F2"/>
          </w:tcPr>
          <w:p w14:paraId="25C1D465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  <w:shd w:val="clear" w:color="auto" w:fill="F2F2F2" w:themeFill="background1" w:themeFillShade="F2"/>
          </w:tcPr>
          <w:p w14:paraId="17FDF272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277A787E" w14:textId="77777777" w:rsidTr="00E66E08">
        <w:tc>
          <w:tcPr>
            <w:tcW w:w="542" w:type="dxa"/>
            <w:shd w:val="clear" w:color="auto" w:fill="F2F2F2" w:themeFill="background1" w:themeFillShade="F2"/>
          </w:tcPr>
          <w:p w14:paraId="44699C36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229A9823" w14:textId="16B396EE" w:rsidR="000F3D13" w:rsidRPr="003936ED" w:rsidRDefault="00E4386B" w:rsidP="005871C6">
            <w:pPr>
              <w:jc w:val="both"/>
              <w:rPr>
                <w:lang w:val="fr-FR"/>
              </w:rPr>
            </w:pPr>
            <w:r w:rsidRPr="000566A8">
              <w:rPr>
                <w:lang w:val="fr-FR"/>
              </w:rPr>
              <w:t>Il y a un miroir (en position basse) à l’intérieur d</w:t>
            </w:r>
            <w:r>
              <w:rPr>
                <w:lang w:val="fr-FR"/>
              </w:rPr>
              <w:t xml:space="preserve">u lieu </w:t>
            </w:r>
            <w:r w:rsidR="008E32E9">
              <w:rPr>
                <w:lang w:val="fr-FR"/>
              </w:rPr>
              <w:t xml:space="preserve">permettant de </w:t>
            </w:r>
            <w:r>
              <w:rPr>
                <w:lang w:val="fr-FR"/>
              </w:rPr>
              <w:t>se laver</w:t>
            </w:r>
            <w:r w:rsidRPr="000566A8">
              <w:rPr>
                <w:lang w:val="fr-FR"/>
              </w:rPr>
              <w:t xml:space="preserve"> </w:t>
            </w:r>
            <w:r w:rsidRPr="000566A8">
              <w:rPr>
                <w:i/>
                <w:lang w:val="fr-FR"/>
              </w:rPr>
              <w:t>(pour que les femmes et les jeunes filles puiss</w:t>
            </w:r>
            <w:r>
              <w:rPr>
                <w:i/>
                <w:lang w:val="fr-FR"/>
              </w:rPr>
              <w:t>e</w:t>
            </w:r>
            <w:r w:rsidRPr="000566A8">
              <w:rPr>
                <w:i/>
                <w:lang w:val="fr-FR"/>
              </w:rPr>
              <w:t xml:space="preserve">nt </w:t>
            </w:r>
            <w:r>
              <w:rPr>
                <w:i/>
                <w:lang w:val="fr-FR"/>
              </w:rPr>
              <w:t>vérifier</w:t>
            </w:r>
            <w:r w:rsidR="008E32E9">
              <w:rPr>
                <w:i/>
                <w:lang w:val="fr-FR"/>
              </w:rPr>
              <w:t xml:space="preserve"> si elles n’ont</w:t>
            </w:r>
            <w:r>
              <w:rPr>
                <w:i/>
                <w:lang w:val="fr-FR"/>
              </w:rPr>
              <w:t xml:space="preserve"> pas de tâches de sang sur leurs </w:t>
            </w:r>
            <w:r w:rsidR="005871C6">
              <w:rPr>
                <w:i/>
                <w:lang w:val="fr-FR"/>
              </w:rPr>
              <w:t>vêtements</w:t>
            </w:r>
            <w:r w:rsidRPr="000566A8">
              <w:rPr>
                <w:i/>
                <w:lang w:val="fr-FR"/>
              </w:rPr>
              <w:t>)</w:t>
            </w:r>
            <w:r w:rsidRPr="000566A8">
              <w:rPr>
                <w:lang w:val="fr-FR"/>
              </w:rPr>
              <w:t xml:space="preserve"> </w:t>
            </w:r>
            <w:r w:rsidR="000F3D13" w:rsidRPr="003936ED">
              <w:rPr>
                <w:lang w:val="fr-FR"/>
              </w:rPr>
              <w:t xml:space="preserve"> </w:t>
            </w:r>
          </w:p>
        </w:tc>
        <w:tc>
          <w:tcPr>
            <w:tcW w:w="1186" w:type="dxa"/>
            <w:gridSpan w:val="2"/>
            <w:shd w:val="clear" w:color="auto" w:fill="F2F2F2" w:themeFill="background1" w:themeFillShade="F2"/>
          </w:tcPr>
          <w:p w14:paraId="1FCB4C5C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  <w:shd w:val="clear" w:color="auto" w:fill="F2F2F2" w:themeFill="background1" w:themeFillShade="F2"/>
          </w:tcPr>
          <w:p w14:paraId="553D3080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4002C6" w:rsidRPr="00F84C61" w14:paraId="5F4274EB" w14:textId="77777777" w:rsidTr="00E66E08">
        <w:tc>
          <w:tcPr>
            <w:tcW w:w="542" w:type="dxa"/>
            <w:shd w:val="clear" w:color="auto" w:fill="F2F2F2" w:themeFill="background1" w:themeFillShade="F2"/>
          </w:tcPr>
          <w:p w14:paraId="77A0C6F5" w14:textId="77777777" w:rsidR="000F3D13" w:rsidRPr="003936ED" w:rsidRDefault="000F3D13" w:rsidP="000F3D13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509" w:type="dxa"/>
            <w:gridSpan w:val="2"/>
            <w:shd w:val="clear" w:color="auto" w:fill="F2F2F2" w:themeFill="background1" w:themeFillShade="F2"/>
          </w:tcPr>
          <w:p w14:paraId="6DFDA0A2" w14:textId="4A2B7B78" w:rsidR="000F3D13" w:rsidRPr="003936ED" w:rsidRDefault="005146CD" w:rsidP="008E32E9">
            <w:pPr>
              <w:jc w:val="both"/>
              <w:rPr>
                <w:lang w:val="fr-FR"/>
              </w:rPr>
            </w:pPr>
            <w:r w:rsidRPr="000566A8">
              <w:rPr>
                <w:lang w:val="fr-FR"/>
              </w:rPr>
              <w:t>Acc</w:t>
            </w:r>
            <w:r>
              <w:rPr>
                <w:lang w:val="fr-FR"/>
              </w:rPr>
              <w:t>ès à l’eau direct à l’intérieur de chaque cabine de douche</w:t>
            </w:r>
            <w:r w:rsidR="000F3D13" w:rsidRPr="003936ED">
              <w:rPr>
                <w:lang w:val="fr-FR"/>
              </w:rPr>
              <w:t xml:space="preserve">. </w:t>
            </w:r>
          </w:p>
        </w:tc>
        <w:tc>
          <w:tcPr>
            <w:tcW w:w="1186" w:type="dxa"/>
            <w:gridSpan w:val="2"/>
            <w:shd w:val="clear" w:color="auto" w:fill="F2F2F2" w:themeFill="background1" w:themeFillShade="F2"/>
          </w:tcPr>
          <w:p w14:paraId="36085BF7" w14:textId="77777777" w:rsidR="000F3D13" w:rsidRPr="003936ED" w:rsidRDefault="000F3D13" w:rsidP="000F3D13">
            <w:pPr>
              <w:rPr>
                <w:lang w:val="fr-FR"/>
              </w:rPr>
            </w:pPr>
          </w:p>
        </w:tc>
        <w:tc>
          <w:tcPr>
            <w:tcW w:w="3526" w:type="dxa"/>
            <w:shd w:val="clear" w:color="auto" w:fill="F2F2F2" w:themeFill="background1" w:themeFillShade="F2"/>
          </w:tcPr>
          <w:p w14:paraId="79BCE8F8" w14:textId="77777777" w:rsidR="000F3D13" w:rsidRPr="003936ED" w:rsidRDefault="000F3D13" w:rsidP="000F3D13">
            <w:pPr>
              <w:rPr>
                <w:lang w:val="fr-FR"/>
              </w:rPr>
            </w:pPr>
          </w:p>
        </w:tc>
      </w:tr>
      <w:tr w:rsidR="00E66E08" w:rsidRPr="00F84C61" w14:paraId="184B17F7" w14:textId="77777777" w:rsidTr="00E61645">
        <w:tc>
          <w:tcPr>
            <w:tcW w:w="9763" w:type="dxa"/>
            <w:gridSpan w:val="6"/>
            <w:shd w:val="clear" w:color="auto" w:fill="FBD4B4" w:themeFill="accent6" w:themeFillTint="66"/>
          </w:tcPr>
          <w:p w14:paraId="206D3305" w14:textId="6A7A9BE6" w:rsidR="00E66E08" w:rsidRPr="003936ED" w:rsidRDefault="005B3BB1" w:rsidP="005B3BB1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À</w:t>
            </w:r>
            <w:r w:rsidR="00E66E08" w:rsidRPr="000566A8">
              <w:rPr>
                <w:b/>
                <w:lang w:val="fr-FR"/>
              </w:rPr>
              <w:t xml:space="preserve"> PARTIR DE DISCUSSIONS AVEC LES FEMMES ET LES JEUNES FILLES</w:t>
            </w:r>
            <w:r w:rsidR="00E66E08">
              <w:rPr>
                <w:b/>
                <w:lang w:val="fr-FR"/>
              </w:rPr>
              <w:t xml:space="preserve"> </w:t>
            </w:r>
            <w:r w:rsidR="00E66E08" w:rsidRPr="000566A8">
              <w:rPr>
                <w:b/>
                <w:lang w:val="fr-FR"/>
              </w:rPr>
              <w:t xml:space="preserve"> </w:t>
            </w:r>
          </w:p>
        </w:tc>
      </w:tr>
      <w:tr w:rsidR="00E66E08" w:rsidRPr="00F84C61" w14:paraId="57EBF90D" w14:textId="77777777" w:rsidTr="00E66E08">
        <w:tc>
          <w:tcPr>
            <w:tcW w:w="5051" w:type="dxa"/>
            <w:gridSpan w:val="3"/>
            <w:vAlign w:val="center"/>
          </w:tcPr>
          <w:p w14:paraId="13E32DB5" w14:textId="749F2744" w:rsidR="00E66E08" w:rsidRPr="001E36C0" w:rsidRDefault="005871C6" w:rsidP="007E479B">
            <w:pPr>
              <w:jc w:val="center"/>
              <w:rPr>
                <w:b/>
                <w:lang w:val="en-NZ"/>
              </w:rPr>
            </w:pPr>
            <w:r>
              <w:rPr>
                <w:b/>
                <w:lang w:val="fr-FR"/>
              </w:rPr>
              <w:t>Standards minim</w:t>
            </w:r>
            <w:r w:rsidR="007E479B">
              <w:rPr>
                <w:b/>
                <w:lang w:val="fr-FR"/>
              </w:rPr>
              <w:t>aux</w:t>
            </w:r>
            <w:r w:rsidR="00E66E08" w:rsidRPr="002F7642">
              <w:rPr>
                <w:b/>
                <w:lang w:val="fr-FR"/>
              </w:rPr>
              <w:t xml:space="preserve"> </w:t>
            </w:r>
            <w:r w:rsidR="00E66E08">
              <w:rPr>
                <w:b/>
                <w:lang w:val="fr-FR"/>
              </w:rPr>
              <w:t>à contrôler</w:t>
            </w:r>
          </w:p>
        </w:tc>
        <w:tc>
          <w:tcPr>
            <w:tcW w:w="1072" w:type="dxa"/>
            <w:vAlign w:val="center"/>
          </w:tcPr>
          <w:p w14:paraId="0D5D3D77" w14:textId="7AC05719" w:rsidR="00E66E08" w:rsidRPr="001E36C0" w:rsidRDefault="00E66E08" w:rsidP="00E66E08">
            <w:pPr>
              <w:rPr>
                <w:b/>
                <w:lang w:val="en-NZ"/>
              </w:rPr>
            </w:pPr>
            <w:r w:rsidRPr="002F7642">
              <w:rPr>
                <w:b/>
                <w:lang w:val="fr-FR"/>
              </w:rPr>
              <w:t>Oui/Non</w:t>
            </w:r>
          </w:p>
        </w:tc>
        <w:tc>
          <w:tcPr>
            <w:tcW w:w="3640" w:type="dxa"/>
            <w:gridSpan w:val="2"/>
            <w:vAlign w:val="center"/>
          </w:tcPr>
          <w:p w14:paraId="4D0BC75C" w14:textId="3587628C" w:rsidR="00E66E08" w:rsidRPr="003936ED" w:rsidRDefault="00E66E08" w:rsidP="00E66E08">
            <w:pPr>
              <w:rPr>
                <w:b/>
                <w:lang w:val="fr-FR"/>
              </w:rPr>
            </w:pPr>
            <w:r w:rsidRPr="002F7642">
              <w:rPr>
                <w:b/>
                <w:lang w:val="fr-FR"/>
              </w:rPr>
              <w:t>Action ou changement nécessaire pour satisfaire les standards</w:t>
            </w:r>
          </w:p>
        </w:tc>
      </w:tr>
      <w:tr w:rsidR="00E66E08" w:rsidRPr="00F84C61" w14:paraId="70C0CAB0" w14:textId="77777777" w:rsidTr="00E66E08">
        <w:tc>
          <w:tcPr>
            <w:tcW w:w="558" w:type="dxa"/>
            <w:gridSpan w:val="2"/>
          </w:tcPr>
          <w:p w14:paraId="265A5FC3" w14:textId="77777777" w:rsidR="00E66E08" w:rsidRPr="003936ED" w:rsidRDefault="00E66E08" w:rsidP="00E66E08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3" w:type="dxa"/>
          </w:tcPr>
          <w:p w14:paraId="74187934" w14:textId="4593F733" w:rsidR="00E66E08" w:rsidRPr="003936ED" w:rsidRDefault="00FB0E8F" w:rsidP="0050427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</w:t>
            </w:r>
            <w:r w:rsidR="00E4386B" w:rsidRPr="001669D6">
              <w:rPr>
                <w:lang w:val="fr-FR"/>
              </w:rPr>
              <w:t xml:space="preserve"> gens respectent</w:t>
            </w:r>
            <w:r>
              <w:rPr>
                <w:lang w:val="fr-FR"/>
              </w:rPr>
              <w:t>-ils</w:t>
            </w:r>
            <w:r w:rsidR="00E4386B" w:rsidRPr="001669D6">
              <w:rPr>
                <w:lang w:val="fr-FR"/>
              </w:rPr>
              <w:t xml:space="preserve"> les instructions de r</w:t>
            </w:r>
            <w:r w:rsidR="00E4386B">
              <w:rPr>
                <w:lang w:val="fr-FR"/>
              </w:rPr>
              <w:t>é</w:t>
            </w:r>
            <w:r w:rsidR="00E4386B" w:rsidRPr="001669D6">
              <w:rPr>
                <w:lang w:val="fr-FR"/>
              </w:rPr>
              <w:t xml:space="preserve">partition par </w:t>
            </w:r>
            <w:r w:rsidR="00504275">
              <w:rPr>
                <w:lang w:val="fr-FR"/>
              </w:rPr>
              <w:t>sexe</w:t>
            </w:r>
            <w:r w:rsidR="00E4386B" w:rsidRPr="001669D6">
              <w:rPr>
                <w:lang w:val="fr-FR"/>
              </w:rPr>
              <w:t xml:space="preserve"> pou</w:t>
            </w:r>
            <w:r w:rsidR="00E4386B">
              <w:rPr>
                <w:lang w:val="fr-FR"/>
              </w:rPr>
              <w:t xml:space="preserve">r les </w:t>
            </w:r>
            <w:r w:rsidR="005871C6">
              <w:rPr>
                <w:lang w:val="fr-FR"/>
              </w:rPr>
              <w:t>douches</w:t>
            </w:r>
            <w:r w:rsidR="00E4386B">
              <w:rPr>
                <w:lang w:val="fr-FR"/>
              </w:rPr>
              <w:t xml:space="preserve"> </w:t>
            </w:r>
            <w:r w:rsidR="00E66E08" w:rsidRPr="003936ED">
              <w:rPr>
                <w:lang w:val="fr-FR"/>
              </w:rPr>
              <w:t xml:space="preserve">? </w:t>
            </w:r>
          </w:p>
        </w:tc>
        <w:tc>
          <w:tcPr>
            <w:tcW w:w="1072" w:type="dxa"/>
          </w:tcPr>
          <w:p w14:paraId="69EEB706" w14:textId="77777777" w:rsidR="00E66E08" w:rsidRPr="003936ED" w:rsidRDefault="00E66E08" w:rsidP="00E66E08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05F05A31" w14:textId="77777777" w:rsidR="00E66E08" w:rsidRPr="003936ED" w:rsidRDefault="00E66E08" w:rsidP="00E66E08">
            <w:pPr>
              <w:rPr>
                <w:lang w:val="fr-FR"/>
              </w:rPr>
            </w:pPr>
          </w:p>
        </w:tc>
      </w:tr>
      <w:tr w:rsidR="00E66E08" w:rsidRPr="00FB0E8F" w14:paraId="33D05F8F" w14:textId="77777777" w:rsidTr="00E66E08">
        <w:tc>
          <w:tcPr>
            <w:tcW w:w="558" w:type="dxa"/>
            <w:gridSpan w:val="2"/>
          </w:tcPr>
          <w:p w14:paraId="12BE3F64" w14:textId="77777777" w:rsidR="00E66E08" w:rsidRPr="003936ED" w:rsidRDefault="00E66E08" w:rsidP="00E66E08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3" w:type="dxa"/>
          </w:tcPr>
          <w:p w14:paraId="2792A6BD" w14:textId="2AD0E13E" w:rsidR="00E66E08" w:rsidRPr="005871C6" w:rsidRDefault="00FB0E8F" w:rsidP="00FB0E8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</w:t>
            </w:r>
            <w:r w:rsidR="00E4386B" w:rsidRPr="001669D6">
              <w:rPr>
                <w:lang w:val="fr-FR"/>
              </w:rPr>
              <w:t xml:space="preserve"> femmes et les jeunes filles pensent</w:t>
            </w:r>
            <w:r>
              <w:rPr>
                <w:lang w:val="fr-FR"/>
              </w:rPr>
              <w:t>-elles</w:t>
            </w:r>
            <w:r w:rsidR="00E4386B" w:rsidRPr="001669D6">
              <w:rPr>
                <w:lang w:val="fr-FR"/>
              </w:rPr>
              <w:t xml:space="preserve"> que les </w:t>
            </w:r>
            <w:r w:rsidR="005871C6">
              <w:rPr>
                <w:lang w:val="fr-FR"/>
              </w:rPr>
              <w:t>douches</w:t>
            </w:r>
            <w:r w:rsidR="00E4386B" w:rsidRPr="001669D6">
              <w:rPr>
                <w:lang w:val="fr-FR"/>
              </w:rPr>
              <w:t xml:space="preserve"> sont situé</w:t>
            </w:r>
            <w:r w:rsidR="005871C6">
              <w:rPr>
                <w:lang w:val="fr-FR"/>
              </w:rPr>
              <w:t>e</w:t>
            </w:r>
            <w:r w:rsidR="00E4386B" w:rsidRPr="001669D6">
              <w:rPr>
                <w:lang w:val="fr-FR"/>
              </w:rPr>
              <w:t>s au bon endroit</w:t>
            </w:r>
            <w:r w:rsidR="00E4386B">
              <w:rPr>
                <w:lang w:val="fr-FR"/>
              </w:rPr>
              <w:t xml:space="preserve"> </w:t>
            </w:r>
            <w:r w:rsidR="00E4386B" w:rsidRPr="001669D6">
              <w:rPr>
                <w:lang w:val="fr-FR"/>
              </w:rPr>
              <w:t>? Pourquoi ou pourquoi pas</w:t>
            </w:r>
            <w:r w:rsidR="00E4386B">
              <w:rPr>
                <w:lang w:val="fr-FR"/>
              </w:rPr>
              <w:t xml:space="preserve"> </w:t>
            </w:r>
            <w:r w:rsidR="00E4386B" w:rsidRPr="001669D6">
              <w:rPr>
                <w:lang w:val="fr-FR"/>
              </w:rPr>
              <w:t>?</w:t>
            </w:r>
            <w:r w:rsidR="00E66E08" w:rsidRPr="005871C6">
              <w:rPr>
                <w:lang w:val="fr-FR"/>
              </w:rPr>
              <w:t xml:space="preserve"> </w:t>
            </w:r>
          </w:p>
        </w:tc>
        <w:tc>
          <w:tcPr>
            <w:tcW w:w="1072" w:type="dxa"/>
          </w:tcPr>
          <w:p w14:paraId="4013581B" w14:textId="77777777" w:rsidR="00E66E08" w:rsidRPr="005871C6" w:rsidRDefault="00E66E08" w:rsidP="00E66E08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4127ED88" w14:textId="77777777" w:rsidR="00E66E08" w:rsidRPr="005871C6" w:rsidRDefault="00E66E08" w:rsidP="00E66E08">
            <w:pPr>
              <w:rPr>
                <w:lang w:val="fr-FR"/>
              </w:rPr>
            </w:pPr>
          </w:p>
        </w:tc>
      </w:tr>
      <w:tr w:rsidR="00E66E08" w:rsidRPr="00F14CB1" w14:paraId="493E8E26" w14:textId="77777777" w:rsidTr="00E66E08">
        <w:tc>
          <w:tcPr>
            <w:tcW w:w="558" w:type="dxa"/>
            <w:gridSpan w:val="2"/>
          </w:tcPr>
          <w:p w14:paraId="5BEED307" w14:textId="77777777" w:rsidR="00E66E08" w:rsidRPr="005871C6" w:rsidRDefault="00E66E08" w:rsidP="00E66E08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3" w:type="dxa"/>
          </w:tcPr>
          <w:p w14:paraId="7422AAD3" w14:textId="1DF35ABD" w:rsidR="00E66E08" w:rsidRPr="005871C6" w:rsidRDefault="00FB0E8F" w:rsidP="005146C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</w:t>
            </w:r>
            <w:r w:rsidR="00E4386B" w:rsidRPr="001669D6">
              <w:rPr>
                <w:lang w:val="fr-FR"/>
              </w:rPr>
              <w:t xml:space="preserve"> femmes et les jeunes filles se sentent</w:t>
            </w:r>
            <w:r>
              <w:rPr>
                <w:lang w:val="fr-FR"/>
              </w:rPr>
              <w:t>-elles</w:t>
            </w:r>
            <w:r w:rsidR="00E4386B" w:rsidRPr="001669D6">
              <w:rPr>
                <w:lang w:val="fr-FR"/>
              </w:rPr>
              <w:t xml:space="preserve"> à l’aise et en sécurité lorsqu’elles utilisent les </w:t>
            </w:r>
            <w:r w:rsidR="005871C6">
              <w:rPr>
                <w:lang w:val="fr-FR"/>
              </w:rPr>
              <w:t>douches</w:t>
            </w:r>
            <w:r w:rsidR="00E4386B" w:rsidRPr="001669D6">
              <w:rPr>
                <w:lang w:val="fr-FR"/>
              </w:rPr>
              <w:t xml:space="preserve"> </w:t>
            </w:r>
            <w:r w:rsidR="00E4386B">
              <w:rPr>
                <w:lang w:val="fr-FR"/>
              </w:rPr>
              <w:t>d</w:t>
            </w:r>
            <w:r w:rsidR="00E4386B" w:rsidRPr="001669D6">
              <w:rPr>
                <w:lang w:val="fr-FR"/>
              </w:rPr>
              <w:t>urant la journée et la nuit (le cas échéant)</w:t>
            </w:r>
            <w:r w:rsidR="00E4386B">
              <w:rPr>
                <w:lang w:val="fr-FR"/>
              </w:rPr>
              <w:t xml:space="preserve"> </w:t>
            </w:r>
            <w:r w:rsidR="00E4386B" w:rsidRPr="001669D6">
              <w:rPr>
                <w:lang w:val="fr-FR"/>
              </w:rPr>
              <w:t>? Pourquoi ou pourquoi pas</w:t>
            </w:r>
            <w:r w:rsidR="00E4386B">
              <w:rPr>
                <w:lang w:val="fr-FR"/>
              </w:rPr>
              <w:t xml:space="preserve"> </w:t>
            </w:r>
            <w:r w:rsidR="00E4386B" w:rsidRPr="001669D6">
              <w:rPr>
                <w:lang w:val="fr-FR"/>
              </w:rPr>
              <w:t xml:space="preserve">? </w:t>
            </w:r>
            <w:r w:rsidR="00E66E08" w:rsidRPr="005871C6">
              <w:rPr>
                <w:lang w:val="fr-FR"/>
              </w:rPr>
              <w:t xml:space="preserve"> </w:t>
            </w:r>
          </w:p>
        </w:tc>
        <w:tc>
          <w:tcPr>
            <w:tcW w:w="1072" w:type="dxa"/>
          </w:tcPr>
          <w:p w14:paraId="71006772" w14:textId="77777777" w:rsidR="00E66E08" w:rsidRPr="005871C6" w:rsidRDefault="00E66E08" w:rsidP="00E66E08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378D77ED" w14:textId="77777777" w:rsidR="00E66E08" w:rsidRPr="005871C6" w:rsidRDefault="00E66E08" w:rsidP="00E66E08">
            <w:pPr>
              <w:rPr>
                <w:lang w:val="fr-FR"/>
              </w:rPr>
            </w:pPr>
          </w:p>
        </w:tc>
      </w:tr>
      <w:tr w:rsidR="00E66E08" w:rsidRPr="00FB0E8F" w14:paraId="3C80928E" w14:textId="77777777" w:rsidTr="00E66E08">
        <w:tc>
          <w:tcPr>
            <w:tcW w:w="558" w:type="dxa"/>
            <w:gridSpan w:val="2"/>
          </w:tcPr>
          <w:p w14:paraId="7FE0137B" w14:textId="77777777" w:rsidR="00E66E08" w:rsidRPr="005871C6" w:rsidRDefault="00E66E08" w:rsidP="00E66E08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3" w:type="dxa"/>
          </w:tcPr>
          <w:p w14:paraId="5258410E" w14:textId="33355168" w:rsidR="00E66E08" w:rsidRPr="00FB0E8F" w:rsidRDefault="00FB0E8F" w:rsidP="005146C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Les</w:t>
            </w:r>
            <w:r w:rsidR="00E0742D" w:rsidRPr="001669D6">
              <w:rPr>
                <w:lang w:val="fr-FR"/>
              </w:rPr>
              <w:t xml:space="preserve"> femmes et les jeunes filles se sentent</w:t>
            </w:r>
            <w:r>
              <w:rPr>
                <w:lang w:val="fr-FR"/>
              </w:rPr>
              <w:t>-elles</w:t>
            </w:r>
            <w:r w:rsidR="00E0742D" w:rsidRPr="001669D6">
              <w:rPr>
                <w:lang w:val="fr-FR"/>
              </w:rPr>
              <w:t xml:space="preserve"> à l’aise lorsqu’elles changent et jet</w:t>
            </w:r>
            <w:r w:rsidR="00E0742D">
              <w:rPr>
                <w:lang w:val="fr-FR"/>
              </w:rPr>
              <w:t>t</w:t>
            </w:r>
            <w:r w:rsidR="00E0742D" w:rsidRPr="001669D6">
              <w:rPr>
                <w:lang w:val="fr-FR"/>
              </w:rPr>
              <w:t>ent leurs serviettes hygi</w:t>
            </w:r>
            <w:r w:rsidR="00E0742D">
              <w:rPr>
                <w:lang w:val="fr-FR"/>
              </w:rPr>
              <w:t>é</w:t>
            </w:r>
            <w:r w:rsidR="00E0742D" w:rsidRPr="001669D6">
              <w:rPr>
                <w:lang w:val="fr-FR"/>
              </w:rPr>
              <w:t>niques</w:t>
            </w:r>
            <w:r w:rsidR="00E0742D">
              <w:rPr>
                <w:lang w:val="fr-FR"/>
              </w:rPr>
              <w:t xml:space="preserve"> </w:t>
            </w:r>
            <w:r w:rsidR="00E0742D" w:rsidRPr="001669D6">
              <w:rPr>
                <w:lang w:val="fr-FR"/>
              </w:rPr>
              <w:t>? Pourquoi ou pourquoi pas</w:t>
            </w:r>
            <w:r w:rsidR="00E0742D">
              <w:rPr>
                <w:lang w:val="fr-FR"/>
              </w:rPr>
              <w:t xml:space="preserve"> </w:t>
            </w:r>
            <w:r w:rsidR="00E0742D" w:rsidRPr="001669D6">
              <w:rPr>
                <w:lang w:val="fr-FR"/>
              </w:rPr>
              <w:t xml:space="preserve">? </w:t>
            </w:r>
          </w:p>
        </w:tc>
        <w:tc>
          <w:tcPr>
            <w:tcW w:w="1072" w:type="dxa"/>
          </w:tcPr>
          <w:p w14:paraId="1EC49B2B" w14:textId="77777777" w:rsidR="00E66E08" w:rsidRPr="00FB0E8F" w:rsidRDefault="00E66E08" w:rsidP="00E66E08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7781755E" w14:textId="77777777" w:rsidR="00E66E08" w:rsidRPr="00FB0E8F" w:rsidRDefault="00E66E08" w:rsidP="00E66E08">
            <w:pPr>
              <w:rPr>
                <w:lang w:val="fr-FR"/>
              </w:rPr>
            </w:pPr>
          </w:p>
        </w:tc>
      </w:tr>
      <w:tr w:rsidR="00E0742D" w:rsidRPr="00F84C61" w14:paraId="1A49FB3D" w14:textId="77777777" w:rsidTr="00E66E08">
        <w:tc>
          <w:tcPr>
            <w:tcW w:w="558" w:type="dxa"/>
            <w:gridSpan w:val="2"/>
          </w:tcPr>
          <w:p w14:paraId="4F47D838" w14:textId="77777777" w:rsidR="00E0742D" w:rsidRPr="00FB0E8F" w:rsidRDefault="00E0742D" w:rsidP="00E0742D">
            <w:pPr>
              <w:pStyle w:val="Paragraphedeliste"/>
              <w:numPr>
                <w:ilvl w:val="0"/>
                <w:numId w:val="17"/>
              </w:numPr>
              <w:rPr>
                <w:lang w:val="fr-FR"/>
              </w:rPr>
            </w:pPr>
          </w:p>
        </w:tc>
        <w:tc>
          <w:tcPr>
            <w:tcW w:w="4493" w:type="dxa"/>
          </w:tcPr>
          <w:p w14:paraId="123EB968" w14:textId="17C44779" w:rsidR="00E0742D" w:rsidRPr="003936ED" w:rsidRDefault="00FB0E8F" w:rsidP="005146CD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E0742D" w:rsidRPr="001669D6">
              <w:rPr>
                <w:lang w:val="fr-FR"/>
              </w:rPr>
              <w:t xml:space="preserve">e système d’entretien </w:t>
            </w:r>
            <w:r w:rsidR="00504275">
              <w:rPr>
                <w:lang w:val="fr-FR"/>
              </w:rPr>
              <w:t xml:space="preserve">des douches </w:t>
            </w:r>
            <w:r w:rsidR="00E0742D" w:rsidRPr="001669D6">
              <w:rPr>
                <w:lang w:val="fr-FR"/>
              </w:rPr>
              <w:t>fonctionne</w:t>
            </w:r>
            <w:r>
              <w:rPr>
                <w:lang w:val="fr-FR"/>
              </w:rPr>
              <w:t>-t-il</w:t>
            </w:r>
            <w:r w:rsidR="00E0742D">
              <w:rPr>
                <w:lang w:val="fr-FR"/>
              </w:rPr>
              <w:t xml:space="preserve"> </w:t>
            </w:r>
            <w:r w:rsidR="00E0742D" w:rsidRPr="001669D6">
              <w:rPr>
                <w:lang w:val="fr-FR"/>
              </w:rPr>
              <w:t>? Pourquoi ou pourquoi pas</w:t>
            </w:r>
            <w:r w:rsidR="00E0742D">
              <w:rPr>
                <w:lang w:val="fr-FR"/>
              </w:rPr>
              <w:t xml:space="preserve"> </w:t>
            </w:r>
            <w:r w:rsidR="00E0742D" w:rsidRPr="001669D6">
              <w:rPr>
                <w:lang w:val="fr-FR"/>
              </w:rPr>
              <w:t>? Comment peut-on l’améliorer</w:t>
            </w:r>
            <w:r w:rsidR="00E0742D">
              <w:rPr>
                <w:lang w:val="fr-FR"/>
              </w:rPr>
              <w:t xml:space="preserve"> </w:t>
            </w:r>
            <w:r w:rsidR="00E0742D" w:rsidRPr="001669D6">
              <w:rPr>
                <w:lang w:val="fr-FR"/>
              </w:rPr>
              <w:t xml:space="preserve">? </w:t>
            </w:r>
          </w:p>
        </w:tc>
        <w:tc>
          <w:tcPr>
            <w:tcW w:w="1072" w:type="dxa"/>
          </w:tcPr>
          <w:p w14:paraId="0B5B9530" w14:textId="77777777" w:rsidR="00E0742D" w:rsidRPr="003936ED" w:rsidRDefault="00E0742D" w:rsidP="00E0742D">
            <w:pPr>
              <w:rPr>
                <w:lang w:val="fr-FR"/>
              </w:rPr>
            </w:pPr>
          </w:p>
        </w:tc>
        <w:tc>
          <w:tcPr>
            <w:tcW w:w="3640" w:type="dxa"/>
            <w:gridSpan w:val="2"/>
          </w:tcPr>
          <w:p w14:paraId="53771413" w14:textId="77777777" w:rsidR="00E0742D" w:rsidRPr="003936ED" w:rsidRDefault="00E0742D" w:rsidP="00E0742D">
            <w:pPr>
              <w:rPr>
                <w:lang w:val="fr-FR"/>
              </w:rPr>
            </w:pPr>
          </w:p>
        </w:tc>
      </w:tr>
    </w:tbl>
    <w:p w14:paraId="6874F245" w14:textId="64DBB2C8" w:rsidR="00DF70F3" w:rsidRPr="003936ED" w:rsidRDefault="00DF70F3" w:rsidP="007369C2">
      <w:pPr>
        <w:tabs>
          <w:tab w:val="left" w:pos="5900"/>
        </w:tabs>
        <w:rPr>
          <w:rFonts w:cs="Arial"/>
          <w:szCs w:val="22"/>
          <w:lang w:val="fr-FR"/>
        </w:rPr>
      </w:pPr>
    </w:p>
    <w:sectPr w:rsidR="00DF70F3" w:rsidRPr="003936ED" w:rsidSect="00F55704">
      <w:headerReference w:type="default" r:id="rId10"/>
      <w:footerReference w:type="default" r:id="rId11"/>
      <w:footerReference w:type="first" r:id="rId12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FE527" w14:textId="77777777" w:rsidR="00864BE3" w:rsidRDefault="00864BE3">
      <w:r>
        <w:separator/>
      </w:r>
    </w:p>
    <w:p w14:paraId="3476EAE0" w14:textId="77777777" w:rsidR="00864BE3" w:rsidRDefault="00864BE3"/>
    <w:p w14:paraId="511D67D2" w14:textId="77777777" w:rsidR="00864BE3" w:rsidRDefault="00864BE3"/>
  </w:endnote>
  <w:endnote w:type="continuationSeparator" w:id="0">
    <w:p w14:paraId="4ACC1FEE" w14:textId="77777777" w:rsidR="00864BE3" w:rsidRDefault="00864BE3">
      <w:r>
        <w:continuationSeparator/>
      </w:r>
    </w:p>
    <w:p w14:paraId="13F1C727" w14:textId="77777777" w:rsidR="00864BE3" w:rsidRDefault="00864BE3"/>
    <w:p w14:paraId="3D71E6E7" w14:textId="77777777" w:rsidR="00864BE3" w:rsidRDefault="00864BE3"/>
  </w:endnote>
  <w:endnote w:type="continuationNotice" w:id="1">
    <w:p w14:paraId="7778A7B2" w14:textId="77777777" w:rsidR="00864BE3" w:rsidRDefault="00864B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58055"/>
      <w:docPartObj>
        <w:docPartGallery w:val="Page Numbers (Bottom of Page)"/>
        <w:docPartUnique/>
      </w:docPartObj>
    </w:sdtPr>
    <w:sdtEndPr/>
    <w:sdtContent>
      <w:sdt>
        <w:sdtPr>
          <w:id w:val="-1749567255"/>
          <w:docPartObj>
            <w:docPartGallery w:val="Page Numbers (Top of Page)"/>
            <w:docPartUnique/>
          </w:docPartObj>
        </w:sdtPr>
        <w:sdtEndPr/>
        <w:sdtContent>
          <w:p w14:paraId="1288A84F" w14:textId="6B5AB771" w:rsidR="00F14CB1" w:rsidRDefault="00F14CB1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2336" behindDoc="0" locked="0" layoutInCell="1" allowOverlap="1" wp14:anchorId="77BCD830" wp14:editId="724B684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155575</wp:posOffset>
                  </wp:positionV>
                  <wp:extent cx="3805200" cy="543600"/>
                  <wp:effectExtent l="0" t="0" r="5080" b="8890"/>
                  <wp:wrapSquare wrapText="bothSides"/>
                  <wp:docPr id="4" name="Image 4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4C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4C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C17C0A" w14:textId="5D4B0479" w:rsidR="00E61645" w:rsidRDefault="00E61645" w:rsidP="00E46A2F">
    <w:pPr>
      <w:pStyle w:val="Pieddepage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8845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0F62F" w14:textId="2F9A056B" w:rsidR="00F14CB1" w:rsidRDefault="00F14CB1">
            <w:pPr>
              <w:pStyle w:val="Pieddepage"/>
              <w:jc w:val="right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37934EE2" wp14:editId="33059202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107950</wp:posOffset>
                  </wp:positionV>
                  <wp:extent cx="3805200" cy="543600"/>
                  <wp:effectExtent l="0" t="0" r="5080" b="8890"/>
                  <wp:wrapSquare wrapText="bothSides"/>
                  <wp:docPr id="5" name="Image 5" descr="K:\DROI-Commun\_Département Relations Mouvement et Réseau\Bureau Qualité - Communication - Renforcement des capacités_juin 2019\Communication\Communication\Logos FICR\JPG\IFRC_logo_French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K:\DROI-Commun\_Département Relations Mouvement et Réseau\Bureau Qualité - Communication - Renforcement des capacités_juin 2019\Communication\Communication\Logos FICR\JPG\IFRC_logo_French_RGB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5200" cy="54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4C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4C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B3304F5" w14:textId="61AEF721" w:rsidR="00E61645" w:rsidRDefault="00E61645" w:rsidP="001D403F">
    <w:pPr>
      <w:pStyle w:val="Pieddepag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71D63" w14:textId="77777777" w:rsidR="00864BE3" w:rsidRDefault="00864BE3">
      <w:r>
        <w:separator/>
      </w:r>
    </w:p>
    <w:p w14:paraId="46AF4B16" w14:textId="77777777" w:rsidR="00864BE3" w:rsidRDefault="00864BE3"/>
    <w:p w14:paraId="4DE06907" w14:textId="77777777" w:rsidR="00864BE3" w:rsidRDefault="00864BE3"/>
  </w:footnote>
  <w:footnote w:type="continuationSeparator" w:id="0">
    <w:p w14:paraId="28C722FE" w14:textId="77777777" w:rsidR="00864BE3" w:rsidRDefault="00864BE3">
      <w:r>
        <w:continuationSeparator/>
      </w:r>
    </w:p>
    <w:p w14:paraId="7A96271D" w14:textId="77777777" w:rsidR="00864BE3" w:rsidRDefault="00864BE3"/>
    <w:p w14:paraId="6D677041" w14:textId="77777777" w:rsidR="00864BE3" w:rsidRDefault="00864BE3"/>
  </w:footnote>
  <w:footnote w:type="continuationNotice" w:id="1">
    <w:p w14:paraId="23DFD9A5" w14:textId="77777777" w:rsidR="00864BE3" w:rsidRDefault="00864BE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C730" w14:textId="0B95440A" w:rsidR="00E61645" w:rsidRPr="00F14CB1" w:rsidRDefault="00F14CB1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  <w:lang w:val="fr-FR"/>
      </w:rPr>
    </w:pPr>
    <w:r w:rsidRPr="00F14CB1">
      <w:rPr>
        <w:rFonts w:ascii="Arial" w:hAnsi="Arial" w:cs="Caecilia-Light"/>
        <w:color w:val="FF0000"/>
        <w:sz w:val="16"/>
        <w:szCs w:val="14"/>
        <w:lang w:val="fr-FR"/>
      </w:rPr>
      <w:t xml:space="preserve">Fédération internationale des Sociétés de la Croix-Rouge et du </w:t>
    </w:r>
    <w:r>
      <w:rPr>
        <w:rFonts w:ascii="Arial" w:hAnsi="Arial" w:cs="Caecilia-Light"/>
        <w:color w:val="FF0000"/>
        <w:sz w:val="16"/>
        <w:szCs w:val="14"/>
        <w:lang w:val="fr-FR"/>
      </w:rPr>
      <w:t>Croissant-Rouge</w:t>
    </w:r>
    <w:r w:rsidR="00E61645" w:rsidRPr="00F14CB1">
      <w:rPr>
        <w:rFonts w:ascii="Arial" w:hAnsi="Arial" w:cs="Caecilia-Light"/>
        <w:color w:val="FF0000"/>
        <w:sz w:val="16"/>
        <w:szCs w:val="14"/>
        <w:lang w:val="fr-FR"/>
      </w:rPr>
      <w:br/>
    </w:r>
    <w:r w:rsidR="00E61645" w:rsidRPr="00895C69"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 w:rsidR="00E61645" w:rsidRPr="00F14CB1">
      <w:rPr>
        <w:rStyle w:val="Numrodepage"/>
        <w:rFonts w:ascii="Arial" w:hAnsi="Arial" w:cs="Arial"/>
        <w:b/>
        <w:bCs/>
        <w:sz w:val="16"/>
        <w:szCs w:val="16"/>
        <w:lang w:val="fr-FR"/>
      </w:rPr>
      <w:instrText xml:space="preserve"> PAGE </w:instrText>
    </w:r>
    <w:r w:rsidR="00E61645" w:rsidRPr="00895C69"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F84C61">
      <w:rPr>
        <w:rStyle w:val="Numrodepage"/>
        <w:rFonts w:ascii="Arial" w:hAnsi="Arial" w:cs="Arial"/>
        <w:b/>
        <w:bCs/>
        <w:noProof/>
        <w:sz w:val="16"/>
        <w:szCs w:val="16"/>
        <w:lang w:val="fr-FR"/>
      </w:rPr>
      <w:t>2</w:t>
    </w:r>
    <w:r w:rsidR="00E61645" w:rsidRPr="00895C69">
      <w:rPr>
        <w:rStyle w:val="Numrodepage"/>
        <w:rFonts w:ascii="Arial" w:hAnsi="Arial" w:cs="Arial"/>
        <w:b/>
        <w:bCs/>
        <w:sz w:val="16"/>
        <w:szCs w:val="16"/>
      </w:rPr>
      <w:fldChar w:fldCharType="end"/>
    </w:r>
    <w:r w:rsidR="00E61645" w:rsidRPr="00F14CB1">
      <w:rPr>
        <w:rStyle w:val="Numrodepage"/>
        <w:rFonts w:ascii="Arial" w:hAnsi="Arial" w:cs="Arial"/>
        <w:b/>
        <w:bCs/>
        <w:sz w:val="16"/>
        <w:szCs w:val="16"/>
        <w:lang w:val="fr-FR"/>
      </w:rPr>
      <w:t xml:space="preserve"> </w:t>
    </w:r>
    <w:r w:rsidR="00E61645" w:rsidRPr="00F14CB1">
      <w:rPr>
        <w:rStyle w:val="Numrodepage"/>
        <w:rFonts w:ascii="Arial" w:hAnsi="Arial" w:cs="Arial"/>
        <w:b/>
        <w:bCs/>
        <w:color w:val="FF0000"/>
        <w:sz w:val="16"/>
        <w:szCs w:val="16"/>
        <w:lang w:val="fr-FR"/>
      </w:rPr>
      <w:t>I</w:t>
    </w:r>
    <w:r w:rsidR="00E61645" w:rsidRPr="00F14CB1">
      <w:rPr>
        <w:rStyle w:val="Numrodepage"/>
        <w:rFonts w:ascii="Arial" w:hAnsi="Arial" w:cs="Arial"/>
        <w:color w:val="FF0000"/>
        <w:sz w:val="16"/>
        <w:szCs w:val="16"/>
        <w:lang w:val="fr-FR"/>
      </w:rPr>
      <w:t xml:space="preserve"> </w:t>
    </w:r>
    <w:r>
      <w:rPr>
        <w:rFonts w:ascii="Arial" w:hAnsi="Arial"/>
        <w:b/>
        <w:sz w:val="16"/>
        <w:lang w:val="fr-FR"/>
      </w:rPr>
      <w:t>Gestion de l’Hygiène Menstruelle (GHM) en situation d’Urgence/</w:t>
    </w:r>
    <w:r w:rsidRPr="00F14CB1">
      <w:rPr>
        <w:rFonts w:ascii="Arial" w:hAnsi="Arial"/>
        <w:b/>
        <w:color w:val="FF0000"/>
        <w:sz w:val="16"/>
        <w:lang w:val="fr-FR"/>
      </w:rPr>
      <w:t>FICR</w:t>
    </w:r>
    <w:r>
      <w:rPr>
        <w:rFonts w:ascii="Arial" w:hAnsi="Arial"/>
        <w:b/>
        <w:sz w:val="16"/>
        <w:lang w:val="fr-FR"/>
      </w:rPr>
      <w:t>/</w:t>
    </w:r>
    <w:r w:rsidRPr="00F14CB1">
      <w:rPr>
        <w:rFonts w:ascii="Arial" w:hAnsi="Arial"/>
        <w:b/>
        <w:color w:val="A6A6A6" w:themeColor="background1" w:themeShade="A6"/>
        <w:sz w:val="16"/>
        <w:lang w:val="fr-FR"/>
      </w:rPr>
      <w:t>Version pilote</w:t>
    </w:r>
  </w:p>
  <w:p w14:paraId="1A66B684" w14:textId="77777777" w:rsidR="00E61645" w:rsidRPr="00F14CB1" w:rsidRDefault="00E6164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35D"/>
    <w:multiLevelType w:val="hybridMultilevel"/>
    <w:tmpl w:val="7304C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331"/>
    <w:multiLevelType w:val="hybridMultilevel"/>
    <w:tmpl w:val="C45ED3A2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621D5"/>
    <w:multiLevelType w:val="hybridMultilevel"/>
    <w:tmpl w:val="FBF4448C"/>
    <w:lvl w:ilvl="0" w:tplc="820C6E60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7F30"/>
    <w:multiLevelType w:val="hybridMultilevel"/>
    <w:tmpl w:val="AA46D87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65DC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53601"/>
    <w:multiLevelType w:val="hybridMultilevel"/>
    <w:tmpl w:val="876CA180"/>
    <w:lvl w:ilvl="0" w:tplc="39EA1DB0">
      <w:start w:val="1"/>
      <w:numFmt w:val="upperLetter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4B41"/>
    <w:multiLevelType w:val="hybridMultilevel"/>
    <w:tmpl w:val="066A6AD2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701642"/>
    <w:multiLevelType w:val="hybridMultilevel"/>
    <w:tmpl w:val="603407A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0494"/>
    <w:multiLevelType w:val="hybridMultilevel"/>
    <w:tmpl w:val="A6C08C9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9"/>
  </w:num>
  <w:num w:numId="7">
    <w:abstractNumId w:val="0"/>
  </w:num>
  <w:num w:numId="8">
    <w:abstractNumId w:val="20"/>
  </w:num>
  <w:num w:numId="9">
    <w:abstractNumId w:val="16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  <w:num w:numId="15">
    <w:abstractNumId w:val="14"/>
  </w:num>
  <w:num w:numId="16">
    <w:abstractNumId w:val="15"/>
  </w:num>
  <w:num w:numId="17">
    <w:abstractNumId w:val="12"/>
  </w:num>
  <w:num w:numId="18">
    <w:abstractNumId w:val="13"/>
  </w:num>
  <w:num w:numId="19">
    <w:abstractNumId w:val="10"/>
  </w:num>
  <w:num w:numId="20">
    <w:abstractNumId w:val="5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02D6C"/>
    <w:rsid w:val="00012600"/>
    <w:rsid w:val="00016F0F"/>
    <w:rsid w:val="00021F6B"/>
    <w:rsid w:val="00033052"/>
    <w:rsid w:val="00036D05"/>
    <w:rsid w:val="0005078D"/>
    <w:rsid w:val="00075A92"/>
    <w:rsid w:val="000A3B95"/>
    <w:rsid w:val="000D34D3"/>
    <w:rsid w:val="000E54B2"/>
    <w:rsid w:val="000F3D13"/>
    <w:rsid w:val="00102F65"/>
    <w:rsid w:val="00135245"/>
    <w:rsid w:val="00147DE2"/>
    <w:rsid w:val="00163B16"/>
    <w:rsid w:val="00165ED1"/>
    <w:rsid w:val="00181B33"/>
    <w:rsid w:val="001A444B"/>
    <w:rsid w:val="001B0201"/>
    <w:rsid w:val="001C352F"/>
    <w:rsid w:val="001D403F"/>
    <w:rsid w:val="001E2BFF"/>
    <w:rsid w:val="001E2D6C"/>
    <w:rsid w:val="001E36C0"/>
    <w:rsid w:val="001E72A6"/>
    <w:rsid w:val="00207B8D"/>
    <w:rsid w:val="00214A1F"/>
    <w:rsid w:val="0022474F"/>
    <w:rsid w:val="0023778B"/>
    <w:rsid w:val="0024425E"/>
    <w:rsid w:val="00262EA6"/>
    <w:rsid w:val="00280271"/>
    <w:rsid w:val="00283D71"/>
    <w:rsid w:val="002942E3"/>
    <w:rsid w:val="002960C0"/>
    <w:rsid w:val="002B39C7"/>
    <w:rsid w:val="002B7D79"/>
    <w:rsid w:val="002C33A1"/>
    <w:rsid w:val="002E312E"/>
    <w:rsid w:val="002F0442"/>
    <w:rsid w:val="00304472"/>
    <w:rsid w:val="00312A9C"/>
    <w:rsid w:val="003142AE"/>
    <w:rsid w:val="00324921"/>
    <w:rsid w:val="00332C97"/>
    <w:rsid w:val="00365A41"/>
    <w:rsid w:val="00370DA1"/>
    <w:rsid w:val="003717E8"/>
    <w:rsid w:val="003861A1"/>
    <w:rsid w:val="00386C68"/>
    <w:rsid w:val="003936ED"/>
    <w:rsid w:val="00394150"/>
    <w:rsid w:val="0039586B"/>
    <w:rsid w:val="003D05BF"/>
    <w:rsid w:val="003D15AD"/>
    <w:rsid w:val="003D5439"/>
    <w:rsid w:val="003E384A"/>
    <w:rsid w:val="003E4915"/>
    <w:rsid w:val="004002C6"/>
    <w:rsid w:val="00411CFE"/>
    <w:rsid w:val="00434866"/>
    <w:rsid w:val="00456C29"/>
    <w:rsid w:val="00463DC9"/>
    <w:rsid w:val="00463DE6"/>
    <w:rsid w:val="0047665C"/>
    <w:rsid w:val="0048491F"/>
    <w:rsid w:val="00495F92"/>
    <w:rsid w:val="004B2494"/>
    <w:rsid w:val="004D5B78"/>
    <w:rsid w:val="004F38FA"/>
    <w:rsid w:val="00502985"/>
    <w:rsid w:val="00504275"/>
    <w:rsid w:val="005110F2"/>
    <w:rsid w:val="005133DC"/>
    <w:rsid w:val="005146CD"/>
    <w:rsid w:val="00520887"/>
    <w:rsid w:val="00522986"/>
    <w:rsid w:val="00535EA1"/>
    <w:rsid w:val="00552020"/>
    <w:rsid w:val="00567431"/>
    <w:rsid w:val="0057468B"/>
    <w:rsid w:val="005823D1"/>
    <w:rsid w:val="005871C6"/>
    <w:rsid w:val="005A7CD4"/>
    <w:rsid w:val="005B3BB1"/>
    <w:rsid w:val="005C2E75"/>
    <w:rsid w:val="005C61F5"/>
    <w:rsid w:val="005F0DE7"/>
    <w:rsid w:val="005F0ED4"/>
    <w:rsid w:val="005F4C7A"/>
    <w:rsid w:val="0061122D"/>
    <w:rsid w:val="00621172"/>
    <w:rsid w:val="00631BF2"/>
    <w:rsid w:val="00681EA5"/>
    <w:rsid w:val="00684F95"/>
    <w:rsid w:val="00694E42"/>
    <w:rsid w:val="00697F18"/>
    <w:rsid w:val="006A597F"/>
    <w:rsid w:val="006C219B"/>
    <w:rsid w:val="006D12BF"/>
    <w:rsid w:val="006D1BE1"/>
    <w:rsid w:val="006D72F4"/>
    <w:rsid w:val="006E6B28"/>
    <w:rsid w:val="006E7FFE"/>
    <w:rsid w:val="006F4CA1"/>
    <w:rsid w:val="00700DDD"/>
    <w:rsid w:val="00702B5B"/>
    <w:rsid w:val="00706A21"/>
    <w:rsid w:val="00710562"/>
    <w:rsid w:val="00711650"/>
    <w:rsid w:val="00713D3F"/>
    <w:rsid w:val="00724BCB"/>
    <w:rsid w:val="00732ECA"/>
    <w:rsid w:val="007369C2"/>
    <w:rsid w:val="00772F3D"/>
    <w:rsid w:val="0077573C"/>
    <w:rsid w:val="00776E59"/>
    <w:rsid w:val="00791BD5"/>
    <w:rsid w:val="0079236D"/>
    <w:rsid w:val="00795BD7"/>
    <w:rsid w:val="007A5B01"/>
    <w:rsid w:val="007A6C18"/>
    <w:rsid w:val="007B70F4"/>
    <w:rsid w:val="007C20B5"/>
    <w:rsid w:val="007E479B"/>
    <w:rsid w:val="00813487"/>
    <w:rsid w:val="00822F55"/>
    <w:rsid w:val="008471D5"/>
    <w:rsid w:val="00860EED"/>
    <w:rsid w:val="0086354F"/>
    <w:rsid w:val="00864BE3"/>
    <w:rsid w:val="0088055B"/>
    <w:rsid w:val="008B5931"/>
    <w:rsid w:val="008C34AA"/>
    <w:rsid w:val="008D3147"/>
    <w:rsid w:val="008E32E9"/>
    <w:rsid w:val="008F16E5"/>
    <w:rsid w:val="009056C5"/>
    <w:rsid w:val="009074EC"/>
    <w:rsid w:val="009136D1"/>
    <w:rsid w:val="00923110"/>
    <w:rsid w:val="00936DF9"/>
    <w:rsid w:val="00947EC5"/>
    <w:rsid w:val="00961429"/>
    <w:rsid w:val="00971070"/>
    <w:rsid w:val="00987137"/>
    <w:rsid w:val="009A50E7"/>
    <w:rsid w:val="009B1042"/>
    <w:rsid w:val="00A009F8"/>
    <w:rsid w:val="00A31341"/>
    <w:rsid w:val="00A41C75"/>
    <w:rsid w:val="00A445D3"/>
    <w:rsid w:val="00A55C54"/>
    <w:rsid w:val="00A748D6"/>
    <w:rsid w:val="00AA5858"/>
    <w:rsid w:val="00AB6165"/>
    <w:rsid w:val="00AE7B03"/>
    <w:rsid w:val="00B00105"/>
    <w:rsid w:val="00B04B93"/>
    <w:rsid w:val="00B276E9"/>
    <w:rsid w:val="00B33A9C"/>
    <w:rsid w:val="00B36F76"/>
    <w:rsid w:val="00B4111B"/>
    <w:rsid w:val="00B42D42"/>
    <w:rsid w:val="00B47EAA"/>
    <w:rsid w:val="00B76B39"/>
    <w:rsid w:val="00BD2911"/>
    <w:rsid w:val="00C10676"/>
    <w:rsid w:val="00C4015D"/>
    <w:rsid w:val="00C40435"/>
    <w:rsid w:val="00C43F73"/>
    <w:rsid w:val="00C448EE"/>
    <w:rsid w:val="00C51D04"/>
    <w:rsid w:val="00C64D43"/>
    <w:rsid w:val="00C90356"/>
    <w:rsid w:val="00C92D42"/>
    <w:rsid w:val="00CA57E9"/>
    <w:rsid w:val="00CA79DE"/>
    <w:rsid w:val="00CB58D4"/>
    <w:rsid w:val="00CC3262"/>
    <w:rsid w:val="00CC5B77"/>
    <w:rsid w:val="00CC6141"/>
    <w:rsid w:val="00CD7B53"/>
    <w:rsid w:val="00CE0131"/>
    <w:rsid w:val="00CE621D"/>
    <w:rsid w:val="00D35576"/>
    <w:rsid w:val="00D65EC5"/>
    <w:rsid w:val="00D65EDA"/>
    <w:rsid w:val="00D67CFC"/>
    <w:rsid w:val="00D829CB"/>
    <w:rsid w:val="00DA5082"/>
    <w:rsid w:val="00DD1136"/>
    <w:rsid w:val="00DD595E"/>
    <w:rsid w:val="00DF0B8F"/>
    <w:rsid w:val="00DF70F3"/>
    <w:rsid w:val="00E0742D"/>
    <w:rsid w:val="00E37393"/>
    <w:rsid w:val="00E4386B"/>
    <w:rsid w:val="00E45BB2"/>
    <w:rsid w:val="00E46A2F"/>
    <w:rsid w:val="00E61645"/>
    <w:rsid w:val="00E66E08"/>
    <w:rsid w:val="00E7753B"/>
    <w:rsid w:val="00E86845"/>
    <w:rsid w:val="00EE4E20"/>
    <w:rsid w:val="00EE72E9"/>
    <w:rsid w:val="00EF1DBF"/>
    <w:rsid w:val="00F07EC1"/>
    <w:rsid w:val="00F10A50"/>
    <w:rsid w:val="00F143B6"/>
    <w:rsid w:val="00F14CB1"/>
    <w:rsid w:val="00F21401"/>
    <w:rsid w:val="00F31A6F"/>
    <w:rsid w:val="00F35B84"/>
    <w:rsid w:val="00F46A0B"/>
    <w:rsid w:val="00F50B43"/>
    <w:rsid w:val="00F55704"/>
    <w:rsid w:val="00F667F4"/>
    <w:rsid w:val="00F84C61"/>
    <w:rsid w:val="00F901AB"/>
    <w:rsid w:val="00F94139"/>
    <w:rsid w:val="00F95364"/>
    <w:rsid w:val="00FB0E8F"/>
    <w:rsid w:val="00FC2FA7"/>
    <w:rsid w:val="00FD5945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Titre2">
    <w:name w:val="heading 2"/>
    <w:basedOn w:val="Normal"/>
    <w:next w:val="Normal"/>
    <w:link w:val="Titre2C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Titre3">
    <w:name w:val="heading 3"/>
    <w:basedOn w:val="Normal"/>
    <w:next w:val="Normal"/>
    <w:link w:val="Titre3C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Titre4">
    <w:name w:val="heading 4"/>
    <w:basedOn w:val="Normal"/>
    <w:next w:val="Normal"/>
    <w:link w:val="Titre4C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C20B5"/>
    <w:rPr>
      <w:rFonts w:ascii="Arial Bold" w:hAnsi="Arial Bold"/>
      <w:color w:val="FF0000"/>
      <w:sz w:val="24"/>
      <w:szCs w:val="24"/>
    </w:rPr>
  </w:style>
  <w:style w:type="character" w:customStyle="1" w:styleId="Titre2Car">
    <w:name w:val="Titre 2 Car"/>
    <w:link w:val="Titre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Titre3Car">
    <w:name w:val="Titre 3 Car"/>
    <w:link w:val="Titre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Titre4Car">
    <w:name w:val="Titre 4 Car"/>
    <w:link w:val="Titre4"/>
    <w:rsid w:val="00CB46EE"/>
    <w:rPr>
      <w:rFonts w:ascii="Arial Bold" w:hAnsi="Arial Bold"/>
      <w:szCs w:val="24"/>
    </w:rPr>
  </w:style>
  <w:style w:type="paragraph" w:styleId="En-tte">
    <w:name w:val="header"/>
    <w:basedOn w:val="Normal"/>
    <w:link w:val="En-tt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A7C95"/>
  </w:style>
  <w:style w:type="paragraph" w:styleId="Pieddepage">
    <w:name w:val="footer"/>
    <w:basedOn w:val="Normal"/>
    <w:link w:val="PieddepageC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7C95"/>
  </w:style>
  <w:style w:type="character" w:styleId="Lienhypertexte">
    <w:name w:val="Hyperlink"/>
    <w:rsid w:val="00B470E5"/>
    <w:rPr>
      <w:color w:val="0000FF"/>
      <w:u w:val="single"/>
    </w:rPr>
  </w:style>
  <w:style w:type="character" w:styleId="Appelnotedebasdep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Numrodepage">
    <w:name w:val="page number"/>
    <w:basedOn w:val="Policepardfau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Rfrenceintens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Titre1"/>
    <w:qFormat/>
    <w:rsid w:val="007C20B5"/>
    <w:rPr>
      <w:rFonts w:ascii="Arial" w:hAnsi="Arial"/>
      <w:color w:val="C00000"/>
      <w:sz w:val="32"/>
    </w:rPr>
  </w:style>
  <w:style w:type="paragraph" w:styleId="Notedebasdepage">
    <w:name w:val="footnote text"/>
    <w:basedOn w:val="Normal"/>
    <w:link w:val="NotedebasdepageCar"/>
    <w:uiPriority w:val="99"/>
    <w:rsid w:val="00495F92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95F92"/>
    <w:rPr>
      <w:rFonts w:ascii="Arial" w:hAnsi="Arial"/>
    </w:rPr>
  </w:style>
  <w:style w:type="character" w:styleId="Marquedecommentaire">
    <w:name w:val="annotation reference"/>
    <w:basedOn w:val="Policepardfaut"/>
    <w:semiHidden/>
    <w:unhideWhenUsed/>
    <w:rsid w:val="001A444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A44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444B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A4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A444B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A444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rsid w:val="00BD2911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B58D4"/>
    <w:rPr>
      <w:rFonts w:asciiTheme="minorHAnsi" w:eastAsiaTheme="minorHAnsi" w:hAnsiTheme="minorHAnsi" w:cstheme="minorBidi"/>
      <w:sz w:val="22"/>
      <w:szCs w:val="22"/>
      <w:lang w:val="en-NZ"/>
    </w:rPr>
  </w:style>
  <w:style w:type="character" w:customStyle="1" w:styleId="apple-converted-space">
    <w:name w:val="apple-converted-space"/>
    <w:basedOn w:val="Policepardfaut"/>
    <w:rsid w:val="00CB58D4"/>
  </w:style>
  <w:style w:type="paragraph" w:customStyle="1" w:styleId="p1">
    <w:name w:val="p1"/>
    <w:basedOn w:val="Normal"/>
    <w:rsid w:val="00CB58D4"/>
    <w:pPr>
      <w:spacing w:before="135" w:line="137" w:lineRule="atLeast"/>
    </w:pPr>
    <w:rPr>
      <w:rFonts w:ascii="Helvetica" w:eastAsiaTheme="minorHAnsi" w:hAnsi="Helvetica"/>
      <w:sz w:val="14"/>
      <w:szCs w:val="14"/>
    </w:rPr>
  </w:style>
  <w:style w:type="paragraph" w:styleId="Rvision">
    <w:name w:val="Revision"/>
    <w:hidden/>
    <w:semiHidden/>
    <w:rsid w:val="00365A4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F2F45-0A78-496F-AFA6-93D48BEC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2</TotalTime>
  <Pages>3</Pages>
  <Words>570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FEKIH Fatiha</cp:lastModifiedBy>
  <cp:revision>5</cp:revision>
  <dcterms:created xsi:type="dcterms:W3CDTF">2019-07-17T15:34:00Z</dcterms:created>
  <dcterms:modified xsi:type="dcterms:W3CDTF">2019-07-22T16:48:00Z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