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3B60" w14:textId="77777777" w:rsidR="006C20CB" w:rsidRPr="00956D05" w:rsidRDefault="00E527F2" w:rsidP="006C20CB">
      <w:pPr>
        <w:rPr>
          <w:color w:val="FF0000"/>
          <w:lang w:val="fr-FR"/>
        </w:rPr>
      </w:pPr>
      <w:r w:rsidRPr="00956D05">
        <w:rPr>
          <w:color w:val="C00000"/>
          <w:sz w:val="32"/>
          <w:szCs w:val="32"/>
          <w:lang w:val="fr-FR"/>
        </w:rPr>
        <w:t>OUTIL 16</w:t>
      </w:r>
    </w:p>
    <w:p w14:paraId="31B6BD19" w14:textId="77777777" w:rsidR="003535BF" w:rsidRPr="00956D05" w:rsidRDefault="00E527F2" w:rsidP="00662A9F">
      <w:pPr>
        <w:pStyle w:val="Projectsubtitle"/>
        <w:rPr>
          <w:rStyle w:val="Hyperlink"/>
          <w:rFonts w:ascii="Arial" w:hAnsi="Arial"/>
          <w:b/>
          <w:bCs/>
          <w:caps/>
          <w:sz w:val="32"/>
          <w:szCs w:val="32"/>
          <w:u w:val="none"/>
          <w:lang w:val="fr-FR"/>
        </w:rPr>
      </w:pPr>
      <w:r w:rsidRPr="00956D05">
        <w:rPr>
          <w:rFonts w:ascii="Arial Bold" w:hAnsi="Arial Bold"/>
          <w:caps/>
          <w:sz w:val="32"/>
          <w:szCs w:val="32"/>
          <w:lang w:val="fr-FR"/>
        </w:rPr>
        <w:t>orientations relatives À l</w:t>
      </w:r>
      <w:r w:rsidR="00DA3DF3">
        <w:rPr>
          <w:rFonts w:ascii="Arial Bold" w:hAnsi="Arial Bold"/>
          <w:caps/>
          <w:sz w:val="32"/>
          <w:szCs w:val="32"/>
          <w:lang w:val="fr-FR"/>
        </w:rPr>
        <w:t>’Élaboration d’une</w:t>
      </w:r>
      <w:r w:rsidRPr="00956D05">
        <w:rPr>
          <w:rFonts w:ascii="Arial Bold" w:hAnsi="Arial Bold"/>
          <w:caps/>
          <w:sz w:val="32"/>
          <w:szCs w:val="32"/>
          <w:lang w:val="fr-FR"/>
        </w:rPr>
        <w:t xml:space="preserve"> stratÉg</w:t>
      </w:r>
      <w:r w:rsidR="006C20CB" w:rsidRPr="00956D05">
        <w:rPr>
          <w:rFonts w:ascii="Arial Bold" w:hAnsi="Arial Bold"/>
          <w:caps/>
          <w:sz w:val="32"/>
          <w:szCs w:val="32"/>
          <w:lang w:val="fr-FR"/>
        </w:rPr>
        <w:t xml:space="preserve">ie de </w:t>
      </w:r>
      <w:r w:rsidR="00EF35C3">
        <w:rPr>
          <w:rFonts w:ascii="Arial Bold" w:hAnsi="Arial Bold"/>
          <w:caps/>
          <w:sz w:val="32"/>
          <w:szCs w:val="32"/>
          <w:lang w:val="fr-FR"/>
        </w:rPr>
        <w:t>SORTIE</w:t>
      </w:r>
      <w:r w:rsidR="0025712F" w:rsidRPr="00956D05">
        <w:rPr>
          <w:rStyle w:val="FootnoteReference"/>
          <w:rFonts w:ascii="Arial" w:hAnsi="Arial" w:cs="Arial"/>
          <w:sz w:val="32"/>
          <w:szCs w:val="32"/>
          <w:lang w:val="fr-FR"/>
        </w:rPr>
        <w:footnoteReference w:id="1"/>
      </w:r>
    </w:p>
    <w:p w14:paraId="4A813F26" w14:textId="77777777" w:rsidR="00E527F2" w:rsidRPr="00956D05" w:rsidRDefault="00DA3DF3" w:rsidP="00E527F2">
      <w:pPr>
        <w:rPr>
          <w:sz w:val="20"/>
          <w:lang w:val="fr-FR"/>
        </w:rPr>
      </w:pPr>
      <w:r w:rsidRPr="00DA3DF3">
        <w:rPr>
          <w:sz w:val="20"/>
          <w:lang w:val="fr-FR"/>
        </w:rPr>
        <w:t>Engagement communautaire et redevabilité</w:t>
      </w:r>
    </w:p>
    <w:p w14:paraId="5B607131" w14:textId="77777777" w:rsidR="006C20CB" w:rsidRPr="00956D05" w:rsidRDefault="00E527F2" w:rsidP="00E527F2">
      <w:pPr>
        <w:spacing w:before="0"/>
        <w:rPr>
          <w:lang w:val="fr-FR"/>
        </w:rPr>
      </w:pPr>
      <w:r w:rsidRPr="00956D05">
        <w:rPr>
          <w:color w:val="FF0000"/>
          <w:sz w:val="20"/>
          <w:lang w:val="fr-FR"/>
        </w:rPr>
        <w:t xml:space="preserve">Fédération internationale des Sociétés de la Croix-Rouge et du Croissant-Rouge </w:t>
      </w:r>
      <w:r w:rsidRPr="00956D05">
        <w:rPr>
          <w:sz w:val="20"/>
          <w:lang w:val="fr-FR"/>
        </w:rPr>
        <w:t>/</w:t>
      </w:r>
      <w:r w:rsidRPr="00956D05">
        <w:rPr>
          <w:rFonts w:cs="Arial"/>
          <w:color w:val="595959"/>
          <w:sz w:val="20"/>
          <w:lang w:val="fr-FR"/>
        </w:rPr>
        <w:t xml:space="preserve"> Juin 2016</w:t>
      </w:r>
    </w:p>
    <w:p w14:paraId="1DE33D38" w14:textId="77777777" w:rsidR="00F82858" w:rsidRPr="00956D05" w:rsidRDefault="00F82858" w:rsidP="0060428F">
      <w:pPr>
        <w:rPr>
          <w:lang w:val="fr-FR"/>
        </w:rPr>
      </w:pPr>
    </w:p>
    <w:p w14:paraId="31B04DB5" w14:textId="6033E1EC" w:rsidR="00B75C4F" w:rsidRPr="00956D05" w:rsidRDefault="006C20CB" w:rsidP="00991377">
      <w:pPr>
        <w:jc w:val="both"/>
        <w:rPr>
          <w:rFonts w:cs="Arial"/>
          <w:szCs w:val="22"/>
          <w:lang w:val="fr-FR"/>
        </w:rPr>
      </w:pPr>
      <w:r w:rsidRPr="00956D05">
        <w:rPr>
          <w:rFonts w:cs="Arial"/>
          <w:szCs w:val="22"/>
          <w:lang w:val="fr-FR"/>
        </w:rPr>
        <w:t xml:space="preserve">Ce document </w:t>
      </w:r>
      <w:r w:rsidR="00403A40" w:rsidRPr="00956D05">
        <w:rPr>
          <w:rFonts w:cs="Arial"/>
          <w:szCs w:val="22"/>
          <w:lang w:val="fr-FR"/>
        </w:rPr>
        <w:t xml:space="preserve">vise à </w:t>
      </w:r>
      <w:r w:rsidRPr="00956D05">
        <w:rPr>
          <w:rFonts w:cs="Arial"/>
          <w:szCs w:val="22"/>
          <w:lang w:val="fr-FR"/>
        </w:rPr>
        <w:t xml:space="preserve">aider le personnel et les </w:t>
      </w:r>
      <w:r w:rsidR="00403A40" w:rsidRPr="00956D05">
        <w:rPr>
          <w:rFonts w:cs="Arial"/>
          <w:szCs w:val="22"/>
          <w:lang w:val="fr-FR"/>
        </w:rPr>
        <w:t>volontaires</w:t>
      </w:r>
      <w:r w:rsidR="00F2228E" w:rsidRPr="00956D05">
        <w:rPr>
          <w:rFonts w:cs="Arial"/>
          <w:szCs w:val="22"/>
          <w:lang w:val="fr-FR"/>
        </w:rPr>
        <w:t xml:space="preserve"> dans la conception </w:t>
      </w:r>
      <w:r w:rsidR="00253D03" w:rsidRPr="00956D05">
        <w:rPr>
          <w:rFonts w:cs="Arial"/>
          <w:szCs w:val="22"/>
          <w:lang w:val="fr-FR"/>
        </w:rPr>
        <w:t xml:space="preserve">de communications </w:t>
      </w:r>
      <w:r w:rsidR="00F2228E" w:rsidRPr="00956D05">
        <w:rPr>
          <w:rFonts w:cs="Arial"/>
          <w:szCs w:val="22"/>
          <w:lang w:val="fr-FR"/>
        </w:rPr>
        <w:t xml:space="preserve">à l’intention des communautés </w:t>
      </w:r>
      <w:r w:rsidR="00253D03" w:rsidRPr="00956D05">
        <w:rPr>
          <w:rFonts w:cs="Arial"/>
          <w:szCs w:val="22"/>
          <w:lang w:val="fr-FR"/>
        </w:rPr>
        <w:t xml:space="preserve">sur </w:t>
      </w:r>
      <w:r w:rsidR="00F2228E" w:rsidRPr="00956D05">
        <w:rPr>
          <w:rFonts w:cs="Arial"/>
          <w:szCs w:val="22"/>
          <w:lang w:val="fr-FR"/>
        </w:rPr>
        <w:t>la stratégie</w:t>
      </w:r>
      <w:r w:rsidR="00253D03" w:rsidRPr="00956D05">
        <w:rPr>
          <w:rFonts w:cs="Arial"/>
          <w:szCs w:val="22"/>
          <w:lang w:val="fr-FR"/>
        </w:rPr>
        <w:t xml:space="preserve"> de </w:t>
      </w:r>
      <w:r w:rsidR="00EF35C3" w:rsidRPr="00EF35C3">
        <w:rPr>
          <w:rFonts w:cs="Arial"/>
          <w:szCs w:val="22"/>
          <w:lang w:val="fr-FR"/>
        </w:rPr>
        <w:t xml:space="preserve">sortie </w:t>
      </w:r>
      <w:r w:rsidR="00253D03" w:rsidRPr="00956D05">
        <w:rPr>
          <w:rFonts w:cs="Arial"/>
          <w:szCs w:val="22"/>
          <w:lang w:val="fr-FR"/>
        </w:rPr>
        <w:t>retrait</w:t>
      </w:r>
      <w:r w:rsidR="00F56509">
        <w:rPr>
          <w:rFonts w:cs="Arial"/>
          <w:szCs w:val="22"/>
          <w:lang w:val="fr-FR"/>
        </w:rPr>
        <w:t>.</w:t>
      </w:r>
      <w:bookmarkStart w:id="0" w:name="_GoBack"/>
      <w:bookmarkEnd w:id="0"/>
      <w:r w:rsidR="00F2228E" w:rsidRPr="00956D05">
        <w:rPr>
          <w:rFonts w:cs="Arial"/>
          <w:szCs w:val="22"/>
          <w:lang w:val="fr-FR"/>
        </w:rPr>
        <w:t xml:space="preserve"> Les informations sur la stratégie</w:t>
      </w:r>
      <w:r w:rsidR="00253D03" w:rsidRPr="00956D05">
        <w:rPr>
          <w:rFonts w:cs="Arial"/>
          <w:szCs w:val="22"/>
          <w:lang w:val="fr-FR"/>
        </w:rPr>
        <w:t xml:space="preserve"> de </w:t>
      </w:r>
      <w:bookmarkStart w:id="1" w:name="_Hlk484003378"/>
      <w:r w:rsidR="00EF35C3">
        <w:rPr>
          <w:rFonts w:cs="Arial"/>
          <w:szCs w:val="22"/>
          <w:lang w:val="fr-FR"/>
        </w:rPr>
        <w:t>sortie</w:t>
      </w:r>
      <w:bookmarkEnd w:id="1"/>
      <w:r w:rsidR="00253D03" w:rsidRPr="00956D05">
        <w:rPr>
          <w:rFonts w:cs="Arial"/>
          <w:szCs w:val="22"/>
          <w:lang w:val="fr-FR"/>
        </w:rPr>
        <w:t xml:space="preserve"> doivent être partagées avec les communautés longt</w:t>
      </w:r>
      <w:r w:rsidR="00991377" w:rsidRPr="00956D05">
        <w:rPr>
          <w:rFonts w:cs="Arial"/>
          <w:szCs w:val="22"/>
          <w:lang w:val="fr-FR"/>
        </w:rPr>
        <w:t>emps avant la fin des activités. Toutefois, le</w:t>
      </w:r>
      <w:r w:rsidR="00253D03" w:rsidRPr="00956D05">
        <w:rPr>
          <w:rFonts w:cs="Arial"/>
          <w:szCs w:val="22"/>
          <w:lang w:val="fr-FR"/>
        </w:rPr>
        <w:t xml:space="preserve"> délai exact dépend du contexte spécifique et de la durée du programme. </w:t>
      </w:r>
      <w:r w:rsidR="00CA7BED" w:rsidRPr="00956D05">
        <w:rPr>
          <w:rFonts w:cs="Arial"/>
          <w:szCs w:val="22"/>
          <w:lang w:val="fr-FR"/>
        </w:rPr>
        <w:t xml:space="preserve">Vous trouverez ci-dessous </w:t>
      </w:r>
      <w:r w:rsidR="00253D03" w:rsidRPr="00956D05">
        <w:rPr>
          <w:rFonts w:cs="Arial"/>
          <w:szCs w:val="22"/>
          <w:lang w:val="fr-FR"/>
        </w:rPr>
        <w:t xml:space="preserve">des points importants à </w:t>
      </w:r>
      <w:r w:rsidR="00CA7BED" w:rsidRPr="00956D05">
        <w:rPr>
          <w:rFonts w:cs="Arial"/>
          <w:szCs w:val="22"/>
          <w:lang w:val="fr-FR"/>
        </w:rPr>
        <w:t>prendre en considération</w:t>
      </w:r>
      <w:r w:rsidR="004F51AA" w:rsidRPr="00956D05">
        <w:rPr>
          <w:rFonts w:cs="Arial"/>
          <w:szCs w:val="22"/>
          <w:lang w:val="fr-FR"/>
        </w:rPr>
        <w:t>, ainsi que des orientations pour vous aider à déterminer quand et comment partager ces informations.</w:t>
      </w:r>
    </w:p>
    <w:p w14:paraId="53A1F3B7" w14:textId="56016ABA" w:rsidR="00B75C4F" w:rsidRDefault="00B75C4F" w:rsidP="00F82C39">
      <w:pPr>
        <w:rPr>
          <w:b/>
          <w:color w:val="FF0000"/>
          <w:sz w:val="24"/>
          <w:lang w:val="fr-FR"/>
        </w:rPr>
      </w:pPr>
    </w:p>
    <w:p w14:paraId="0F683831" w14:textId="62DE01B6" w:rsidR="00F56509" w:rsidRPr="00F56509" w:rsidRDefault="00F56509" w:rsidP="00F82C39">
      <w:pPr>
        <w:rPr>
          <w:b/>
          <w:color w:val="FF0000"/>
          <w:sz w:val="24"/>
        </w:rPr>
      </w:pPr>
      <w:r w:rsidRPr="00F56509">
        <w:rPr>
          <w:b/>
          <w:color w:val="FF0000"/>
          <w:sz w:val="24"/>
        </w:rPr>
        <w:t xml:space="preserve">Add handover notes in </w:t>
      </w:r>
      <w:proofErr w:type="spellStart"/>
      <w:r w:rsidRPr="00F56509">
        <w:rPr>
          <w:b/>
          <w:color w:val="FF0000"/>
          <w:sz w:val="24"/>
        </w:rPr>
        <w:t>f</w:t>
      </w:r>
      <w:r>
        <w:rPr>
          <w:b/>
          <w:color w:val="FF0000"/>
          <w:sz w:val="24"/>
        </w:rPr>
        <w:t>rench</w:t>
      </w:r>
      <w:proofErr w:type="spellEnd"/>
    </w:p>
    <w:p w14:paraId="75C7206B" w14:textId="77777777" w:rsidR="00F56509" w:rsidRPr="00F56509" w:rsidRDefault="00F56509" w:rsidP="00F82C39">
      <w:pPr>
        <w:rPr>
          <w:b/>
          <w:color w:val="FF0000"/>
          <w:sz w:val="24"/>
        </w:rPr>
      </w:pPr>
    </w:p>
    <w:p w14:paraId="070FA0F4" w14:textId="77777777" w:rsidR="00F82C39" w:rsidRPr="00956D05" w:rsidRDefault="00943EA1" w:rsidP="00F82C39">
      <w:pPr>
        <w:rPr>
          <w:b/>
          <w:color w:val="FF0000"/>
          <w:sz w:val="24"/>
          <w:lang w:val="fr-FR"/>
        </w:rPr>
      </w:pPr>
      <w:r w:rsidRPr="00956D05">
        <w:rPr>
          <w:b/>
          <w:color w:val="FF0000"/>
          <w:sz w:val="24"/>
          <w:lang w:val="fr-FR"/>
        </w:rPr>
        <w:t>Pourquoi</w:t>
      </w:r>
      <w:r w:rsidR="004F51AA" w:rsidRPr="00956D05">
        <w:rPr>
          <w:b/>
          <w:color w:val="FF0000"/>
          <w:sz w:val="24"/>
          <w:lang w:val="fr-FR"/>
        </w:rPr>
        <w:t> </w:t>
      </w:r>
      <w:r w:rsidR="00F82C39" w:rsidRPr="00956D05">
        <w:rPr>
          <w:b/>
          <w:color w:val="FF0000"/>
          <w:sz w:val="24"/>
          <w:lang w:val="fr-FR"/>
        </w:rPr>
        <w:t>?</w:t>
      </w:r>
    </w:p>
    <w:p w14:paraId="7D9E7293" w14:textId="77777777" w:rsidR="00F82C39" w:rsidRPr="00956D05" w:rsidRDefault="00943EA1" w:rsidP="00864CD9">
      <w:pPr>
        <w:rPr>
          <w:lang w:val="fr-FR"/>
        </w:rPr>
      </w:pPr>
      <w:r w:rsidRPr="00956D05">
        <w:rPr>
          <w:lang w:val="fr-FR"/>
        </w:rPr>
        <w:t xml:space="preserve">Il est primordial de communiquer efficacement avec les bénéficiaires avant la </w:t>
      </w:r>
      <w:r w:rsidR="00864CD9" w:rsidRPr="00956D05">
        <w:rPr>
          <w:lang w:val="fr-FR"/>
        </w:rPr>
        <w:t>clôture</w:t>
      </w:r>
      <w:r w:rsidRPr="00956D05">
        <w:rPr>
          <w:lang w:val="fr-FR"/>
        </w:rPr>
        <w:t xml:space="preserve"> du programme pour les raisons suivantes</w:t>
      </w:r>
      <w:r w:rsidR="00864CD9" w:rsidRPr="00956D05">
        <w:rPr>
          <w:lang w:val="fr-FR"/>
        </w:rPr>
        <w:t> </w:t>
      </w:r>
      <w:r w:rsidR="00F82C39" w:rsidRPr="00956D05">
        <w:rPr>
          <w:lang w:val="fr-FR"/>
        </w:rPr>
        <w:t>:</w:t>
      </w:r>
    </w:p>
    <w:p w14:paraId="429E6B9C" w14:textId="77777777" w:rsidR="008843FC" w:rsidRPr="00956D05" w:rsidRDefault="00106C4C" w:rsidP="00F16AA1">
      <w:pPr>
        <w:pStyle w:val="ListParagraph"/>
        <w:numPr>
          <w:ilvl w:val="0"/>
          <w:numId w:val="28"/>
        </w:numPr>
        <w:spacing w:before="120" w:after="120" w:line="240" w:lineRule="auto"/>
        <w:jc w:val="both"/>
        <w:rPr>
          <w:rFonts w:ascii="Arial" w:hAnsi="Arial" w:cs="Arial"/>
          <w:lang w:val="fr-FR"/>
        </w:rPr>
      </w:pPr>
      <w:r w:rsidRPr="00956D05">
        <w:rPr>
          <w:rFonts w:ascii="Arial" w:hAnsi="Arial" w:cs="Arial"/>
          <w:lang w:val="fr-FR"/>
        </w:rPr>
        <w:t>Le fait de partager</w:t>
      </w:r>
      <w:r w:rsidR="00943EA1" w:rsidRPr="00956D05">
        <w:rPr>
          <w:rFonts w:ascii="Arial" w:hAnsi="Arial" w:cs="Arial"/>
          <w:lang w:val="fr-FR"/>
        </w:rPr>
        <w:t xml:space="preserve"> vos plans</w:t>
      </w:r>
      <w:r w:rsidR="00864CD9" w:rsidRPr="00956D05">
        <w:rPr>
          <w:rFonts w:ascii="Arial" w:hAnsi="Arial" w:cs="Arial"/>
          <w:lang w:val="fr-FR"/>
        </w:rPr>
        <w:t xml:space="preserve"> et </w:t>
      </w:r>
      <w:r w:rsidRPr="00956D05">
        <w:rPr>
          <w:rFonts w:ascii="Arial" w:hAnsi="Arial" w:cs="Arial"/>
          <w:lang w:val="fr-FR"/>
        </w:rPr>
        <w:t xml:space="preserve">d’expliquer aux communautés </w:t>
      </w:r>
      <w:r w:rsidR="00864CD9" w:rsidRPr="00956D05">
        <w:rPr>
          <w:rFonts w:ascii="Arial" w:hAnsi="Arial" w:cs="Arial"/>
          <w:lang w:val="fr-FR"/>
        </w:rPr>
        <w:t>ce qui va se passer par la suite</w:t>
      </w:r>
      <w:r w:rsidRPr="00956D05">
        <w:rPr>
          <w:rFonts w:ascii="Arial" w:hAnsi="Arial" w:cs="Arial"/>
          <w:lang w:val="fr-FR"/>
        </w:rPr>
        <w:t xml:space="preserve"> contribue à faciliter </w:t>
      </w:r>
      <w:r w:rsidR="00864CD9" w:rsidRPr="00956D05">
        <w:rPr>
          <w:rFonts w:ascii="Arial" w:hAnsi="Arial" w:cs="Arial"/>
          <w:lang w:val="fr-FR"/>
        </w:rPr>
        <w:t xml:space="preserve">le processus de retrait/de transfert </w:t>
      </w:r>
      <w:r w:rsidRPr="00956D05">
        <w:rPr>
          <w:rFonts w:ascii="Arial" w:hAnsi="Arial" w:cs="Arial"/>
          <w:lang w:val="fr-FR"/>
        </w:rPr>
        <w:t>et à réduire au minimum les problèmes pouvant survenir après votre départ ;</w:t>
      </w:r>
    </w:p>
    <w:p w14:paraId="52932367" w14:textId="77777777" w:rsidR="00F82C39" w:rsidRPr="00956D05" w:rsidRDefault="00106C4C" w:rsidP="00F16AA1">
      <w:pPr>
        <w:pStyle w:val="ListParagraph"/>
        <w:numPr>
          <w:ilvl w:val="0"/>
          <w:numId w:val="28"/>
        </w:numPr>
        <w:spacing w:before="120" w:after="120" w:line="240" w:lineRule="auto"/>
        <w:jc w:val="both"/>
        <w:rPr>
          <w:rFonts w:ascii="Arial" w:hAnsi="Arial" w:cs="Arial"/>
          <w:lang w:val="fr-FR"/>
        </w:rPr>
      </w:pPr>
      <w:r w:rsidRPr="00956D05">
        <w:rPr>
          <w:rFonts w:ascii="Arial" w:hAnsi="Arial" w:cs="Arial"/>
          <w:lang w:val="fr-FR"/>
        </w:rPr>
        <w:t>Vous montrez que vous respectez la</w:t>
      </w:r>
      <w:r w:rsidR="00943EA1" w:rsidRPr="00956D05">
        <w:rPr>
          <w:rFonts w:ascii="Arial" w:hAnsi="Arial" w:cs="Arial"/>
          <w:lang w:val="fr-FR"/>
        </w:rPr>
        <w:t xml:space="preserve"> communauté </w:t>
      </w:r>
      <w:r w:rsidRPr="00956D05">
        <w:rPr>
          <w:rFonts w:ascii="Arial" w:hAnsi="Arial" w:cs="Arial"/>
          <w:lang w:val="fr-FR"/>
        </w:rPr>
        <w:t>au sein de</w:t>
      </w:r>
      <w:r w:rsidR="00943EA1" w:rsidRPr="00956D05">
        <w:rPr>
          <w:rFonts w:ascii="Arial" w:hAnsi="Arial" w:cs="Arial"/>
          <w:lang w:val="fr-FR"/>
        </w:rPr>
        <w:t xml:space="preserve"> laquelle vous</w:t>
      </w:r>
      <w:r w:rsidRPr="00956D05">
        <w:rPr>
          <w:rFonts w:ascii="Arial" w:hAnsi="Arial" w:cs="Arial"/>
          <w:lang w:val="fr-FR"/>
        </w:rPr>
        <w:t xml:space="preserve"> avez travaillé ;</w:t>
      </w:r>
    </w:p>
    <w:p w14:paraId="71C1F730" w14:textId="77777777" w:rsidR="00F82C39" w:rsidRPr="00956D05" w:rsidRDefault="00106C4C" w:rsidP="00F16AA1">
      <w:pPr>
        <w:pStyle w:val="ListParagraph"/>
        <w:numPr>
          <w:ilvl w:val="0"/>
          <w:numId w:val="28"/>
        </w:numPr>
        <w:spacing w:before="120" w:after="120" w:line="240" w:lineRule="auto"/>
        <w:jc w:val="both"/>
        <w:rPr>
          <w:rFonts w:ascii="Arial" w:hAnsi="Arial" w:cs="Arial"/>
          <w:lang w:val="fr-FR"/>
        </w:rPr>
      </w:pPr>
      <w:r w:rsidRPr="00956D05">
        <w:rPr>
          <w:rFonts w:ascii="Arial" w:hAnsi="Arial" w:cs="Arial"/>
          <w:lang w:val="fr-FR"/>
        </w:rPr>
        <w:t>La redevabilité</w:t>
      </w:r>
      <w:r w:rsidR="00943EA1" w:rsidRPr="00956D05">
        <w:rPr>
          <w:rFonts w:ascii="Arial" w:hAnsi="Arial" w:cs="Arial"/>
          <w:lang w:val="fr-FR"/>
        </w:rPr>
        <w:t xml:space="preserve"> envers nos bénéficiaires</w:t>
      </w:r>
      <w:r w:rsidRPr="00956D05">
        <w:rPr>
          <w:rFonts w:ascii="Arial" w:hAnsi="Arial" w:cs="Arial"/>
          <w:lang w:val="fr-FR"/>
        </w:rPr>
        <w:t xml:space="preserve"> étant une priorité, il est essentiel que nous travaillions de manière transparente et participative</w:t>
      </w:r>
      <w:r w:rsidR="00F16E52" w:rsidRPr="00956D05">
        <w:rPr>
          <w:rFonts w:ascii="Arial" w:hAnsi="Arial" w:cs="Arial"/>
          <w:lang w:val="fr-FR"/>
        </w:rPr>
        <w:t> ;</w:t>
      </w:r>
    </w:p>
    <w:p w14:paraId="3934E54C" w14:textId="77777777" w:rsidR="00F82C39" w:rsidRPr="00956D05" w:rsidRDefault="00375C29" w:rsidP="008843FC">
      <w:pPr>
        <w:pStyle w:val="ListParagraph"/>
        <w:numPr>
          <w:ilvl w:val="0"/>
          <w:numId w:val="28"/>
        </w:numPr>
        <w:spacing w:before="120" w:after="120" w:line="240" w:lineRule="auto"/>
        <w:jc w:val="both"/>
        <w:rPr>
          <w:rFonts w:ascii="Arial" w:hAnsi="Arial" w:cs="Arial"/>
          <w:lang w:val="fr-FR"/>
        </w:rPr>
      </w:pPr>
      <w:r w:rsidRPr="00956D05">
        <w:rPr>
          <w:rFonts w:ascii="Arial" w:hAnsi="Arial" w:cs="Arial"/>
          <w:lang w:val="fr-FR"/>
        </w:rPr>
        <w:t>Les gens veulent « juste être au courant »</w:t>
      </w:r>
      <w:r w:rsidR="003B75E6" w:rsidRPr="00956D05">
        <w:rPr>
          <w:rFonts w:ascii="Arial" w:hAnsi="Arial" w:cs="Arial"/>
          <w:lang w:val="fr-FR"/>
        </w:rPr>
        <w:t>. Même si l’arrêt d’un service est une mauvaise nouvelle, le fait de savoir à l’avance leur permet de se préparer.</w:t>
      </w:r>
    </w:p>
    <w:p w14:paraId="3D4D6E00" w14:textId="77777777" w:rsidR="00F82C39" w:rsidRPr="00956D05" w:rsidRDefault="00F82C39" w:rsidP="00F16AA1">
      <w:pPr>
        <w:pStyle w:val="ListParagraph"/>
        <w:jc w:val="both"/>
        <w:rPr>
          <w:rFonts w:ascii="Arial" w:hAnsi="Arial" w:cs="Arial"/>
          <w:lang w:val="fr-FR"/>
        </w:rPr>
      </w:pPr>
    </w:p>
    <w:p w14:paraId="5E81C439" w14:textId="77777777" w:rsidR="00F82C39" w:rsidRPr="00956D05" w:rsidRDefault="003B75E6" w:rsidP="00F16AA1">
      <w:pPr>
        <w:jc w:val="both"/>
        <w:rPr>
          <w:b/>
          <w:color w:val="FF0000"/>
          <w:sz w:val="24"/>
          <w:lang w:val="fr-FR"/>
        </w:rPr>
      </w:pPr>
      <w:r w:rsidRPr="00956D05">
        <w:rPr>
          <w:b/>
          <w:color w:val="FF0000"/>
          <w:sz w:val="24"/>
          <w:lang w:val="fr-FR"/>
        </w:rPr>
        <w:t>Étapes de communication importantes</w:t>
      </w:r>
    </w:p>
    <w:p w14:paraId="3351B0D3" w14:textId="77777777" w:rsidR="00F82C39" w:rsidRPr="00956D05" w:rsidRDefault="003B75E6" w:rsidP="00F16AA1">
      <w:pPr>
        <w:jc w:val="both"/>
        <w:rPr>
          <w:rFonts w:cs="Arial"/>
          <w:lang w:val="fr-FR"/>
        </w:rPr>
      </w:pPr>
      <w:r w:rsidRPr="00956D05">
        <w:rPr>
          <w:rFonts w:cs="Arial"/>
          <w:lang w:val="fr-FR"/>
        </w:rPr>
        <w:t xml:space="preserve">Il faut </w:t>
      </w:r>
      <w:r w:rsidR="00375C29" w:rsidRPr="00956D05">
        <w:rPr>
          <w:rFonts w:cs="Arial"/>
          <w:lang w:val="fr-FR"/>
        </w:rPr>
        <w:t>prévoir</w:t>
      </w:r>
      <w:r w:rsidRPr="00956D05">
        <w:rPr>
          <w:rFonts w:cs="Arial"/>
          <w:lang w:val="fr-FR"/>
        </w:rPr>
        <w:t xml:space="preserve"> ce que vous voulez communiquer et de quelle façon</w:t>
      </w:r>
      <w:r w:rsidR="007936A5" w:rsidRPr="00956D05">
        <w:rPr>
          <w:rFonts w:cs="Arial"/>
          <w:lang w:val="fr-FR"/>
        </w:rPr>
        <w:t xml:space="preserve"> à chacune des quatre étapes de la stratégie de </w:t>
      </w:r>
      <w:r w:rsidR="00EF35C3" w:rsidRPr="00EF35C3">
        <w:rPr>
          <w:rFonts w:cs="Arial"/>
          <w:lang w:val="fr-FR"/>
        </w:rPr>
        <w:t>sortie</w:t>
      </w:r>
      <w:r w:rsidR="00B07FED" w:rsidRPr="00956D05">
        <w:rPr>
          <w:rFonts w:cs="Arial"/>
          <w:lang w:val="fr-FR"/>
        </w:rPr>
        <w:t> </w:t>
      </w:r>
      <w:r w:rsidR="00F82C39" w:rsidRPr="00956D05">
        <w:rPr>
          <w:rFonts w:cs="Arial"/>
          <w:lang w:val="fr-FR"/>
        </w:rPr>
        <w:t>:</w:t>
      </w:r>
    </w:p>
    <w:p w14:paraId="5FF95AA1" w14:textId="77777777" w:rsidR="00F82C39" w:rsidRPr="00956D05" w:rsidRDefault="00EF35C3" w:rsidP="00EF35C3">
      <w:pPr>
        <w:pStyle w:val="ListParagraph"/>
        <w:numPr>
          <w:ilvl w:val="0"/>
          <w:numId w:val="26"/>
        </w:numPr>
        <w:spacing w:after="0" w:line="240" w:lineRule="auto"/>
        <w:jc w:val="both"/>
        <w:rPr>
          <w:rFonts w:ascii="Arial" w:hAnsi="Arial" w:cs="Arial"/>
          <w:lang w:val="fr-FR"/>
        </w:rPr>
      </w:pPr>
      <w:r>
        <w:rPr>
          <w:rFonts w:ascii="Arial" w:hAnsi="Arial" w:cs="Arial"/>
          <w:lang w:val="fr-FR"/>
        </w:rPr>
        <w:t xml:space="preserve">Planification de votre </w:t>
      </w:r>
      <w:r w:rsidRPr="00EF35C3">
        <w:rPr>
          <w:rFonts w:ascii="Arial" w:hAnsi="Arial" w:cs="Arial"/>
          <w:lang w:val="fr-FR"/>
        </w:rPr>
        <w:t>sortie</w:t>
      </w:r>
    </w:p>
    <w:p w14:paraId="7C16B35E" w14:textId="77777777" w:rsidR="00F82C39" w:rsidRPr="00956D05" w:rsidRDefault="00B07FED" w:rsidP="00F16AA1">
      <w:pPr>
        <w:pStyle w:val="ListParagraph"/>
        <w:numPr>
          <w:ilvl w:val="0"/>
          <w:numId w:val="26"/>
        </w:numPr>
        <w:spacing w:after="0" w:line="240" w:lineRule="auto"/>
        <w:jc w:val="both"/>
        <w:rPr>
          <w:rFonts w:ascii="Arial" w:hAnsi="Arial" w:cs="Arial"/>
          <w:lang w:val="fr-FR"/>
        </w:rPr>
      </w:pPr>
      <w:r w:rsidRPr="00956D05">
        <w:rPr>
          <w:rFonts w:ascii="Arial" w:hAnsi="Arial" w:cs="Arial"/>
          <w:lang w:val="fr-FR"/>
        </w:rPr>
        <w:t>Période de consultation</w:t>
      </w:r>
      <w:r w:rsidR="007936A5" w:rsidRPr="00956D05">
        <w:rPr>
          <w:rFonts w:ascii="Arial" w:hAnsi="Arial" w:cs="Arial"/>
          <w:lang w:val="fr-FR"/>
        </w:rPr>
        <w:t xml:space="preserve"> avec la communauté</w:t>
      </w:r>
    </w:p>
    <w:p w14:paraId="0DEC1809" w14:textId="77777777" w:rsidR="00F82C39" w:rsidRPr="00956D05" w:rsidRDefault="00E6707E" w:rsidP="00F16AA1">
      <w:pPr>
        <w:pStyle w:val="ListParagraph"/>
        <w:numPr>
          <w:ilvl w:val="0"/>
          <w:numId w:val="26"/>
        </w:numPr>
        <w:spacing w:after="0" w:line="240" w:lineRule="auto"/>
        <w:jc w:val="both"/>
        <w:rPr>
          <w:rFonts w:ascii="Arial" w:hAnsi="Arial" w:cs="Arial"/>
          <w:lang w:val="fr-FR"/>
        </w:rPr>
      </w:pPr>
      <w:r w:rsidRPr="00956D05">
        <w:rPr>
          <w:rFonts w:ascii="Arial" w:hAnsi="Arial" w:cs="Arial"/>
          <w:lang w:val="fr-FR"/>
        </w:rPr>
        <w:t xml:space="preserve">Achèvement </w:t>
      </w:r>
      <w:r w:rsidR="00E00331" w:rsidRPr="00956D05">
        <w:rPr>
          <w:rFonts w:ascii="Arial" w:hAnsi="Arial" w:cs="Arial"/>
          <w:lang w:val="fr-FR"/>
        </w:rPr>
        <w:t xml:space="preserve">et transfert </w:t>
      </w:r>
      <w:r w:rsidRPr="00956D05">
        <w:rPr>
          <w:rFonts w:ascii="Arial" w:hAnsi="Arial" w:cs="Arial"/>
          <w:lang w:val="fr-FR"/>
        </w:rPr>
        <w:t>des</w:t>
      </w:r>
      <w:r w:rsidR="007936A5" w:rsidRPr="00956D05">
        <w:rPr>
          <w:rFonts w:ascii="Arial" w:hAnsi="Arial" w:cs="Arial"/>
          <w:lang w:val="fr-FR"/>
        </w:rPr>
        <w:t xml:space="preserve"> services</w:t>
      </w:r>
    </w:p>
    <w:p w14:paraId="3562C08D" w14:textId="77777777" w:rsidR="008843FC" w:rsidRPr="00956D05" w:rsidRDefault="007936A5" w:rsidP="00F16AA1">
      <w:pPr>
        <w:pStyle w:val="ListParagraph"/>
        <w:numPr>
          <w:ilvl w:val="0"/>
          <w:numId w:val="26"/>
        </w:numPr>
        <w:spacing w:after="0" w:line="240" w:lineRule="auto"/>
        <w:jc w:val="both"/>
        <w:rPr>
          <w:rFonts w:ascii="Arial" w:hAnsi="Arial" w:cs="Arial"/>
          <w:lang w:val="fr-FR"/>
        </w:rPr>
      </w:pPr>
      <w:r w:rsidRPr="00956D05">
        <w:rPr>
          <w:rFonts w:ascii="Arial" w:hAnsi="Arial" w:cs="Arial"/>
          <w:lang w:val="fr-FR"/>
        </w:rPr>
        <w:t xml:space="preserve">Suivi de la situation pour un temps après </w:t>
      </w:r>
      <w:r w:rsidR="00E00331" w:rsidRPr="00956D05">
        <w:rPr>
          <w:rFonts w:ascii="Arial" w:hAnsi="Arial" w:cs="Arial"/>
          <w:lang w:val="fr-FR"/>
        </w:rPr>
        <w:t>votre départ</w:t>
      </w:r>
    </w:p>
    <w:p w14:paraId="2881AC4D" w14:textId="77777777" w:rsidR="008843FC" w:rsidRPr="00956D05" w:rsidRDefault="008843FC" w:rsidP="00F16AA1">
      <w:pPr>
        <w:jc w:val="both"/>
        <w:rPr>
          <w:lang w:val="fr-FR"/>
        </w:rPr>
      </w:pPr>
    </w:p>
    <w:p w14:paraId="11BBDFF7" w14:textId="77777777" w:rsidR="008843FC" w:rsidRPr="00956D05" w:rsidRDefault="007936A5" w:rsidP="00F16AA1">
      <w:pPr>
        <w:jc w:val="both"/>
        <w:rPr>
          <w:rFonts w:cs="Arial"/>
          <w:b/>
          <w:color w:val="FF0000"/>
          <w:sz w:val="24"/>
          <w:lang w:val="fr-FR"/>
        </w:rPr>
      </w:pPr>
      <w:r w:rsidRPr="00956D05">
        <w:rPr>
          <w:rFonts w:cs="Arial"/>
          <w:b/>
          <w:color w:val="FF0000"/>
          <w:sz w:val="24"/>
          <w:lang w:val="fr-FR"/>
        </w:rPr>
        <w:t xml:space="preserve">Informations importantes à </w:t>
      </w:r>
      <w:r w:rsidR="00E00331" w:rsidRPr="00956D05">
        <w:rPr>
          <w:rFonts w:cs="Arial"/>
          <w:b/>
          <w:color w:val="FF0000"/>
          <w:sz w:val="24"/>
          <w:lang w:val="fr-FR"/>
        </w:rPr>
        <w:t>communiquer</w:t>
      </w:r>
    </w:p>
    <w:p w14:paraId="6F8BBFF9" w14:textId="77777777" w:rsidR="00F82C39" w:rsidRPr="00956D05" w:rsidRDefault="00E00331" w:rsidP="00F16AA1">
      <w:pPr>
        <w:pStyle w:val="ListParagraph"/>
        <w:numPr>
          <w:ilvl w:val="0"/>
          <w:numId w:val="29"/>
        </w:numPr>
        <w:spacing w:after="0" w:line="240" w:lineRule="auto"/>
        <w:jc w:val="both"/>
        <w:rPr>
          <w:rFonts w:ascii="Arial" w:hAnsi="Arial" w:cs="Arial"/>
          <w:lang w:val="fr-FR"/>
        </w:rPr>
      </w:pPr>
      <w:r w:rsidRPr="00956D05">
        <w:rPr>
          <w:rFonts w:ascii="Arial" w:hAnsi="Arial" w:cs="Arial"/>
          <w:lang w:val="fr-FR"/>
        </w:rPr>
        <w:t>Quand les services prendront</w:t>
      </w:r>
      <w:r w:rsidR="007936A5" w:rsidRPr="00956D05">
        <w:rPr>
          <w:rFonts w:ascii="Arial" w:hAnsi="Arial" w:cs="Arial"/>
          <w:lang w:val="fr-FR"/>
        </w:rPr>
        <w:t xml:space="preserve"> fin.</w:t>
      </w:r>
    </w:p>
    <w:p w14:paraId="5F50AAF7" w14:textId="77777777" w:rsidR="008843FC" w:rsidRPr="00956D05" w:rsidRDefault="00E00331" w:rsidP="00F16AA1">
      <w:pPr>
        <w:pStyle w:val="ListParagraph"/>
        <w:numPr>
          <w:ilvl w:val="0"/>
          <w:numId w:val="29"/>
        </w:numPr>
        <w:spacing w:after="0" w:line="240" w:lineRule="auto"/>
        <w:jc w:val="both"/>
        <w:rPr>
          <w:rFonts w:ascii="Arial" w:hAnsi="Arial" w:cs="Arial"/>
          <w:lang w:val="fr-FR"/>
        </w:rPr>
      </w:pPr>
      <w:r w:rsidRPr="00956D05">
        <w:rPr>
          <w:rFonts w:ascii="Arial" w:hAnsi="Arial" w:cs="Arial"/>
          <w:lang w:val="fr-FR"/>
        </w:rPr>
        <w:t>Réalisations du programme à ce jour</w:t>
      </w:r>
    </w:p>
    <w:p w14:paraId="34BBBB25" w14:textId="77777777" w:rsidR="00F82C39" w:rsidRPr="00956D05" w:rsidRDefault="00E00331" w:rsidP="00F16AA1">
      <w:pPr>
        <w:pStyle w:val="ListParagraph"/>
        <w:numPr>
          <w:ilvl w:val="0"/>
          <w:numId w:val="29"/>
        </w:numPr>
        <w:spacing w:after="0" w:line="240" w:lineRule="auto"/>
        <w:jc w:val="both"/>
        <w:rPr>
          <w:rFonts w:ascii="Arial" w:hAnsi="Arial" w:cs="Arial"/>
          <w:lang w:val="fr-FR"/>
        </w:rPr>
      </w:pPr>
      <w:r w:rsidRPr="00956D05">
        <w:rPr>
          <w:rFonts w:ascii="Arial" w:hAnsi="Arial" w:cs="Arial"/>
          <w:lang w:val="fr-FR"/>
        </w:rPr>
        <w:t xml:space="preserve">Comment </w:t>
      </w:r>
      <w:r w:rsidR="007936A5" w:rsidRPr="00956D05">
        <w:rPr>
          <w:rFonts w:ascii="Arial" w:hAnsi="Arial" w:cs="Arial"/>
          <w:lang w:val="fr-FR"/>
        </w:rPr>
        <w:t xml:space="preserve">les </w:t>
      </w:r>
      <w:r w:rsidRPr="00956D05">
        <w:rPr>
          <w:rFonts w:ascii="Arial" w:hAnsi="Arial" w:cs="Arial"/>
          <w:lang w:val="fr-FR"/>
        </w:rPr>
        <w:t>bénéficiaires peuvent participer à la prise de</w:t>
      </w:r>
      <w:r w:rsidR="007936A5" w:rsidRPr="00956D05">
        <w:rPr>
          <w:rFonts w:ascii="Arial" w:hAnsi="Arial" w:cs="Arial"/>
          <w:lang w:val="fr-FR"/>
        </w:rPr>
        <w:t xml:space="preserve"> décisions </w:t>
      </w:r>
      <w:r w:rsidRPr="00956D05">
        <w:rPr>
          <w:rFonts w:ascii="Arial" w:hAnsi="Arial" w:cs="Arial"/>
          <w:lang w:val="fr-FR"/>
        </w:rPr>
        <w:t>concernant la suite des évé</w:t>
      </w:r>
      <w:r w:rsidR="007936A5" w:rsidRPr="00956D05">
        <w:rPr>
          <w:rFonts w:ascii="Arial" w:hAnsi="Arial" w:cs="Arial"/>
          <w:lang w:val="fr-FR"/>
        </w:rPr>
        <w:t>nements après votre départ.</w:t>
      </w:r>
    </w:p>
    <w:p w14:paraId="2107461F" w14:textId="77777777" w:rsidR="00F82C39" w:rsidRPr="00956D05" w:rsidRDefault="00E00331" w:rsidP="00E00331">
      <w:pPr>
        <w:pStyle w:val="ListParagraph"/>
        <w:numPr>
          <w:ilvl w:val="0"/>
          <w:numId w:val="29"/>
        </w:numPr>
        <w:spacing w:after="0"/>
        <w:contextualSpacing w:val="0"/>
        <w:jc w:val="both"/>
        <w:rPr>
          <w:rFonts w:ascii="Arial" w:hAnsi="Arial" w:cs="Arial"/>
          <w:lang w:val="fr-FR"/>
        </w:rPr>
      </w:pPr>
      <w:r w:rsidRPr="00956D05">
        <w:rPr>
          <w:rFonts w:ascii="Arial" w:hAnsi="Arial" w:cs="Arial"/>
          <w:lang w:val="fr-FR"/>
        </w:rPr>
        <w:lastRenderedPageBreak/>
        <w:t xml:space="preserve">Comment les bénéficiaires peuvent </w:t>
      </w:r>
      <w:r w:rsidR="007936A5" w:rsidRPr="00956D05">
        <w:rPr>
          <w:rFonts w:ascii="Arial" w:hAnsi="Arial" w:cs="Arial"/>
          <w:lang w:val="fr-FR"/>
        </w:rPr>
        <w:t xml:space="preserve">poser des questions et </w:t>
      </w:r>
      <w:r w:rsidRPr="00956D05">
        <w:rPr>
          <w:rFonts w:ascii="Arial" w:hAnsi="Arial" w:cs="Arial"/>
          <w:lang w:val="fr-FR"/>
        </w:rPr>
        <w:t>faire part de</w:t>
      </w:r>
      <w:r w:rsidR="007936A5" w:rsidRPr="00956D05">
        <w:rPr>
          <w:rFonts w:ascii="Arial" w:hAnsi="Arial" w:cs="Arial"/>
          <w:lang w:val="fr-FR"/>
        </w:rPr>
        <w:t xml:space="preserve"> leurs préoc</w:t>
      </w:r>
      <w:r w:rsidR="00D44890" w:rsidRPr="00956D05">
        <w:rPr>
          <w:rFonts w:ascii="Arial" w:hAnsi="Arial" w:cs="Arial"/>
          <w:lang w:val="fr-FR"/>
        </w:rPr>
        <w:t>c</w:t>
      </w:r>
      <w:r w:rsidR="007936A5" w:rsidRPr="00956D05">
        <w:rPr>
          <w:rFonts w:ascii="Arial" w:hAnsi="Arial" w:cs="Arial"/>
          <w:lang w:val="fr-FR"/>
        </w:rPr>
        <w:t>upations</w:t>
      </w:r>
      <w:r w:rsidR="00D44890" w:rsidRPr="00956D05">
        <w:rPr>
          <w:rFonts w:ascii="Arial" w:hAnsi="Arial" w:cs="Arial"/>
          <w:lang w:val="fr-FR"/>
        </w:rPr>
        <w:t xml:space="preserve"> à chaque étape du processus.</w:t>
      </w:r>
    </w:p>
    <w:p w14:paraId="2F19D846" w14:textId="77777777" w:rsidR="00F82C39" w:rsidRPr="00956D05" w:rsidRDefault="00E00331" w:rsidP="00F16AA1">
      <w:pPr>
        <w:pStyle w:val="ListParagraph"/>
        <w:numPr>
          <w:ilvl w:val="0"/>
          <w:numId w:val="29"/>
        </w:numPr>
        <w:spacing w:after="0"/>
        <w:contextualSpacing w:val="0"/>
        <w:jc w:val="both"/>
        <w:rPr>
          <w:rFonts w:ascii="Arial" w:hAnsi="Arial" w:cs="Arial"/>
          <w:lang w:val="fr-FR"/>
        </w:rPr>
      </w:pPr>
      <w:r w:rsidRPr="00956D05">
        <w:rPr>
          <w:rFonts w:ascii="Arial" w:hAnsi="Arial" w:cs="Arial"/>
          <w:lang w:val="fr-FR"/>
        </w:rPr>
        <w:t>Description des</w:t>
      </w:r>
      <w:r w:rsidR="00D44890" w:rsidRPr="00956D05">
        <w:rPr>
          <w:rFonts w:ascii="Arial" w:hAnsi="Arial" w:cs="Arial"/>
          <w:lang w:val="fr-FR"/>
        </w:rPr>
        <w:t xml:space="preserve"> évènements à chaque étape </w:t>
      </w:r>
      <w:r w:rsidRPr="00956D05">
        <w:rPr>
          <w:rFonts w:ascii="Arial" w:hAnsi="Arial" w:cs="Arial"/>
          <w:lang w:val="fr-FR"/>
        </w:rPr>
        <w:t>du transfert ou de la clôture du programme</w:t>
      </w:r>
      <w:r w:rsidR="00D44890" w:rsidRPr="00956D05">
        <w:rPr>
          <w:rFonts w:ascii="Arial" w:hAnsi="Arial" w:cs="Arial"/>
          <w:lang w:val="fr-FR"/>
        </w:rPr>
        <w:t>.</w:t>
      </w:r>
    </w:p>
    <w:p w14:paraId="0D8AB413" w14:textId="77777777" w:rsidR="00F82C39" w:rsidRPr="00956D05" w:rsidRDefault="00E00331" w:rsidP="00F16AA1">
      <w:pPr>
        <w:pStyle w:val="ListParagraph"/>
        <w:numPr>
          <w:ilvl w:val="0"/>
          <w:numId w:val="29"/>
        </w:numPr>
        <w:spacing w:after="0" w:line="240" w:lineRule="auto"/>
        <w:jc w:val="both"/>
        <w:rPr>
          <w:rFonts w:ascii="Arial" w:hAnsi="Arial" w:cs="Arial"/>
          <w:lang w:val="fr-FR"/>
        </w:rPr>
      </w:pPr>
      <w:r w:rsidRPr="00956D05">
        <w:rPr>
          <w:rFonts w:ascii="Arial" w:hAnsi="Arial" w:cs="Arial"/>
          <w:lang w:val="fr-FR"/>
        </w:rPr>
        <w:t>Comment</w:t>
      </w:r>
      <w:r w:rsidR="00D44890" w:rsidRPr="00956D05">
        <w:rPr>
          <w:rFonts w:ascii="Arial" w:hAnsi="Arial" w:cs="Arial"/>
          <w:lang w:val="fr-FR"/>
        </w:rPr>
        <w:t xml:space="preserve"> le système </w:t>
      </w:r>
      <w:r w:rsidRPr="00956D05">
        <w:rPr>
          <w:rFonts w:ascii="Arial" w:hAnsi="Arial" w:cs="Arial"/>
          <w:lang w:val="fr-FR"/>
        </w:rPr>
        <w:t xml:space="preserve">fonctionnera </w:t>
      </w:r>
      <w:r w:rsidR="00D44890" w:rsidRPr="00956D05">
        <w:rPr>
          <w:rFonts w:ascii="Arial" w:hAnsi="Arial" w:cs="Arial"/>
          <w:lang w:val="fr-FR"/>
        </w:rPr>
        <w:t>après votre départ, par exemple qui sera en charge.</w:t>
      </w:r>
    </w:p>
    <w:p w14:paraId="1D2AEAB0" w14:textId="77777777" w:rsidR="00F82C39" w:rsidRPr="00956D05" w:rsidRDefault="00E00331" w:rsidP="00E00331">
      <w:pPr>
        <w:pStyle w:val="ListParagraph"/>
        <w:numPr>
          <w:ilvl w:val="0"/>
          <w:numId w:val="29"/>
        </w:numPr>
        <w:spacing w:after="0" w:line="240" w:lineRule="auto"/>
        <w:jc w:val="both"/>
        <w:rPr>
          <w:rFonts w:ascii="Arial" w:hAnsi="Arial" w:cs="Arial"/>
          <w:lang w:val="fr-FR"/>
        </w:rPr>
      </w:pPr>
      <w:r w:rsidRPr="00956D05">
        <w:rPr>
          <w:rFonts w:ascii="Arial" w:hAnsi="Arial" w:cs="Arial"/>
          <w:lang w:val="fr-FR"/>
        </w:rPr>
        <w:t>M</w:t>
      </w:r>
      <w:r w:rsidR="00D44890" w:rsidRPr="00956D05">
        <w:rPr>
          <w:rFonts w:ascii="Arial" w:hAnsi="Arial" w:cs="Arial"/>
          <w:lang w:val="fr-FR"/>
        </w:rPr>
        <w:t>oyen de vous contacter après votre départ en cas de problème majeur.</w:t>
      </w:r>
    </w:p>
    <w:p w14:paraId="127A14BE" w14:textId="77777777" w:rsidR="00F82C39" w:rsidRPr="00956D05" w:rsidRDefault="00D44890" w:rsidP="00F16AA1">
      <w:pPr>
        <w:jc w:val="both"/>
        <w:rPr>
          <w:rFonts w:cs="Arial"/>
          <w:b/>
          <w:color w:val="FF0000"/>
          <w:sz w:val="24"/>
          <w:lang w:val="fr-FR"/>
        </w:rPr>
      </w:pPr>
      <w:r w:rsidRPr="00956D05">
        <w:rPr>
          <w:rFonts w:cs="Arial"/>
          <w:b/>
          <w:color w:val="FF0000"/>
          <w:sz w:val="24"/>
          <w:lang w:val="fr-FR"/>
        </w:rPr>
        <w:t>Conseils généraux</w:t>
      </w:r>
    </w:p>
    <w:p w14:paraId="707A7657" w14:textId="77777777" w:rsidR="00F82C39" w:rsidRPr="00956D05" w:rsidRDefault="00E00331" w:rsidP="00F16AA1">
      <w:pPr>
        <w:pStyle w:val="ListParagraph"/>
        <w:numPr>
          <w:ilvl w:val="0"/>
          <w:numId w:val="30"/>
        </w:numPr>
        <w:spacing w:after="0" w:line="240" w:lineRule="auto"/>
        <w:jc w:val="both"/>
        <w:rPr>
          <w:rFonts w:ascii="Arial" w:hAnsi="Arial" w:cs="Arial"/>
          <w:lang w:val="fr-FR"/>
        </w:rPr>
      </w:pPr>
      <w:r w:rsidRPr="00956D05">
        <w:rPr>
          <w:rFonts w:ascii="Arial" w:hAnsi="Arial" w:cs="Arial"/>
          <w:lang w:val="fr-FR"/>
        </w:rPr>
        <w:t>Informez les bénéficiaires de tout changement</w:t>
      </w:r>
      <w:r w:rsidR="00D44890" w:rsidRPr="00956D05">
        <w:rPr>
          <w:rFonts w:ascii="Arial" w:hAnsi="Arial" w:cs="Arial"/>
          <w:lang w:val="fr-FR"/>
        </w:rPr>
        <w:t xml:space="preserve"> AU MOINS 1 SEMAINE avant </w:t>
      </w:r>
      <w:r w:rsidRPr="00956D05">
        <w:rPr>
          <w:rFonts w:ascii="Arial" w:hAnsi="Arial" w:cs="Arial"/>
          <w:lang w:val="fr-FR"/>
        </w:rPr>
        <w:t>la</w:t>
      </w:r>
      <w:r w:rsidR="00D44890" w:rsidRPr="00956D05">
        <w:rPr>
          <w:rFonts w:ascii="Arial" w:hAnsi="Arial" w:cs="Arial"/>
          <w:lang w:val="fr-FR"/>
        </w:rPr>
        <w:t xml:space="preserve"> mise en œuvre.</w:t>
      </w:r>
    </w:p>
    <w:p w14:paraId="251AE616" w14:textId="77777777" w:rsidR="00F82C39" w:rsidRPr="00956D05" w:rsidRDefault="00805C70" w:rsidP="00E00331">
      <w:pPr>
        <w:pStyle w:val="ListParagraph"/>
        <w:numPr>
          <w:ilvl w:val="0"/>
          <w:numId w:val="30"/>
        </w:numPr>
        <w:spacing w:after="0" w:line="240" w:lineRule="auto"/>
        <w:jc w:val="both"/>
        <w:rPr>
          <w:rFonts w:ascii="Arial" w:hAnsi="Arial" w:cs="Arial"/>
          <w:lang w:val="fr-FR"/>
        </w:rPr>
      </w:pPr>
      <w:r w:rsidRPr="00956D05">
        <w:rPr>
          <w:rFonts w:ascii="Arial" w:hAnsi="Arial" w:cs="Arial"/>
          <w:lang w:val="fr-FR"/>
        </w:rPr>
        <w:t xml:space="preserve">Prévoyez une période de </w:t>
      </w:r>
      <w:r w:rsidR="00E00331" w:rsidRPr="00956D05">
        <w:rPr>
          <w:rFonts w:ascii="Arial" w:hAnsi="Arial" w:cs="Arial"/>
          <w:lang w:val="fr-FR"/>
        </w:rPr>
        <w:t>consultation</w:t>
      </w:r>
      <w:r w:rsidRPr="00956D05">
        <w:rPr>
          <w:rFonts w:ascii="Arial" w:hAnsi="Arial" w:cs="Arial"/>
          <w:lang w:val="fr-FR"/>
        </w:rPr>
        <w:t xml:space="preserve"> </w:t>
      </w:r>
      <w:r w:rsidR="00E00331" w:rsidRPr="00956D05">
        <w:rPr>
          <w:rFonts w:ascii="Arial" w:hAnsi="Arial" w:cs="Arial"/>
          <w:lang w:val="fr-FR"/>
        </w:rPr>
        <w:t>durant laquelle</w:t>
      </w:r>
      <w:r w:rsidRPr="00956D05">
        <w:rPr>
          <w:rFonts w:ascii="Arial" w:hAnsi="Arial" w:cs="Arial"/>
          <w:lang w:val="fr-FR"/>
        </w:rPr>
        <w:t xml:space="preserve"> la communauté </w:t>
      </w:r>
      <w:r w:rsidR="00E00331" w:rsidRPr="00956D05">
        <w:rPr>
          <w:rFonts w:ascii="Arial" w:hAnsi="Arial" w:cs="Arial"/>
          <w:lang w:val="fr-FR"/>
        </w:rPr>
        <w:t xml:space="preserve">aura la possibilité </w:t>
      </w:r>
      <w:r w:rsidRPr="00956D05">
        <w:rPr>
          <w:rFonts w:ascii="Arial" w:hAnsi="Arial" w:cs="Arial"/>
          <w:lang w:val="fr-FR"/>
        </w:rPr>
        <w:t xml:space="preserve">de participer à la prise de décisions sur </w:t>
      </w:r>
      <w:r w:rsidR="00E00331" w:rsidRPr="00956D05">
        <w:rPr>
          <w:rFonts w:ascii="Arial" w:hAnsi="Arial" w:cs="Arial"/>
          <w:lang w:val="fr-FR"/>
        </w:rPr>
        <w:t xml:space="preserve">la suite des événements </w:t>
      </w:r>
      <w:r w:rsidRPr="00956D05">
        <w:rPr>
          <w:rFonts w:ascii="Arial" w:hAnsi="Arial" w:cs="Arial"/>
          <w:lang w:val="fr-FR"/>
        </w:rPr>
        <w:t>après votre départ.</w:t>
      </w:r>
    </w:p>
    <w:p w14:paraId="13F9A4D9" w14:textId="77777777" w:rsidR="00F82C39" w:rsidRPr="00956D05" w:rsidRDefault="00E00331" w:rsidP="00F16AA1">
      <w:pPr>
        <w:pStyle w:val="ListParagraph"/>
        <w:numPr>
          <w:ilvl w:val="0"/>
          <w:numId w:val="30"/>
        </w:numPr>
        <w:spacing w:after="0" w:line="240" w:lineRule="auto"/>
        <w:jc w:val="both"/>
        <w:rPr>
          <w:rFonts w:ascii="Arial" w:hAnsi="Arial" w:cs="Arial"/>
          <w:lang w:val="fr-FR"/>
        </w:rPr>
      </w:pPr>
      <w:r w:rsidRPr="00956D05">
        <w:rPr>
          <w:rFonts w:ascii="Arial" w:hAnsi="Arial" w:cs="Arial"/>
          <w:lang w:val="fr-FR"/>
        </w:rPr>
        <w:t>Prévoyez un mécanisme par le biais duquel les bénéficiaires peuvent poser de</w:t>
      </w:r>
      <w:r w:rsidR="005034F0" w:rsidRPr="00956D05">
        <w:rPr>
          <w:rFonts w:ascii="Arial" w:hAnsi="Arial" w:cs="Arial"/>
          <w:lang w:val="fr-FR"/>
        </w:rPr>
        <w:t>s questions et</w:t>
      </w:r>
      <w:r w:rsidRPr="00956D05">
        <w:rPr>
          <w:rFonts w:ascii="Arial" w:hAnsi="Arial" w:cs="Arial"/>
          <w:lang w:val="fr-FR"/>
        </w:rPr>
        <w:t xml:space="preserve"> faire part de leurs réclamations</w:t>
      </w:r>
      <w:r w:rsidR="005034F0" w:rsidRPr="00956D05">
        <w:rPr>
          <w:rFonts w:ascii="Arial" w:hAnsi="Arial" w:cs="Arial"/>
          <w:lang w:val="fr-FR"/>
        </w:rPr>
        <w:t>. Il peut s’agir d’un système formel</w:t>
      </w:r>
      <w:r w:rsidRPr="00956D05">
        <w:rPr>
          <w:rFonts w:ascii="Arial" w:hAnsi="Arial" w:cs="Arial"/>
          <w:lang w:val="fr-FR"/>
        </w:rPr>
        <w:t>,</w:t>
      </w:r>
      <w:r w:rsidR="005034F0" w:rsidRPr="00956D05">
        <w:rPr>
          <w:rFonts w:ascii="Arial" w:hAnsi="Arial" w:cs="Arial"/>
          <w:lang w:val="fr-FR"/>
        </w:rPr>
        <w:t xml:space="preserve"> comme une ligne téléphonique</w:t>
      </w:r>
      <w:r w:rsidRPr="00956D05">
        <w:rPr>
          <w:rFonts w:ascii="Arial" w:hAnsi="Arial" w:cs="Arial"/>
          <w:lang w:val="fr-FR"/>
        </w:rPr>
        <w:t>,</w:t>
      </w:r>
      <w:r w:rsidR="005034F0" w:rsidRPr="00956D05">
        <w:rPr>
          <w:rFonts w:ascii="Arial" w:hAnsi="Arial" w:cs="Arial"/>
          <w:lang w:val="fr-FR"/>
        </w:rPr>
        <w:t xml:space="preserve"> ou informel</w:t>
      </w:r>
      <w:r w:rsidRPr="00956D05">
        <w:rPr>
          <w:rFonts w:ascii="Arial" w:hAnsi="Arial" w:cs="Arial"/>
          <w:lang w:val="fr-FR"/>
        </w:rPr>
        <w:t>,</w:t>
      </w:r>
      <w:r w:rsidR="005034F0" w:rsidRPr="00956D05">
        <w:rPr>
          <w:rFonts w:ascii="Arial" w:hAnsi="Arial" w:cs="Arial"/>
          <w:lang w:val="fr-FR"/>
        </w:rPr>
        <w:t xml:space="preserve"> comme des </w:t>
      </w:r>
      <w:r w:rsidRPr="00956D05">
        <w:rPr>
          <w:rFonts w:ascii="Arial" w:hAnsi="Arial" w:cs="Arial"/>
          <w:lang w:val="fr-FR"/>
        </w:rPr>
        <w:t>agents communautaires ; le</w:t>
      </w:r>
      <w:r w:rsidR="005034F0" w:rsidRPr="00956D05">
        <w:rPr>
          <w:rFonts w:ascii="Arial" w:hAnsi="Arial" w:cs="Arial"/>
          <w:lang w:val="fr-FR"/>
        </w:rPr>
        <w:t xml:space="preserve"> principal est que les </w:t>
      </w:r>
      <w:r w:rsidRPr="00956D05">
        <w:rPr>
          <w:rFonts w:ascii="Arial" w:hAnsi="Arial" w:cs="Arial"/>
          <w:lang w:val="fr-FR"/>
        </w:rPr>
        <w:t>bénéficiaires</w:t>
      </w:r>
      <w:r w:rsidR="005034F0" w:rsidRPr="00956D05">
        <w:rPr>
          <w:rFonts w:ascii="Arial" w:hAnsi="Arial" w:cs="Arial"/>
          <w:lang w:val="fr-FR"/>
        </w:rPr>
        <w:t xml:space="preserve"> sachent qu’</w:t>
      </w:r>
      <w:r w:rsidRPr="00956D05">
        <w:rPr>
          <w:rFonts w:ascii="Arial" w:hAnsi="Arial" w:cs="Arial"/>
          <w:lang w:val="fr-FR"/>
        </w:rPr>
        <w:t>il</w:t>
      </w:r>
      <w:r w:rsidR="005034F0" w:rsidRPr="00956D05">
        <w:rPr>
          <w:rFonts w:ascii="Arial" w:hAnsi="Arial" w:cs="Arial"/>
          <w:lang w:val="fr-FR"/>
        </w:rPr>
        <w:t xml:space="preserve">s peuvent poser </w:t>
      </w:r>
      <w:r w:rsidRPr="00956D05">
        <w:rPr>
          <w:rFonts w:ascii="Arial" w:hAnsi="Arial" w:cs="Arial"/>
          <w:lang w:val="fr-FR"/>
        </w:rPr>
        <w:t>des</w:t>
      </w:r>
      <w:r w:rsidR="005034F0" w:rsidRPr="00956D05">
        <w:rPr>
          <w:rFonts w:ascii="Arial" w:hAnsi="Arial" w:cs="Arial"/>
          <w:lang w:val="fr-FR"/>
        </w:rPr>
        <w:t xml:space="preserve"> questions et </w:t>
      </w:r>
      <w:r w:rsidRPr="00956D05">
        <w:rPr>
          <w:rFonts w:ascii="Arial" w:hAnsi="Arial" w:cs="Arial"/>
          <w:lang w:val="fr-FR"/>
        </w:rPr>
        <w:t>comment le faire</w:t>
      </w:r>
      <w:r w:rsidR="005034F0" w:rsidRPr="00956D05">
        <w:rPr>
          <w:rFonts w:ascii="Arial" w:hAnsi="Arial" w:cs="Arial"/>
          <w:lang w:val="fr-FR"/>
        </w:rPr>
        <w:t>.</w:t>
      </w:r>
    </w:p>
    <w:p w14:paraId="6B35DDEA" w14:textId="77777777" w:rsidR="00F82C39" w:rsidRPr="00956D05" w:rsidRDefault="005034F0" w:rsidP="00F16AA1">
      <w:pPr>
        <w:pStyle w:val="ListParagraph"/>
        <w:numPr>
          <w:ilvl w:val="0"/>
          <w:numId w:val="30"/>
        </w:numPr>
        <w:spacing w:after="0" w:line="240" w:lineRule="auto"/>
        <w:jc w:val="both"/>
        <w:rPr>
          <w:rFonts w:ascii="Arial" w:hAnsi="Arial" w:cs="Arial"/>
          <w:lang w:val="fr-FR"/>
        </w:rPr>
      </w:pPr>
      <w:r w:rsidRPr="00956D05">
        <w:rPr>
          <w:rFonts w:ascii="Arial" w:hAnsi="Arial" w:cs="Arial"/>
          <w:lang w:val="fr-FR"/>
        </w:rPr>
        <w:t>Utilisez aut</w:t>
      </w:r>
      <w:r w:rsidR="00FD3468" w:rsidRPr="00956D05">
        <w:rPr>
          <w:rFonts w:ascii="Arial" w:hAnsi="Arial" w:cs="Arial"/>
          <w:lang w:val="fr-FR"/>
        </w:rPr>
        <w:t>ant de moyens de communication que possible (p. ex.</w:t>
      </w:r>
      <w:r w:rsidR="007609B0" w:rsidRPr="00956D05">
        <w:rPr>
          <w:rFonts w:ascii="Arial" w:hAnsi="Arial" w:cs="Arial"/>
          <w:lang w:val="fr-FR"/>
        </w:rPr>
        <w:t xml:space="preserve"> affiches, </w:t>
      </w:r>
      <w:r w:rsidR="00FD3468" w:rsidRPr="00956D05">
        <w:rPr>
          <w:rFonts w:ascii="Arial" w:hAnsi="Arial" w:cs="Arial"/>
          <w:lang w:val="fr-FR"/>
        </w:rPr>
        <w:t>agents communautaires</w:t>
      </w:r>
      <w:r w:rsidR="007609B0" w:rsidRPr="00956D05">
        <w:rPr>
          <w:rFonts w:ascii="Arial" w:hAnsi="Arial" w:cs="Arial"/>
          <w:lang w:val="fr-FR"/>
        </w:rPr>
        <w:t>, SMS et radio</w:t>
      </w:r>
      <w:r w:rsidR="00FD3468" w:rsidRPr="00956D05">
        <w:rPr>
          <w:rFonts w:ascii="Arial" w:hAnsi="Arial" w:cs="Arial"/>
          <w:lang w:val="fr-FR"/>
        </w:rPr>
        <w:t>)</w:t>
      </w:r>
      <w:r w:rsidR="007609B0" w:rsidRPr="00956D05">
        <w:rPr>
          <w:rFonts w:ascii="Arial" w:hAnsi="Arial" w:cs="Arial"/>
          <w:lang w:val="fr-FR"/>
        </w:rPr>
        <w:t>.</w:t>
      </w:r>
    </w:p>
    <w:p w14:paraId="0C8F45FC" w14:textId="77777777" w:rsidR="00F82C39" w:rsidRPr="00956D05" w:rsidRDefault="007609B0" w:rsidP="00F16AA1">
      <w:pPr>
        <w:pStyle w:val="ListParagraph"/>
        <w:numPr>
          <w:ilvl w:val="0"/>
          <w:numId w:val="30"/>
        </w:numPr>
        <w:spacing w:after="0" w:line="240" w:lineRule="auto"/>
        <w:jc w:val="both"/>
        <w:rPr>
          <w:rFonts w:ascii="Arial" w:hAnsi="Arial" w:cs="Arial"/>
          <w:lang w:val="fr-FR"/>
        </w:rPr>
      </w:pPr>
      <w:r w:rsidRPr="00956D05">
        <w:rPr>
          <w:rFonts w:ascii="Arial" w:hAnsi="Arial" w:cs="Arial"/>
          <w:lang w:val="fr-FR"/>
        </w:rPr>
        <w:t>Assurez-vous que les mêmes messages sont transmis par les différents moyens de communication pour ne pas embrouiller les gens.</w:t>
      </w:r>
    </w:p>
    <w:p w14:paraId="6F7C7E48" w14:textId="77777777" w:rsidR="00F82C39" w:rsidRPr="00956D05" w:rsidRDefault="00FD3468" w:rsidP="00F16AA1">
      <w:pPr>
        <w:pStyle w:val="ListParagraph"/>
        <w:numPr>
          <w:ilvl w:val="0"/>
          <w:numId w:val="30"/>
        </w:numPr>
        <w:spacing w:after="0" w:line="240" w:lineRule="auto"/>
        <w:jc w:val="both"/>
        <w:rPr>
          <w:rFonts w:ascii="Arial" w:hAnsi="Arial" w:cs="Arial"/>
          <w:b/>
          <w:lang w:val="fr-FR"/>
        </w:rPr>
      </w:pPr>
      <w:r w:rsidRPr="00956D05">
        <w:rPr>
          <w:rFonts w:ascii="Arial" w:hAnsi="Arial" w:cs="Arial"/>
          <w:lang w:val="fr-FR"/>
        </w:rPr>
        <w:t>Coupez court aux</w:t>
      </w:r>
      <w:r w:rsidR="007609B0" w:rsidRPr="00956D05">
        <w:rPr>
          <w:rFonts w:ascii="Arial" w:hAnsi="Arial" w:cs="Arial"/>
          <w:lang w:val="fr-FR"/>
        </w:rPr>
        <w:t xml:space="preserve"> rumeurs rapidement en donnant l’information correcte. Ne les ignorez pas.</w:t>
      </w:r>
    </w:p>
    <w:p w14:paraId="160570AB" w14:textId="77777777" w:rsidR="00F82C39" w:rsidRPr="00956D05" w:rsidRDefault="007609B0" w:rsidP="00F16AA1">
      <w:pPr>
        <w:pStyle w:val="ListParagraph"/>
        <w:numPr>
          <w:ilvl w:val="0"/>
          <w:numId w:val="30"/>
        </w:numPr>
        <w:spacing w:after="0" w:line="240" w:lineRule="auto"/>
        <w:jc w:val="both"/>
        <w:rPr>
          <w:rFonts w:ascii="Arial" w:hAnsi="Arial" w:cs="Arial"/>
          <w:b/>
          <w:lang w:val="fr-FR"/>
        </w:rPr>
      </w:pPr>
      <w:r w:rsidRPr="00956D05">
        <w:rPr>
          <w:rFonts w:ascii="Arial" w:hAnsi="Arial" w:cs="Arial"/>
          <w:lang w:val="fr-FR"/>
        </w:rPr>
        <w:t>Soyez honnête avec les gens.</w:t>
      </w:r>
    </w:p>
    <w:p w14:paraId="69C001CC" w14:textId="77777777" w:rsidR="00356776" w:rsidRPr="00956D05" w:rsidRDefault="00356776" w:rsidP="00F16AA1">
      <w:pPr>
        <w:jc w:val="both"/>
        <w:rPr>
          <w:rFonts w:cs="Arial"/>
          <w:b/>
          <w:color w:val="FF0000"/>
          <w:sz w:val="24"/>
          <w:lang w:val="fr-FR"/>
        </w:rPr>
      </w:pPr>
    </w:p>
    <w:p w14:paraId="0611D95D" w14:textId="77777777" w:rsidR="00F82C39" w:rsidRPr="00956D05" w:rsidRDefault="00FD3468" w:rsidP="00F16AA1">
      <w:pPr>
        <w:jc w:val="both"/>
        <w:rPr>
          <w:rFonts w:cs="Arial"/>
          <w:b/>
          <w:color w:val="FF0000"/>
          <w:sz w:val="24"/>
          <w:lang w:val="fr-FR"/>
        </w:rPr>
      </w:pPr>
      <w:r w:rsidRPr="00956D05">
        <w:rPr>
          <w:rFonts w:cs="Arial"/>
          <w:b/>
          <w:color w:val="FF0000"/>
          <w:sz w:val="24"/>
          <w:lang w:val="fr-FR"/>
        </w:rPr>
        <w:t>Choix des</w:t>
      </w:r>
      <w:r w:rsidR="00356776" w:rsidRPr="00956D05">
        <w:rPr>
          <w:rFonts w:cs="Arial"/>
          <w:b/>
          <w:color w:val="FF0000"/>
          <w:sz w:val="24"/>
          <w:lang w:val="fr-FR"/>
        </w:rPr>
        <w:t xml:space="preserve"> moyens de communication</w:t>
      </w:r>
    </w:p>
    <w:p w14:paraId="75CC67A0" w14:textId="77777777" w:rsidR="00122C1B" w:rsidRPr="00956D05" w:rsidRDefault="00356776" w:rsidP="00F16AA1">
      <w:pPr>
        <w:pStyle w:val="Body"/>
        <w:jc w:val="both"/>
        <w:rPr>
          <w:rFonts w:eastAsia="Calibri"/>
          <w:lang w:val="fr-FR"/>
        </w:rPr>
      </w:pPr>
      <w:r w:rsidRPr="00956D05">
        <w:rPr>
          <w:rFonts w:eastAsia="Calibri"/>
          <w:lang w:val="fr-FR"/>
        </w:rPr>
        <w:t xml:space="preserve">De nombreux outils de communication avec les bénéficiaires peuvent vous aider à </w:t>
      </w:r>
      <w:r w:rsidR="008B4354" w:rsidRPr="00956D05">
        <w:rPr>
          <w:rFonts w:eastAsia="Calibri"/>
          <w:lang w:val="fr-FR"/>
        </w:rPr>
        <w:t>faire connaître</w:t>
      </w:r>
      <w:r w:rsidRPr="00956D05">
        <w:rPr>
          <w:rFonts w:eastAsia="Calibri"/>
          <w:lang w:val="fr-FR"/>
        </w:rPr>
        <w:t xml:space="preserve"> vos plans de retrait. </w:t>
      </w:r>
      <w:r w:rsidR="00643A90" w:rsidRPr="00956D05">
        <w:rPr>
          <w:rFonts w:eastAsia="Calibri"/>
          <w:lang w:val="fr-FR"/>
        </w:rPr>
        <w:t>Pour de plus amples informations, veuillez consulter l’outil</w:t>
      </w:r>
      <w:r w:rsidR="008B4354" w:rsidRPr="00956D05">
        <w:rPr>
          <w:rFonts w:eastAsia="Calibri"/>
          <w:lang w:val="fr-FR"/>
        </w:rPr>
        <w:t> </w:t>
      </w:r>
      <w:r w:rsidR="00643A90" w:rsidRPr="00956D05">
        <w:rPr>
          <w:rFonts w:eastAsia="Calibri"/>
          <w:lang w:val="fr-FR"/>
        </w:rPr>
        <w:t>10 : « </w:t>
      </w:r>
      <w:r w:rsidR="008B4354" w:rsidRPr="00956D05">
        <w:rPr>
          <w:rFonts w:eastAsia="Calibri"/>
          <w:lang w:val="fr-FR"/>
        </w:rPr>
        <w:t xml:space="preserve">Matrice des </w:t>
      </w:r>
      <w:r w:rsidR="00643A90" w:rsidRPr="00956D05">
        <w:rPr>
          <w:rFonts w:eastAsia="Calibri"/>
          <w:lang w:val="fr-FR"/>
        </w:rPr>
        <w:t>différents moyens de communication</w:t>
      </w:r>
      <w:r w:rsidR="008B4354" w:rsidRPr="00956D05">
        <w:rPr>
          <w:rFonts w:eastAsia="Calibri"/>
          <w:lang w:val="fr-FR"/>
        </w:rPr>
        <w:t>, y compris avantages et</w:t>
      </w:r>
      <w:r w:rsidR="00643A90" w:rsidRPr="00956D05">
        <w:rPr>
          <w:rFonts w:eastAsia="Calibri"/>
          <w:lang w:val="fr-FR"/>
        </w:rPr>
        <w:t xml:space="preserve"> inconvénients ».</w:t>
      </w:r>
    </w:p>
    <w:p w14:paraId="3DB050B9" w14:textId="77777777" w:rsidR="00122C1B" w:rsidRPr="00956D05" w:rsidRDefault="00122C1B" w:rsidP="00F16AA1">
      <w:pPr>
        <w:pStyle w:val="Body"/>
        <w:jc w:val="both"/>
        <w:rPr>
          <w:rFonts w:eastAsia="Calibri"/>
          <w:lang w:val="fr-FR"/>
        </w:rPr>
      </w:pPr>
    </w:p>
    <w:p w14:paraId="30159CC1" w14:textId="77777777" w:rsidR="00122C1B" w:rsidRPr="00956D05" w:rsidRDefault="00643A90" w:rsidP="00F16AA1">
      <w:pPr>
        <w:pStyle w:val="Body"/>
        <w:jc w:val="both"/>
        <w:rPr>
          <w:rFonts w:eastAsia="Calibri"/>
          <w:lang w:val="fr-FR"/>
        </w:rPr>
      </w:pPr>
      <w:r w:rsidRPr="00956D05">
        <w:rPr>
          <w:rFonts w:eastAsia="Calibri"/>
          <w:lang w:val="fr-FR"/>
        </w:rPr>
        <w:t xml:space="preserve">Ou consultez la </w:t>
      </w:r>
      <w:r w:rsidR="008B4354" w:rsidRPr="00956D05">
        <w:rPr>
          <w:rFonts w:eastAsia="Calibri"/>
          <w:lang w:val="fr-FR"/>
        </w:rPr>
        <w:t>base de ressources sur la</w:t>
      </w:r>
      <w:r w:rsidRPr="00956D05">
        <w:rPr>
          <w:rFonts w:eastAsia="Calibri"/>
          <w:lang w:val="fr-FR"/>
        </w:rPr>
        <w:t xml:space="preserve"> communication avec les </w:t>
      </w:r>
      <w:r w:rsidR="00956D05" w:rsidRPr="00956D05">
        <w:rPr>
          <w:rFonts w:eastAsia="Calibri"/>
          <w:lang w:val="fr-FR"/>
        </w:rPr>
        <w:t>bénéficiaires :</w:t>
      </w:r>
      <w:r w:rsidR="00122C1B" w:rsidRPr="00956D05">
        <w:rPr>
          <w:rFonts w:eastAsia="Calibri"/>
          <w:lang w:val="fr-FR"/>
        </w:rPr>
        <w:t xml:space="preserve"> </w:t>
      </w:r>
      <w:hyperlink r:id="rId11" w:history="1">
        <w:r w:rsidR="00122C1B" w:rsidRPr="00956D05">
          <w:rPr>
            <w:rStyle w:val="Hyperlink"/>
            <w:rFonts w:eastAsia="Calibri"/>
            <w:u w:val="none"/>
            <w:lang w:val="fr-FR"/>
          </w:rPr>
          <w:t>https://fedteam.ifrc.org/global/collaboration/disasters/bc/default.aspx</w:t>
        </w:r>
      </w:hyperlink>
      <w:r w:rsidR="00122C1B" w:rsidRPr="00956D05">
        <w:rPr>
          <w:rFonts w:eastAsia="Calibri"/>
          <w:lang w:val="fr-FR"/>
        </w:rPr>
        <w:t xml:space="preserve"> </w:t>
      </w:r>
    </w:p>
    <w:p w14:paraId="482B5FE5" w14:textId="77777777" w:rsidR="00122C1B" w:rsidRPr="00956D05" w:rsidRDefault="00122C1B" w:rsidP="00F16AA1">
      <w:pPr>
        <w:pStyle w:val="Body"/>
        <w:jc w:val="both"/>
        <w:rPr>
          <w:rFonts w:eastAsia="Calibri"/>
          <w:lang w:val="fr-FR"/>
        </w:rPr>
      </w:pPr>
    </w:p>
    <w:p w14:paraId="430AAE7B" w14:textId="77777777" w:rsidR="00F82C39" w:rsidRPr="00956D05" w:rsidRDefault="00F82C39" w:rsidP="00F16AA1">
      <w:pPr>
        <w:jc w:val="both"/>
        <w:rPr>
          <w:rFonts w:asciiTheme="minorBidi" w:hAnsiTheme="minorBidi" w:cstheme="minorBidi"/>
          <w:szCs w:val="22"/>
          <w:lang w:val="fr-FR"/>
        </w:rPr>
      </w:pPr>
    </w:p>
    <w:p w14:paraId="0BD479CE" w14:textId="77777777" w:rsidR="00F82C39" w:rsidRPr="00956D05" w:rsidRDefault="00643A90" w:rsidP="00F16AA1">
      <w:pPr>
        <w:jc w:val="both"/>
        <w:rPr>
          <w:rFonts w:asciiTheme="minorBidi" w:hAnsiTheme="minorBidi" w:cstheme="minorBidi"/>
          <w:szCs w:val="22"/>
          <w:lang w:val="fr-FR"/>
        </w:rPr>
      </w:pPr>
      <w:r w:rsidRPr="00956D05">
        <w:rPr>
          <w:rFonts w:asciiTheme="minorBidi" w:hAnsiTheme="minorBidi" w:cstheme="minorBidi"/>
          <w:b/>
          <w:color w:val="FF0000"/>
          <w:szCs w:val="22"/>
          <w:lang w:val="fr-FR"/>
        </w:rPr>
        <w:t>Ex</w:t>
      </w:r>
      <w:r w:rsidR="008B4354" w:rsidRPr="00956D05">
        <w:rPr>
          <w:rFonts w:asciiTheme="minorBidi" w:hAnsiTheme="minorBidi" w:cstheme="minorBidi"/>
          <w:b/>
          <w:color w:val="FF0000"/>
          <w:szCs w:val="22"/>
          <w:lang w:val="fr-FR"/>
        </w:rPr>
        <w:t xml:space="preserve">emple de stratégie de </w:t>
      </w:r>
      <w:r w:rsidR="00EF35C3" w:rsidRPr="00EF35C3">
        <w:rPr>
          <w:rFonts w:asciiTheme="minorBidi" w:hAnsiTheme="minorBidi" w:cstheme="minorBidi"/>
          <w:b/>
          <w:color w:val="FF0000"/>
          <w:szCs w:val="22"/>
          <w:lang w:val="fr-FR"/>
        </w:rPr>
        <w:t>sortie</w:t>
      </w:r>
      <w:r w:rsidR="008B4354" w:rsidRPr="00956D05">
        <w:rPr>
          <w:rFonts w:asciiTheme="minorBidi" w:hAnsiTheme="minorBidi" w:cstheme="minorBidi"/>
          <w:b/>
          <w:color w:val="FF0000"/>
          <w:szCs w:val="22"/>
          <w:lang w:val="fr-FR"/>
        </w:rPr>
        <w:t xml:space="preserve"> : Programme WATSAN – </w:t>
      </w:r>
      <w:r w:rsidRPr="00956D05">
        <w:rPr>
          <w:rFonts w:asciiTheme="minorBidi" w:hAnsiTheme="minorBidi" w:cstheme="minorBidi"/>
          <w:b/>
          <w:color w:val="FF0000"/>
          <w:szCs w:val="22"/>
          <w:lang w:val="fr-FR"/>
        </w:rPr>
        <w:t>transport d’eau par voie routière à Haïti.</w:t>
      </w:r>
    </w:p>
    <w:p w14:paraId="7151947F" w14:textId="77777777" w:rsidR="0030444D" w:rsidRPr="00956D05" w:rsidRDefault="0030444D" w:rsidP="00F16AA1">
      <w:pPr>
        <w:pStyle w:val="Heading3"/>
        <w:jc w:val="both"/>
        <w:rPr>
          <w:rFonts w:asciiTheme="minorBidi" w:hAnsiTheme="minorBidi" w:cstheme="minorBidi"/>
          <w:color w:val="FF0000"/>
          <w:sz w:val="22"/>
          <w:szCs w:val="22"/>
          <w:lang w:val="fr-FR"/>
        </w:rPr>
      </w:pPr>
    </w:p>
    <w:p w14:paraId="61BAC2F9" w14:textId="77777777" w:rsidR="0030444D" w:rsidRPr="00956D05" w:rsidRDefault="00643A90" w:rsidP="00F16AA1">
      <w:pPr>
        <w:pStyle w:val="Heading3"/>
        <w:jc w:val="both"/>
        <w:rPr>
          <w:rFonts w:asciiTheme="minorBidi" w:hAnsiTheme="minorBidi" w:cstheme="minorBidi"/>
          <w:color w:val="FF0000"/>
          <w:sz w:val="22"/>
          <w:szCs w:val="22"/>
          <w:lang w:val="fr-FR"/>
        </w:rPr>
      </w:pPr>
      <w:r w:rsidRPr="00956D05">
        <w:rPr>
          <w:rFonts w:asciiTheme="minorBidi" w:hAnsiTheme="minorBidi" w:cstheme="minorBidi"/>
          <w:color w:val="FF0000"/>
          <w:sz w:val="22"/>
          <w:szCs w:val="22"/>
          <w:lang w:val="fr-FR"/>
        </w:rPr>
        <w:t>Plan de communication avec les bénéficiaires</w:t>
      </w:r>
      <w:r w:rsidR="0030444D" w:rsidRPr="00956D05">
        <w:rPr>
          <w:rFonts w:asciiTheme="minorBidi" w:hAnsiTheme="minorBidi" w:cstheme="minorBidi"/>
          <w:color w:val="FF0000"/>
          <w:sz w:val="22"/>
          <w:szCs w:val="22"/>
          <w:lang w:val="fr-FR"/>
        </w:rPr>
        <w:t xml:space="preserve"> – </w:t>
      </w:r>
      <w:r w:rsidRPr="00956D05">
        <w:rPr>
          <w:rFonts w:asciiTheme="minorBidi" w:hAnsiTheme="minorBidi" w:cstheme="minorBidi"/>
          <w:color w:val="FF0000"/>
          <w:sz w:val="22"/>
          <w:szCs w:val="22"/>
          <w:lang w:val="fr-FR"/>
        </w:rPr>
        <w:t xml:space="preserve">stratégie de </w:t>
      </w:r>
      <w:r w:rsidR="00EF35C3" w:rsidRPr="00EF35C3">
        <w:rPr>
          <w:rFonts w:asciiTheme="minorBidi" w:hAnsiTheme="minorBidi" w:cstheme="minorBidi"/>
          <w:color w:val="FF0000"/>
          <w:sz w:val="22"/>
          <w:szCs w:val="22"/>
          <w:lang w:val="fr-FR"/>
        </w:rPr>
        <w:t>sortie</w:t>
      </w:r>
      <w:r w:rsidRPr="00956D05">
        <w:rPr>
          <w:rFonts w:asciiTheme="minorBidi" w:hAnsiTheme="minorBidi" w:cstheme="minorBidi"/>
          <w:color w:val="FF0000"/>
          <w:sz w:val="22"/>
          <w:szCs w:val="22"/>
          <w:lang w:val="fr-FR"/>
        </w:rPr>
        <w:t xml:space="preserve"> du </w:t>
      </w:r>
      <w:r w:rsidR="008B4354" w:rsidRPr="00956D05">
        <w:rPr>
          <w:rFonts w:asciiTheme="minorBidi" w:hAnsiTheme="minorBidi" w:cstheme="minorBidi"/>
          <w:color w:val="FF0000"/>
          <w:sz w:val="22"/>
          <w:szCs w:val="22"/>
          <w:lang w:val="fr-FR"/>
        </w:rPr>
        <w:t xml:space="preserve">programme de </w:t>
      </w:r>
      <w:r w:rsidRPr="00956D05">
        <w:rPr>
          <w:rFonts w:asciiTheme="minorBidi" w:hAnsiTheme="minorBidi" w:cstheme="minorBidi"/>
          <w:color w:val="FF0000"/>
          <w:sz w:val="22"/>
          <w:szCs w:val="22"/>
          <w:lang w:val="fr-FR"/>
        </w:rPr>
        <w:t>transport d’eau</w:t>
      </w:r>
    </w:p>
    <w:p w14:paraId="54D6A798" w14:textId="77777777" w:rsidR="0030444D" w:rsidRPr="00956D05" w:rsidRDefault="00643A90" w:rsidP="00F16AA1">
      <w:pPr>
        <w:jc w:val="both"/>
        <w:rPr>
          <w:rFonts w:asciiTheme="minorBidi" w:eastAsia="Times" w:hAnsiTheme="minorBidi" w:cstheme="minorBidi"/>
          <w:i/>
          <w:iCs/>
          <w:color w:val="808080"/>
          <w:szCs w:val="22"/>
          <w:lang w:val="fr-FR"/>
        </w:rPr>
      </w:pPr>
      <w:r w:rsidRPr="00956D05">
        <w:rPr>
          <w:rStyle w:val="SubtleEmphasis"/>
          <w:rFonts w:asciiTheme="minorBidi" w:eastAsia="Times" w:hAnsiTheme="minorBidi" w:cstheme="minorBidi"/>
          <w:szCs w:val="22"/>
          <w:lang w:val="fr-FR"/>
        </w:rPr>
        <w:t xml:space="preserve">Mars </w:t>
      </w:r>
      <w:r w:rsidR="008B4354" w:rsidRPr="00956D05">
        <w:rPr>
          <w:rStyle w:val="SubtleEmphasis"/>
          <w:rFonts w:asciiTheme="minorBidi" w:eastAsia="Times" w:hAnsiTheme="minorBidi" w:cstheme="minorBidi"/>
          <w:szCs w:val="22"/>
          <w:lang w:val="fr-FR"/>
        </w:rPr>
        <w:t>2011, Port-au-</w:t>
      </w:r>
      <w:r w:rsidRPr="00956D05">
        <w:rPr>
          <w:rStyle w:val="SubtleEmphasis"/>
          <w:rFonts w:asciiTheme="minorBidi" w:eastAsia="Times" w:hAnsiTheme="minorBidi" w:cstheme="minorBidi"/>
          <w:szCs w:val="22"/>
          <w:lang w:val="fr-FR"/>
        </w:rPr>
        <w:t>Prince, Haï</w:t>
      </w:r>
      <w:r w:rsidR="0030444D" w:rsidRPr="00956D05">
        <w:rPr>
          <w:rStyle w:val="SubtleEmphasis"/>
          <w:rFonts w:asciiTheme="minorBidi" w:eastAsia="Times" w:hAnsiTheme="minorBidi" w:cstheme="minorBidi"/>
          <w:szCs w:val="22"/>
          <w:lang w:val="fr-FR"/>
        </w:rPr>
        <w:t>ti</w:t>
      </w:r>
    </w:p>
    <w:p w14:paraId="49E84397" w14:textId="77777777" w:rsidR="0030444D" w:rsidRPr="00956D05" w:rsidRDefault="00956D05"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Contexte</w:t>
      </w:r>
    </w:p>
    <w:p w14:paraId="6E75DBBB" w14:textId="77777777" w:rsidR="0030444D" w:rsidRPr="00956D05" w:rsidRDefault="008B4354" w:rsidP="00F16AA1">
      <w:pPr>
        <w:jc w:val="both"/>
        <w:rPr>
          <w:rFonts w:asciiTheme="minorBidi" w:hAnsiTheme="minorBidi" w:cstheme="minorBidi"/>
          <w:szCs w:val="22"/>
          <w:lang w:val="fr-FR"/>
        </w:rPr>
      </w:pPr>
      <w:r w:rsidRPr="00956D05">
        <w:rPr>
          <w:rFonts w:asciiTheme="minorBidi" w:hAnsiTheme="minorBidi" w:cstheme="minorBidi"/>
          <w:szCs w:val="22"/>
          <w:lang w:val="fr-FR"/>
        </w:rPr>
        <w:t>Dans le cadre du</w:t>
      </w:r>
      <w:r w:rsidR="00643A90" w:rsidRPr="00956D05">
        <w:rPr>
          <w:rFonts w:asciiTheme="minorBidi" w:hAnsiTheme="minorBidi" w:cstheme="minorBidi"/>
          <w:szCs w:val="22"/>
          <w:lang w:val="fr-FR"/>
        </w:rPr>
        <w:t xml:space="preserve"> programme WATSAN</w:t>
      </w:r>
      <w:r w:rsidR="00F73052" w:rsidRPr="00956D05">
        <w:rPr>
          <w:rFonts w:asciiTheme="minorBidi" w:hAnsiTheme="minorBidi" w:cstheme="minorBidi"/>
          <w:szCs w:val="22"/>
          <w:lang w:val="fr-FR"/>
        </w:rPr>
        <w:t xml:space="preserve"> de la </w:t>
      </w:r>
      <w:r w:rsidRPr="00956D05">
        <w:rPr>
          <w:rFonts w:asciiTheme="minorBidi" w:hAnsiTheme="minorBidi" w:cstheme="minorBidi"/>
          <w:szCs w:val="22"/>
          <w:lang w:val="fr-FR"/>
        </w:rPr>
        <w:t xml:space="preserve">Fédération internationale, des camions transportent </w:t>
      </w:r>
      <w:r w:rsidR="00F73052" w:rsidRPr="00956D05">
        <w:rPr>
          <w:rFonts w:asciiTheme="minorBidi" w:hAnsiTheme="minorBidi" w:cstheme="minorBidi"/>
          <w:szCs w:val="22"/>
          <w:lang w:val="fr-FR"/>
        </w:rPr>
        <w:t>gratuite</w:t>
      </w:r>
      <w:r w:rsidR="00F16AA1" w:rsidRPr="00956D05">
        <w:rPr>
          <w:rFonts w:asciiTheme="minorBidi" w:hAnsiTheme="minorBidi" w:cstheme="minorBidi"/>
          <w:szCs w:val="22"/>
          <w:lang w:val="fr-FR"/>
        </w:rPr>
        <w:t>ment</w:t>
      </w:r>
      <w:r w:rsidR="00F73052" w:rsidRPr="00956D05">
        <w:rPr>
          <w:rFonts w:asciiTheme="minorBidi" w:hAnsiTheme="minorBidi" w:cstheme="minorBidi"/>
          <w:szCs w:val="22"/>
          <w:lang w:val="fr-FR"/>
        </w:rPr>
        <w:t xml:space="preserve"> </w:t>
      </w:r>
      <w:r w:rsidRPr="00956D05">
        <w:rPr>
          <w:rFonts w:asciiTheme="minorBidi" w:hAnsiTheme="minorBidi" w:cstheme="minorBidi"/>
          <w:szCs w:val="22"/>
          <w:lang w:val="fr-FR"/>
        </w:rPr>
        <w:t xml:space="preserve">de l’eau </w:t>
      </w:r>
      <w:r w:rsidR="00F73052" w:rsidRPr="00956D05">
        <w:rPr>
          <w:rFonts w:asciiTheme="minorBidi" w:hAnsiTheme="minorBidi" w:cstheme="minorBidi"/>
          <w:szCs w:val="22"/>
          <w:lang w:val="fr-FR"/>
        </w:rPr>
        <w:t>vers 66 points d’</w:t>
      </w:r>
      <w:r w:rsidRPr="00956D05">
        <w:rPr>
          <w:rFonts w:asciiTheme="minorBidi" w:hAnsiTheme="minorBidi" w:cstheme="minorBidi"/>
          <w:szCs w:val="22"/>
          <w:lang w:val="fr-FR"/>
        </w:rPr>
        <w:t>approvisionnement</w:t>
      </w:r>
      <w:r w:rsidR="00F73052" w:rsidRPr="00956D05">
        <w:rPr>
          <w:rFonts w:asciiTheme="minorBidi" w:hAnsiTheme="minorBidi" w:cstheme="minorBidi"/>
          <w:szCs w:val="22"/>
          <w:lang w:val="fr-FR"/>
        </w:rPr>
        <w:t xml:space="preserve"> </w:t>
      </w:r>
      <w:r w:rsidRPr="00956D05">
        <w:rPr>
          <w:rFonts w:asciiTheme="minorBidi" w:hAnsiTheme="minorBidi" w:cstheme="minorBidi"/>
          <w:szCs w:val="22"/>
          <w:lang w:val="fr-FR"/>
        </w:rPr>
        <w:t>à Port-au-</w:t>
      </w:r>
      <w:r w:rsidR="00F73052" w:rsidRPr="00956D05">
        <w:rPr>
          <w:rFonts w:asciiTheme="minorBidi" w:hAnsiTheme="minorBidi" w:cstheme="minorBidi"/>
          <w:szCs w:val="22"/>
          <w:lang w:val="fr-FR"/>
        </w:rPr>
        <w:t>Prince. Le transp</w:t>
      </w:r>
      <w:r w:rsidRPr="00956D05">
        <w:rPr>
          <w:rFonts w:asciiTheme="minorBidi" w:hAnsiTheme="minorBidi" w:cstheme="minorBidi"/>
          <w:szCs w:val="22"/>
          <w:lang w:val="fr-FR"/>
        </w:rPr>
        <w:t>ort de l‘eau est extrêmement coû</w:t>
      </w:r>
      <w:r w:rsidR="00F73052" w:rsidRPr="00956D05">
        <w:rPr>
          <w:rFonts w:asciiTheme="minorBidi" w:hAnsiTheme="minorBidi" w:cstheme="minorBidi"/>
          <w:szCs w:val="22"/>
          <w:lang w:val="fr-FR"/>
        </w:rPr>
        <w:t xml:space="preserve">teux et n’est pas durable sur le long terme. C’est pourquoi les </w:t>
      </w:r>
      <w:r w:rsidRPr="00956D05">
        <w:rPr>
          <w:rFonts w:asciiTheme="minorBidi" w:hAnsiTheme="minorBidi" w:cstheme="minorBidi"/>
          <w:szCs w:val="22"/>
          <w:lang w:val="fr-FR"/>
        </w:rPr>
        <w:t>responsables</w:t>
      </w:r>
      <w:r w:rsidR="00F73052" w:rsidRPr="00956D05">
        <w:rPr>
          <w:rFonts w:asciiTheme="minorBidi" w:hAnsiTheme="minorBidi" w:cstheme="minorBidi"/>
          <w:szCs w:val="22"/>
          <w:lang w:val="fr-FR"/>
        </w:rPr>
        <w:t xml:space="preserve"> du projet WATSAN prévoient de passer le relais de la distribution d’eau aux autorités haïtiennes, aux distributeurs privés et aux communautés et de cesser tout transport d’eau dès septembre 2011. Ce délai</w:t>
      </w:r>
      <w:r w:rsidRPr="00956D05">
        <w:rPr>
          <w:rFonts w:asciiTheme="minorBidi" w:hAnsiTheme="minorBidi" w:cstheme="minorBidi"/>
          <w:szCs w:val="22"/>
          <w:lang w:val="fr-FR"/>
        </w:rPr>
        <w:t>, qui</w:t>
      </w:r>
      <w:r w:rsidR="00F73052" w:rsidRPr="00956D05">
        <w:rPr>
          <w:rFonts w:asciiTheme="minorBidi" w:hAnsiTheme="minorBidi" w:cstheme="minorBidi"/>
          <w:szCs w:val="22"/>
          <w:lang w:val="fr-FR"/>
        </w:rPr>
        <w:t xml:space="preserve"> était à l’origine fixé à septembre 2010</w:t>
      </w:r>
      <w:r w:rsidRPr="00956D05">
        <w:rPr>
          <w:rFonts w:asciiTheme="minorBidi" w:hAnsiTheme="minorBidi" w:cstheme="minorBidi"/>
          <w:szCs w:val="22"/>
          <w:lang w:val="fr-FR"/>
        </w:rPr>
        <w:t xml:space="preserve">, </w:t>
      </w:r>
      <w:r w:rsidR="00F73052" w:rsidRPr="00956D05">
        <w:rPr>
          <w:rFonts w:asciiTheme="minorBidi" w:hAnsiTheme="minorBidi" w:cstheme="minorBidi"/>
          <w:szCs w:val="22"/>
          <w:lang w:val="fr-FR"/>
        </w:rPr>
        <w:t xml:space="preserve">a été reporté </w:t>
      </w:r>
      <w:r w:rsidRPr="00956D05">
        <w:rPr>
          <w:rFonts w:asciiTheme="minorBidi" w:hAnsiTheme="minorBidi" w:cstheme="minorBidi"/>
          <w:szCs w:val="22"/>
          <w:lang w:val="fr-FR"/>
        </w:rPr>
        <w:t>du fait</w:t>
      </w:r>
      <w:r w:rsidR="00F73052" w:rsidRPr="00956D05">
        <w:rPr>
          <w:rFonts w:asciiTheme="minorBidi" w:hAnsiTheme="minorBidi" w:cstheme="minorBidi"/>
          <w:szCs w:val="22"/>
          <w:lang w:val="fr-FR"/>
        </w:rPr>
        <w:t xml:space="preserve"> de l’épidémie de choléra.</w:t>
      </w:r>
    </w:p>
    <w:p w14:paraId="3A7B9A02" w14:textId="77777777" w:rsidR="0030444D" w:rsidRPr="00956D05" w:rsidRDefault="000A4093" w:rsidP="00F16AA1">
      <w:pPr>
        <w:jc w:val="both"/>
        <w:rPr>
          <w:rFonts w:asciiTheme="minorBidi" w:hAnsiTheme="minorBidi" w:cstheme="minorBidi"/>
          <w:szCs w:val="22"/>
          <w:lang w:val="fr-FR"/>
        </w:rPr>
      </w:pPr>
      <w:r w:rsidRPr="00956D05">
        <w:rPr>
          <w:rFonts w:asciiTheme="minorBidi" w:hAnsiTheme="minorBidi" w:cstheme="minorBidi"/>
          <w:szCs w:val="22"/>
          <w:lang w:val="fr-FR"/>
        </w:rPr>
        <w:t xml:space="preserve">Ces prochains mois, </w:t>
      </w:r>
      <w:r w:rsidR="008B4354" w:rsidRPr="00956D05">
        <w:rPr>
          <w:rFonts w:asciiTheme="minorBidi" w:hAnsiTheme="minorBidi" w:cstheme="minorBidi"/>
          <w:szCs w:val="22"/>
          <w:lang w:val="fr-FR"/>
        </w:rPr>
        <w:t>les équipes du programme travailleront</w:t>
      </w:r>
      <w:r w:rsidRPr="00956D05">
        <w:rPr>
          <w:rFonts w:asciiTheme="minorBidi" w:hAnsiTheme="minorBidi" w:cstheme="minorBidi"/>
          <w:szCs w:val="22"/>
          <w:lang w:val="fr-FR"/>
        </w:rPr>
        <w:t xml:space="preserve"> avec les communautés pour trouver </w:t>
      </w:r>
      <w:r w:rsidR="008B4354" w:rsidRPr="00956D05">
        <w:rPr>
          <w:rFonts w:asciiTheme="minorBidi" w:hAnsiTheme="minorBidi" w:cstheme="minorBidi"/>
          <w:szCs w:val="22"/>
          <w:lang w:val="fr-FR"/>
        </w:rPr>
        <w:t xml:space="preserve">des solutions alternatives et faciliter leur mise en œuvre afin de faire en sorte que les populations </w:t>
      </w:r>
      <w:r w:rsidR="008B4354" w:rsidRPr="00956D05">
        <w:rPr>
          <w:rFonts w:asciiTheme="minorBidi" w:hAnsiTheme="minorBidi" w:cstheme="minorBidi"/>
          <w:szCs w:val="22"/>
          <w:lang w:val="fr-FR"/>
        </w:rPr>
        <w:lastRenderedPageBreak/>
        <w:t xml:space="preserve">aient toujours accès à de l’eau propre pour boire et effectuer les </w:t>
      </w:r>
      <w:r w:rsidRPr="00956D05">
        <w:rPr>
          <w:rFonts w:asciiTheme="minorBidi" w:hAnsiTheme="minorBidi" w:cstheme="minorBidi"/>
          <w:szCs w:val="22"/>
          <w:lang w:val="fr-FR"/>
        </w:rPr>
        <w:t xml:space="preserve">tâches ménagères. </w:t>
      </w:r>
      <w:r w:rsidR="009C612F" w:rsidRPr="00956D05">
        <w:rPr>
          <w:rFonts w:asciiTheme="minorBidi" w:hAnsiTheme="minorBidi" w:cstheme="minorBidi"/>
          <w:szCs w:val="22"/>
          <w:lang w:val="fr-FR"/>
        </w:rPr>
        <w:t xml:space="preserve">Ses solutions comprennent le transfert des activités à </w:t>
      </w:r>
      <w:r w:rsidRPr="00956D05">
        <w:rPr>
          <w:rFonts w:asciiTheme="minorBidi" w:hAnsiTheme="minorBidi" w:cstheme="minorBidi"/>
          <w:szCs w:val="22"/>
          <w:lang w:val="fr-FR"/>
        </w:rPr>
        <w:t xml:space="preserve">l’autorité gouvernementale </w:t>
      </w:r>
      <w:r w:rsidR="009C612F" w:rsidRPr="00956D05">
        <w:rPr>
          <w:rFonts w:asciiTheme="minorBidi" w:hAnsiTheme="minorBidi" w:cstheme="minorBidi"/>
          <w:szCs w:val="22"/>
          <w:lang w:val="fr-FR"/>
        </w:rPr>
        <w:t xml:space="preserve">chargée de l’approvisionnement en </w:t>
      </w:r>
      <w:r w:rsidRPr="00956D05">
        <w:rPr>
          <w:rFonts w:asciiTheme="minorBidi" w:hAnsiTheme="minorBidi" w:cstheme="minorBidi"/>
          <w:szCs w:val="22"/>
          <w:lang w:val="fr-FR"/>
        </w:rPr>
        <w:t xml:space="preserve">eau </w:t>
      </w:r>
      <w:r w:rsidR="009C612F" w:rsidRPr="00956D05">
        <w:rPr>
          <w:rFonts w:asciiTheme="minorBidi" w:hAnsiTheme="minorBidi" w:cstheme="minorBidi"/>
          <w:szCs w:val="22"/>
          <w:lang w:val="fr-FR"/>
        </w:rPr>
        <w:t>(</w:t>
      </w:r>
      <w:r w:rsidRPr="00956D05">
        <w:rPr>
          <w:rFonts w:asciiTheme="minorBidi" w:hAnsiTheme="minorBidi" w:cstheme="minorBidi"/>
          <w:szCs w:val="22"/>
          <w:lang w:val="fr-FR"/>
        </w:rPr>
        <w:t>DINEPA</w:t>
      </w:r>
      <w:r w:rsidR="009C612F" w:rsidRPr="00956D05">
        <w:rPr>
          <w:rFonts w:asciiTheme="minorBidi" w:hAnsiTheme="minorBidi" w:cstheme="minorBidi"/>
          <w:szCs w:val="22"/>
          <w:lang w:val="fr-FR"/>
        </w:rPr>
        <w:t>)</w:t>
      </w:r>
      <w:r w:rsidRPr="00956D05">
        <w:rPr>
          <w:rFonts w:asciiTheme="minorBidi" w:hAnsiTheme="minorBidi" w:cstheme="minorBidi"/>
          <w:szCs w:val="22"/>
          <w:lang w:val="fr-FR"/>
        </w:rPr>
        <w:t>,</w:t>
      </w:r>
      <w:r w:rsidR="009C612F" w:rsidRPr="00956D05">
        <w:rPr>
          <w:rFonts w:asciiTheme="minorBidi" w:hAnsiTheme="minorBidi" w:cstheme="minorBidi"/>
          <w:szCs w:val="22"/>
          <w:lang w:val="fr-FR"/>
        </w:rPr>
        <w:t xml:space="preserve"> la recherche de</w:t>
      </w:r>
      <w:r w:rsidRPr="00956D05">
        <w:rPr>
          <w:rFonts w:asciiTheme="minorBidi" w:hAnsiTheme="minorBidi" w:cstheme="minorBidi"/>
          <w:szCs w:val="22"/>
          <w:lang w:val="fr-FR"/>
        </w:rPr>
        <w:t xml:space="preserve"> fournisseurs privés ou</w:t>
      </w:r>
      <w:r w:rsidR="009C612F" w:rsidRPr="00956D05">
        <w:rPr>
          <w:rFonts w:asciiTheme="minorBidi" w:hAnsiTheme="minorBidi" w:cstheme="minorBidi"/>
          <w:szCs w:val="22"/>
          <w:lang w:val="fr-FR"/>
        </w:rPr>
        <w:t xml:space="preserve"> la création de comités communautaires qui seraient responsables de la gestion des </w:t>
      </w:r>
      <w:r w:rsidRPr="00956D05">
        <w:rPr>
          <w:rFonts w:asciiTheme="minorBidi" w:hAnsiTheme="minorBidi" w:cstheme="minorBidi"/>
          <w:szCs w:val="22"/>
          <w:lang w:val="fr-FR"/>
        </w:rPr>
        <w:t>points d’eau.</w:t>
      </w:r>
    </w:p>
    <w:p w14:paraId="32D008FB" w14:textId="77777777" w:rsidR="0030444D" w:rsidRPr="00956D05" w:rsidRDefault="009C612F" w:rsidP="00F16AA1">
      <w:pPr>
        <w:jc w:val="both"/>
        <w:rPr>
          <w:rFonts w:asciiTheme="minorBidi" w:hAnsiTheme="minorBidi" w:cstheme="minorBidi"/>
          <w:szCs w:val="22"/>
          <w:lang w:val="fr-FR"/>
        </w:rPr>
      </w:pPr>
      <w:r w:rsidRPr="00956D05">
        <w:rPr>
          <w:rFonts w:asciiTheme="minorBidi" w:hAnsiTheme="minorBidi" w:cstheme="minorBidi"/>
          <w:szCs w:val="22"/>
          <w:lang w:val="fr-FR"/>
        </w:rPr>
        <w:t>La difficulté est de</w:t>
      </w:r>
      <w:r w:rsidR="000A4093" w:rsidRPr="00956D05">
        <w:rPr>
          <w:rFonts w:asciiTheme="minorBidi" w:hAnsiTheme="minorBidi" w:cstheme="minorBidi"/>
          <w:szCs w:val="22"/>
          <w:lang w:val="fr-FR"/>
        </w:rPr>
        <w:t xml:space="preserve"> communiquer ces changements aux communautés et de les </w:t>
      </w:r>
      <w:r w:rsidRPr="00956D05">
        <w:rPr>
          <w:rFonts w:asciiTheme="minorBidi" w:hAnsiTheme="minorBidi" w:cstheme="minorBidi"/>
          <w:szCs w:val="22"/>
          <w:lang w:val="fr-FR"/>
        </w:rPr>
        <w:t>associer au</w:t>
      </w:r>
      <w:r w:rsidR="000A4093" w:rsidRPr="00956D05">
        <w:rPr>
          <w:rFonts w:asciiTheme="minorBidi" w:hAnsiTheme="minorBidi" w:cstheme="minorBidi"/>
          <w:szCs w:val="22"/>
          <w:lang w:val="fr-FR"/>
        </w:rPr>
        <w:t xml:space="preserve"> choix, </w:t>
      </w:r>
      <w:r w:rsidRPr="00956D05">
        <w:rPr>
          <w:rFonts w:asciiTheme="minorBidi" w:hAnsiTheme="minorBidi" w:cstheme="minorBidi"/>
          <w:szCs w:val="22"/>
          <w:lang w:val="fr-FR"/>
        </w:rPr>
        <w:t xml:space="preserve">à </w:t>
      </w:r>
      <w:r w:rsidR="000A4093" w:rsidRPr="00956D05">
        <w:rPr>
          <w:rFonts w:asciiTheme="minorBidi" w:hAnsiTheme="minorBidi" w:cstheme="minorBidi"/>
          <w:szCs w:val="22"/>
          <w:lang w:val="fr-FR"/>
        </w:rPr>
        <w:t xml:space="preserve">la mise en place et </w:t>
      </w:r>
      <w:r w:rsidRPr="00956D05">
        <w:rPr>
          <w:rFonts w:asciiTheme="minorBidi" w:hAnsiTheme="minorBidi" w:cstheme="minorBidi"/>
          <w:szCs w:val="22"/>
          <w:lang w:val="fr-FR"/>
        </w:rPr>
        <w:t xml:space="preserve">à </w:t>
      </w:r>
      <w:r w:rsidR="000A4093" w:rsidRPr="00956D05">
        <w:rPr>
          <w:rFonts w:asciiTheme="minorBidi" w:hAnsiTheme="minorBidi" w:cstheme="minorBidi"/>
          <w:szCs w:val="22"/>
          <w:lang w:val="fr-FR"/>
        </w:rPr>
        <w:t>la promotion des solutions alternatives pour assurer le succès de l’opération.</w:t>
      </w:r>
    </w:p>
    <w:p w14:paraId="71F55F3F" w14:textId="77777777" w:rsidR="0030444D" w:rsidRPr="00956D05" w:rsidRDefault="0030444D" w:rsidP="00F16AA1">
      <w:pPr>
        <w:jc w:val="both"/>
        <w:rPr>
          <w:rFonts w:asciiTheme="minorBidi" w:hAnsiTheme="minorBidi" w:cstheme="minorBidi"/>
          <w:szCs w:val="22"/>
          <w:lang w:val="fr-FR"/>
        </w:rPr>
      </w:pPr>
    </w:p>
    <w:p w14:paraId="6D53DA76" w14:textId="77777777" w:rsidR="0030444D" w:rsidRPr="00956D05" w:rsidRDefault="00585C14"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 xml:space="preserve">Objectif général </w:t>
      </w:r>
      <w:r w:rsidR="009C612F" w:rsidRPr="00956D05">
        <w:rPr>
          <w:rFonts w:asciiTheme="minorBidi" w:hAnsiTheme="minorBidi" w:cstheme="minorBidi"/>
          <w:b/>
          <w:color w:val="FF0000"/>
          <w:szCs w:val="22"/>
          <w:lang w:val="fr-FR"/>
        </w:rPr>
        <w:t>en matière de communication</w:t>
      </w:r>
    </w:p>
    <w:p w14:paraId="44F0D455" w14:textId="77777777" w:rsidR="0030444D" w:rsidRPr="00956D05" w:rsidRDefault="009C612F" w:rsidP="00F16AA1">
      <w:pPr>
        <w:jc w:val="both"/>
        <w:rPr>
          <w:rFonts w:asciiTheme="minorBidi" w:hAnsiTheme="minorBidi" w:cstheme="minorBidi"/>
          <w:szCs w:val="22"/>
          <w:lang w:val="fr-FR"/>
        </w:rPr>
      </w:pPr>
      <w:r w:rsidRPr="00956D05">
        <w:rPr>
          <w:rFonts w:asciiTheme="minorBidi" w:hAnsiTheme="minorBidi" w:cstheme="minorBidi"/>
          <w:szCs w:val="22"/>
          <w:lang w:val="fr-FR"/>
        </w:rPr>
        <w:t>Informer les</w:t>
      </w:r>
      <w:r w:rsidR="00585C14" w:rsidRPr="00956D05">
        <w:rPr>
          <w:rFonts w:asciiTheme="minorBidi" w:hAnsiTheme="minorBidi" w:cstheme="minorBidi"/>
          <w:szCs w:val="22"/>
          <w:lang w:val="fr-FR"/>
        </w:rPr>
        <w:t xml:space="preserve"> personnes qui utilisent actuellement l’eau transportée par la </w:t>
      </w:r>
      <w:r w:rsidRPr="00956D05">
        <w:rPr>
          <w:rFonts w:asciiTheme="minorBidi" w:hAnsiTheme="minorBidi" w:cstheme="minorBidi"/>
          <w:szCs w:val="22"/>
          <w:lang w:val="fr-FR"/>
        </w:rPr>
        <w:t>Fédération internationale</w:t>
      </w:r>
      <w:r w:rsidR="00585C14" w:rsidRPr="00956D05">
        <w:rPr>
          <w:rFonts w:asciiTheme="minorBidi" w:hAnsiTheme="minorBidi" w:cstheme="minorBidi"/>
          <w:szCs w:val="22"/>
          <w:lang w:val="fr-FR"/>
        </w:rPr>
        <w:t xml:space="preserve"> que ce service prendra fin </w:t>
      </w:r>
      <w:r w:rsidR="00042206" w:rsidRPr="00956D05">
        <w:rPr>
          <w:rFonts w:asciiTheme="minorBidi" w:hAnsiTheme="minorBidi" w:cstheme="minorBidi"/>
          <w:szCs w:val="22"/>
          <w:lang w:val="fr-FR"/>
        </w:rPr>
        <w:t>en</w:t>
      </w:r>
      <w:r w:rsidR="008B055D" w:rsidRPr="00956D05">
        <w:rPr>
          <w:rFonts w:asciiTheme="minorBidi" w:hAnsiTheme="minorBidi" w:cstheme="minorBidi"/>
          <w:szCs w:val="22"/>
          <w:lang w:val="fr-FR"/>
        </w:rPr>
        <w:t xml:space="preserve"> octobre 2011 et, qu’entre temps, </w:t>
      </w:r>
      <w:r w:rsidR="00585C14" w:rsidRPr="00956D05">
        <w:rPr>
          <w:rFonts w:asciiTheme="minorBidi" w:hAnsiTheme="minorBidi" w:cstheme="minorBidi"/>
          <w:szCs w:val="22"/>
          <w:lang w:val="fr-FR"/>
        </w:rPr>
        <w:t xml:space="preserve">la </w:t>
      </w:r>
      <w:r w:rsidRPr="00956D05">
        <w:rPr>
          <w:rFonts w:asciiTheme="minorBidi" w:hAnsiTheme="minorBidi" w:cstheme="minorBidi"/>
          <w:szCs w:val="22"/>
          <w:lang w:val="fr-FR"/>
        </w:rPr>
        <w:t xml:space="preserve">Fédération internationale </w:t>
      </w:r>
      <w:r w:rsidR="00585C14" w:rsidRPr="00956D05">
        <w:rPr>
          <w:rFonts w:asciiTheme="minorBidi" w:hAnsiTheme="minorBidi" w:cstheme="minorBidi"/>
          <w:szCs w:val="22"/>
          <w:lang w:val="fr-FR"/>
        </w:rPr>
        <w:t xml:space="preserve">travaillera avec elles pour trouver des solutions alternatives et durables qui répondent aux besoins </w:t>
      </w:r>
      <w:r w:rsidRPr="00956D05">
        <w:rPr>
          <w:rFonts w:asciiTheme="minorBidi" w:hAnsiTheme="minorBidi" w:cstheme="minorBidi"/>
          <w:szCs w:val="22"/>
          <w:lang w:val="fr-FR"/>
        </w:rPr>
        <w:t>des</w:t>
      </w:r>
      <w:r w:rsidR="00585C14" w:rsidRPr="00956D05">
        <w:rPr>
          <w:rFonts w:asciiTheme="minorBidi" w:hAnsiTheme="minorBidi" w:cstheme="minorBidi"/>
          <w:szCs w:val="22"/>
          <w:lang w:val="fr-FR"/>
        </w:rPr>
        <w:t xml:space="preserve"> communauté</w:t>
      </w:r>
      <w:r w:rsidRPr="00956D05">
        <w:rPr>
          <w:rFonts w:asciiTheme="minorBidi" w:hAnsiTheme="minorBidi" w:cstheme="minorBidi"/>
          <w:szCs w:val="22"/>
          <w:lang w:val="fr-FR"/>
        </w:rPr>
        <w:t>s</w:t>
      </w:r>
      <w:r w:rsidR="00585C14" w:rsidRPr="00956D05">
        <w:rPr>
          <w:rFonts w:asciiTheme="minorBidi" w:hAnsiTheme="minorBidi" w:cstheme="minorBidi"/>
          <w:szCs w:val="22"/>
          <w:lang w:val="fr-FR"/>
        </w:rPr>
        <w:t>.</w:t>
      </w:r>
    </w:p>
    <w:p w14:paraId="660E9745" w14:textId="77777777" w:rsidR="0030444D" w:rsidRPr="00956D05" w:rsidRDefault="0030444D" w:rsidP="00F16AA1">
      <w:pPr>
        <w:jc w:val="both"/>
        <w:rPr>
          <w:rFonts w:asciiTheme="minorBidi" w:hAnsiTheme="minorBidi" w:cstheme="minorBidi"/>
          <w:szCs w:val="22"/>
          <w:lang w:val="fr-FR"/>
        </w:rPr>
      </w:pPr>
    </w:p>
    <w:p w14:paraId="58CE1C77" w14:textId="77777777" w:rsidR="0030444D" w:rsidRPr="00956D05" w:rsidRDefault="009C612F" w:rsidP="00F16AA1">
      <w:pPr>
        <w:jc w:val="both"/>
        <w:rPr>
          <w:rFonts w:asciiTheme="minorBidi" w:hAnsiTheme="minorBidi" w:cstheme="minorBidi"/>
          <w:szCs w:val="22"/>
          <w:lang w:val="fr-FR"/>
        </w:rPr>
      </w:pPr>
      <w:r w:rsidRPr="00956D05">
        <w:rPr>
          <w:rFonts w:asciiTheme="minorBidi" w:hAnsiTheme="minorBidi" w:cstheme="minorBidi"/>
          <w:b/>
          <w:color w:val="FF0000"/>
          <w:szCs w:val="22"/>
          <w:lang w:val="fr-FR"/>
        </w:rPr>
        <w:t>Objectifs des activités de</w:t>
      </w:r>
      <w:r w:rsidR="008B055D" w:rsidRPr="00956D05">
        <w:rPr>
          <w:rFonts w:asciiTheme="minorBidi" w:hAnsiTheme="minorBidi" w:cstheme="minorBidi"/>
          <w:b/>
          <w:color w:val="FF0000"/>
          <w:szCs w:val="22"/>
          <w:lang w:val="fr-FR"/>
        </w:rPr>
        <w:t xml:space="preserve"> c</w:t>
      </w:r>
      <w:r w:rsidRPr="00956D05">
        <w:rPr>
          <w:rFonts w:asciiTheme="minorBidi" w:hAnsiTheme="minorBidi" w:cstheme="minorBidi"/>
          <w:b/>
          <w:color w:val="FF0000"/>
          <w:szCs w:val="22"/>
          <w:lang w:val="fr-FR"/>
        </w:rPr>
        <w:t>ommunication</w:t>
      </w:r>
    </w:p>
    <w:p w14:paraId="7626D85E" w14:textId="77777777" w:rsidR="0030444D" w:rsidRPr="00956D05" w:rsidRDefault="008B055D" w:rsidP="00F16AA1">
      <w:pPr>
        <w:jc w:val="both"/>
        <w:rPr>
          <w:rFonts w:asciiTheme="minorBidi" w:hAnsiTheme="minorBidi" w:cstheme="minorBidi"/>
          <w:b/>
          <w:color w:val="FF0000"/>
          <w:szCs w:val="22"/>
          <w:lang w:val="fr-FR"/>
        </w:rPr>
      </w:pPr>
      <w:r w:rsidRPr="00956D05">
        <w:rPr>
          <w:rFonts w:asciiTheme="minorBidi" w:hAnsiTheme="minorBidi" w:cstheme="minorBidi"/>
          <w:szCs w:val="22"/>
          <w:lang w:val="fr-FR"/>
        </w:rPr>
        <w:t xml:space="preserve">Les communautés </w:t>
      </w:r>
      <w:r w:rsidR="009C612F" w:rsidRPr="00956D05">
        <w:rPr>
          <w:rFonts w:asciiTheme="minorBidi" w:hAnsiTheme="minorBidi" w:cstheme="minorBidi"/>
          <w:szCs w:val="22"/>
          <w:lang w:val="fr-FR"/>
        </w:rPr>
        <w:t>touchées</w:t>
      </w:r>
      <w:r w:rsidRPr="00956D05">
        <w:rPr>
          <w:rFonts w:asciiTheme="minorBidi" w:hAnsiTheme="minorBidi" w:cstheme="minorBidi"/>
          <w:szCs w:val="22"/>
          <w:lang w:val="fr-FR"/>
        </w:rPr>
        <w:t xml:space="preserve"> devront savoir</w:t>
      </w:r>
      <w:r w:rsidR="009C612F" w:rsidRPr="00956D05">
        <w:rPr>
          <w:rFonts w:asciiTheme="minorBidi" w:hAnsiTheme="minorBidi" w:cstheme="minorBidi"/>
          <w:szCs w:val="22"/>
          <w:lang w:val="fr-FR"/>
        </w:rPr>
        <w:t> </w:t>
      </w:r>
      <w:r w:rsidR="0030444D" w:rsidRPr="00956D05">
        <w:rPr>
          <w:rFonts w:asciiTheme="minorBidi" w:hAnsiTheme="minorBidi" w:cstheme="minorBidi"/>
          <w:szCs w:val="22"/>
          <w:lang w:val="fr-FR"/>
        </w:rPr>
        <w:t>:</w:t>
      </w:r>
    </w:p>
    <w:p w14:paraId="4B4797DE" w14:textId="77777777" w:rsidR="0030444D" w:rsidRPr="00956D05" w:rsidRDefault="009C612F"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q</w:t>
      </w:r>
      <w:r w:rsidR="008B055D" w:rsidRPr="00956D05">
        <w:rPr>
          <w:rFonts w:asciiTheme="minorBidi" w:hAnsiTheme="minorBidi"/>
          <w:lang w:val="fr-FR"/>
        </w:rPr>
        <w:t>ue le</w:t>
      </w:r>
      <w:r w:rsidRPr="00956D05">
        <w:rPr>
          <w:rFonts w:asciiTheme="minorBidi" w:hAnsiTheme="minorBidi"/>
          <w:lang w:val="fr-FR"/>
        </w:rPr>
        <w:t>s activités de</w:t>
      </w:r>
      <w:r w:rsidR="008B055D" w:rsidRPr="00956D05">
        <w:rPr>
          <w:rFonts w:asciiTheme="minorBidi" w:hAnsiTheme="minorBidi"/>
          <w:lang w:val="fr-FR"/>
        </w:rPr>
        <w:t xml:space="preserve"> transport d’eau</w:t>
      </w:r>
      <w:r w:rsidRPr="00956D05">
        <w:rPr>
          <w:rFonts w:asciiTheme="minorBidi" w:hAnsiTheme="minorBidi"/>
          <w:lang w:val="fr-FR"/>
        </w:rPr>
        <w:t xml:space="preserve"> menées par la Croix-Rouge prendront</w:t>
      </w:r>
      <w:r w:rsidR="008B055D" w:rsidRPr="00956D05">
        <w:rPr>
          <w:rFonts w:asciiTheme="minorBidi" w:hAnsiTheme="minorBidi"/>
          <w:lang w:val="fr-FR"/>
        </w:rPr>
        <w:t xml:space="preserve"> fin en septembre 2011</w:t>
      </w:r>
      <w:r w:rsidRPr="00956D05">
        <w:rPr>
          <w:rFonts w:asciiTheme="minorBidi" w:hAnsiTheme="minorBidi"/>
          <w:lang w:val="fr-FR"/>
        </w:rPr>
        <w:t> ;</w:t>
      </w:r>
    </w:p>
    <w:p w14:paraId="1499F418" w14:textId="77777777" w:rsidR="0030444D" w:rsidRPr="00956D05" w:rsidRDefault="009C612F" w:rsidP="009C612F">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q</w:t>
      </w:r>
      <w:r w:rsidR="008B055D" w:rsidRPr="00956D05">
        <w:rPr>
          <w:rFonts w:asciiTheme="minorBidi" w:hAnsiTheme="minorBidi"/>
          <w:lang w:val="fr-FR"/>
        </w:rPr>
        <w:t xml:space="preserve">ue la </w:t>
      </w:r>
      <w:r w:rsidRPr="00956D05">
        <w:rPr>
          <w:rFonts w:asciiTheme="minorBidi" w:hAnsiTheme="minorBidi"/>
          <w:lang w:val="fr-FR"/>
        </w:rPr>
        <w:t xml:space="preserve">Fédération internationale </w:t>
      </w:r>
      <w:r w:rsidR="008B055D" w:rsidRPr="00956D05">
        <w:rPr>
          <w:rFonts w:asciiTheme="minorBidi" w:hAnsiTheme="minorBidi"/>
          <w:lang w:val="fr-FR"/>
        </w:rPr>
        <w:t>travaillera avec elles pour tro</w:t>
      </w:r>
      <w:r w:rsidRPr="00956D05">
        <w:rPr>
          <w:rFonts w:asciiTheme="minorBidi" w:hAnsiTheme="minorBidi"/>
          <w:lang w:val="fr-FR"/>
        </w:rPr>
        <w:t>uver des solutions alternatives ;</w:t>
      </w:r>
    </w:p>
    <w:p w14:paraId="71360B64" w14:textId="77777777" w:rsidR="0030444D" w:rsidRPr="00956D05" w:rsidRDefault="009C612F"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comment elles peuvent participer au</w:t>
      </w:r>
      <w:r w:rsidR="008B055D" w:rsidRPr="00956D05">
        <w:rPr>
          <w:rFonts w:asciiTheme="minorBidi" w:hAnsiTheme="minorBidi"/>
          <w:lang w:val="fr-FR"/>
        </w:rPr>
        <w:t xml:space="preserve"> processus de prise de décision</w:t>
      </w:r>
      <w:r w:rsidRPr="00956D05">
        <w:rPr>
          <w:rFonts w:asciiTheme="minorBidi" w:hAnsiTheme="minorBidi"/>
          <w:lang w:val="fr-FR"/>
        </w:rPr>
        <w:t>s sur les nouvelles sources d’eau ;</w:t>
      </w:r>
    </w:p>
    <w:p w14:paraId="415FF0E4" w14:textId="77777777" w:rsidR="0030444D" w:rsidRPr="00956D05" w:rsidRDefault="009C612F" w:rsidP="009C612F">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c</w:t>
      </w:r>
      <w:r w:rsidR="008B055D" w:rsidRPr="00956D05">
        <w:rPr>
          <w:rFonts w:asciiTheme="minorBidi" w:hAnsiTheme="minorBidi"/>
          <w:lang w:val="fr-FR"/>
        </w:rPr>
        <w:t xml:space="preserve">omment et où obtenir de l’eau après la fin du projet de la </w:t>
      </w:r>
      <w:r w:rsidRPr="00956D05">
        <w:rPr>
          <w:rFonts w:asciiTheme="minorBidi" w:hAnsiTheme="minorBidi"/>
          <w:lang w:val="fr-FR"/>
        </w:rPr>
        <w:t xml:space="preserve">Fédération internationale </w:t>
      </w:r>
      <w:r w:rsidR="001D2B9B" w:rsidRPr="00956D05">
        <w:rPr>
          <w:rFonts w:asciiTheme="minorBidi" w:hAnsiTheme="minorBidi"/>
          <w:lang w:val="fr-FR"/>
        </w:rPr>
        <w:t>et comment se dé</w:t>
      </w:r>
      <w:r w:rsidRPr="00956D05">
        <w:rPr>
          <w:rFonts w:asciiTheme="minorBidi" w:hAnsiTheme="minorBidi"/>
          <w:lang w:val="fr-FR"/>
        </w:rPr>
        <w:t>roulera le processus de retrait ;</w:t>
      </w:r>
    </w:p>
    <w:p w14:paraId="18A93485" w14:textId="77777777" w:rsidR="0030444D" w:rsidRPr="00956D05" w:rsidRDefault="009C612F"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c</w:t>
      </w:r>
      <w:r w:rsidR="001D2B9B" w:rsidRPr="00956D05">
        <w:rPr>
          <w:rFonts w:asciiTheme="minorBidi" w:hAnsiTheme="minorBidi"/>
          <w:lang w:val="fr-FR"/>
        </w:rPr>
        <w:t xml:space="preserve">omment </w:t>
      </w:r>
      <w:r w:rsidRPr="00956D05">
        <w:rPr>
          <w:rFonts w:asciiTheme="minorBidi" w:hAnsiTheme="minorBidi"/>
          <w:lang w:val="fr-FR"/>
        </w:rPr>
        <w:t>faire part de leurs</w:t>
      </w:r>
      <w:r w:rsidR="001D2B9B" w:rsidRPr="00956D05">
        <w:rPr>
          <w:rFonts w:asciiTheme="minorBidi" w:hAnsiTheme="minorBidi"/>
          <w:lang w:val="fr-FR"/>
        </w:rPr>
        <w:t xml:space="preserve"> questions et </w:t>
      </w:r>
      <w:r w:rsidRPr="00956D05">
        <w:rPr>
          <w:rFonts w:asciiTheme="minorBidi" w:hAnsiTheme="minorBidi"/>
          <w:lang w:val="fr-FR"/>
        </w:rPr>
        <w:t>de</w:t>
      </w:r>
      <w:r w:rsidR="001D2B9B" w:rsidRPr="00956D05">
        <w:rPr>
          <w:rFonts w:asciiTheme="minorBidi" w:hAnsiTheme="minorBidi"/>
          <w:lang w:val="fr-FR"/>
        </w:rPr>
        <w:t xml:space="preserve"> leurs préoccupations à chaque étape du processus.</w:t>
      </w:r>
    </w:p>
    <w:p w14:paraId="2E50960E" w14:textId="77777777" w:rsidR="0030444D" w:rsidRPr="00956D05" w:rsidRDefault="0030444D" w:rsidP="00F16AA1">
      <w:pPr>
        <w:pStyle w:val="ListParagraph"/>
        <w:spacing w:after="0"/>
        <w:contextualSpacing w:val="0"/>
        <w:jc w:val="both"/>
        <w:rPr>
          <w:rFonts w:asciiTheme="minorBidi" w:hAnsiTheme="minorBidi"/>
          <w:lang w:val="fr-FR"/>
        </w:rPr>
      </w:pPr>
    </w:p>
    <w:p w14:paraId="6499525A" w14:textId="77777777" w:rsidR="0030444D" w:rsidRPr="00956D05" w:rsidRDefault="001D2B9B"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M</w:t>
      </w:r>
      <w:r w:rsidR="0030444D" w:rsidRPr="00956D05">
        <w:rPr>
          <w:rFonts w:asciiTheme="minorBidi" w:hAnsiTheme="minorBidi" w:cstheme="minorBidi"/>
          <w:b/>
          <w:color w:val="FF0000"/>
          <w:szCs w:val="22"/>
          <w:lang w:val="fr-FR"/>
        </w:rPr>
        <w:t>essages</w:t>
      </w:r>
      <w:r w:rsidRPr="00956D05">
        <w:rPr>
          <w:rFonts w:asciiTheme="minorBidi" w:hAnsiTheme="minorBidi" w:cstheme="minorBidi"/>
          <w:b/>
          <w:color w:val="FF0000"/>
          <w:szCs w:val="22"/>
          <w:lang w:val="fr-FR"/>
        </w:rPr>
        <w:t xml:space="preserve"> </w:t>
      </w:r>
      <w:r w:rsidR="009C612F" w:rsidRPr="00956D05">
        <w:rPr>
          <w:rFonts w:asciiTheme="minorBidi" w:hAnsiTheme="minorBidi" w:cstheme="minorBidi"/>
          <w:b/>
          <w:color w:val="FF0000"/>
          <w:szCs w:val="22"/>
          <w:lang w:val="fr-FR"/>
        </w:rPr>
        <w:t>clés</w:t>
      </w:r>
      <w:r w:rsidRPr="00956D05">
        <w:rPr>
          <w:rFonts w:asciiTheme="minorBidi" w:hAnsiTheme="minorBidi" w:cstheme="minorBidi"/>
          <w:b/>
          <w:color w:val="FF0000"/>
          <w:szCs w:val="22"/>
          <w:lang w:val="fr-FR"/>
        </w:rPr>
        <w:t xml:space="preserve"> (</w:t>
      </w:r>
      <w:r w:rsidR="009C612F" w:rsidRPr="00956D05">
        <w:rPr>
          <w:rFonts w:asciiTheme="minorBidi" w:hAnsiTheme="minorBidi" w:cstheme="minorBidi"/>
          <w:b/>
          <w:color w:val="FF0000"/>
          <w:szCs w:val="22"/>
          <w:lang w:val="fr-FR"/>
        </w:rPr>
        <w:t>à l’intention des</w:t>
      </w:r>
      <w:r w:rsidRPr="00956D05">
        <w:rPr>
          <w:rFonts w:asciiTheme="minorBidi" w:hAnsiTheme="minorBidi" w:cstheme="minorBidi"/>
          <w:b/>
          <w:color w:val="FF0000"/>
          <w:szCs w:val="22"/>
          <w:lang w:val="fr-FR"/>
        </w:rPr>
        <w:t xml:space="preserve"> bénéficiaires</w:t>
      </w:r>
      <w:r w:rsidR="0030444D" w:rsidRPr="00956D05">
        <w:rPr>
          <w:rFonts w:asciiTheme="minorBidi" w:hAnsiTheme="minorBidi" w:cstheme="minorBidi"/>
          <w:b/>
          <w:color w:val="FF0000"/>
          <w:szCs w:val="22"/>
          <w:lang w:val="fr-FR"/>
        </w:rPr>
        <w:t>)</w:t>
      </w:r>
    </w:p>
    <w:p w14:paraId="68F93A88" w14:textId="77777777" w:rsidR="0030444D" w:rsidRPr="00956D05" w:rsidRDefault="00B837A2"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L</w:t>
      </w:r>
      <w:r w:rsidR="001D2B9B" w:rsidRPr="00956D05">
        <w:rPr>
          <w:rFonts w:asciiTheme="minorBidi" w:hAnsiTheme="minorBidi"/>
          <w:lang w:val="fr-FR"/>
        </w:rPr>
        <w:t>es cas de choléra</w:t>
      </w:r>
      <w:r w:rsidRPr="00956D05">
        <w:rPr>
          <w:rFonts w:asciiTheme="minorBidi" w:hAnsiTheme="minorBidi"/>
          <w:lang w:val="fr-FR"/>
        </w:rPr>
        <w:t xml:space="preserve"> ayant diminué, la Croix-R</w:t>
      </w:r>
      <w:r w:rsidR="001D2B9B" w:rsidRPr="00956D05">
        <w:rPr>
          <w:rFonts w:asciiTheme="minorBidi" w:hAnsiTheme="minorBidi"/>
          <w:lang w:val="fr-FR"/>
        </w:rPr>
        <w:t xml:space="preserve">ouge mettra fin à son projet d’urgence de transport d’eau </w:t>
      </w:r>
      <w:r w:rsidR="00BB40E1" w:rsidRPr="00956D05">
        <w:rPr>
          <w:rFonts w:asciiTheme="minorBidi" w:hAnsiTheme="minorBidi"/>
          <w:lang w:val="fr-FR"/>
        </w:rPr>
        <w:t>en</w:t>
      </w:r>
      <w:r w:rsidR="001D2B9B" w:rsidRPr="00956D05">
        <w:rPr>
          <w:rFonts w:asciiTheme="minorBidi" w:hAnsiTheme="minorBidi"/>
          <w:lang w:val="fr-FR"/>
        </w:rPr>
        <w:t xml:space="preserve"> septembre 2011, mais nous travaillerons avec les communautés pour trouver et mettre en place des solutions alternatives d’approvisionnement en eau.</w:t>
      </w:r>
    </w:p>
    <w:p w14:paraId="3C476C91" w14:textId="77777777" w:rsidR="0030444D" w:rsidRPr="00956D05" w:rsidRDefault="001D2B9B"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 xml:space="preserve">Toutes les communautés concernées pourront poser leurs questions et </w:t>
      </w:r>
      <w:r w:rsidR="00042206" w:rsidRPr="00956D05">
        <w:rPr>
          <w:rFonts w:asciiTheme="minorBidi" w:hAnsiTheme="minorBidi"/>
          <w:lang w:val="fr-FR"/>
        </w:rPr>
        <w:t>participer au</w:t>
      </w:r>
      <w:r w:rsidRPr="00956D05">
        <w:rPr>
          <w:rFonts w:asciiTheme="minorBidi" w:hAnsiTheme="minorBidi"/>
          <w:lang w:val="fr-FR"/>
        </w:rPr>
        <w:t xml:space="preserve"> choix de sources d’eau alternatives.</w:t>
      </w:r>
    </w:p>
    <w:p w14:paraId="1B1CC581" w14:textId="77777777" w:rsidR="0030444D" w:rsidRPr="00956D05" w:rsidRDefault="001D2B9B"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 xml:space="preserve">Le transport de l’eau </w:t>
      </w:r>
      <w:r w:rsidR="00042206" w:rsidRPr="00956D05">
        <w:rPr>
          <w:rFonts w:asciiTheme="minorBidi" w:hAnsiTheme="minorBidi"/>
          <w:lang w:val="fr-FR"/>
        </w:rPr>
        <w:t>étant</w:t>
      </w:r>
      <w:r w:rsidRPr="00956D05">
        <w:rPr>
          <w:rFonts w:asciiTheme="minorBidi" w:hAnsiTheme="minorBidi"/>
          <w:lang w:val="fr-FR"/>
        </w:rPr>
        <w:t xml:space="preserve"> très coûteux, la </w:t>
      </w:r>
      <w:r w:rsidR="00042206" w:rsidRPr="00956D05">
        <w:rPr>
          <w:rFonts w:asciiTheme="minorBidi" w:hAnsiTheme="minorBidi"/>
          <w:lang w:val="fr-FR"/>
        </w:rPr>
        <w:t>C</w:t>
      </w:r>
      <w:r w:rsidRPr="00956D05">
        <w:rPr>
          <w:rFonts w:asciiTheme="minorBidi" w:hAnsiTheme="minorBidi"/>
          <w:lang w:val="fr-FR"/>
        </w:rPr>
        <w:t>roix</w:t>
      </w:r>
      <w:r w:rsidR="00042206" w:rsidRPr="00956D05">
        <w:rPr>
          <w:rFonts w:asciiTheme="minorBidi" w:hAnsiTheme="minorBidi"/>
          <w:lang w:val="fr-FR"/>
        </w:rPr>
        <w:t>-R</w:t>
      </w:r>
      <w:r w:rsidRPr="00956D05">
        <w:rPr>
          <w:rFonts w:asciiTheme="minorBidi" w:hAnsiTheme="minorBidi"/>
          <w:lang w:val="fr-FR"/>
        </w:rPr>
        <w:t xml:space="preserve">ouge ne peut pas </w:t>
      </w:r>
      <w:r w:rsidR="008B55E4" w:rsidRPr="00956D05">
        <w:rPr>
          <w:rFonts w:asciiTheme="minorBidi" w:hAnsiTheme="minorBidi"/>
          <w:lang w:val="fr-FR"/>
        </w:rPr>
        <w:t>s’en occuper indéfiniment</w:t>
      </w:r>
      <w:r w:rsidR="00042206" w:rsidRPr="00956D05">
        <w:rPr>
          <w:rFonts w:asciiTheme="minorBidi" w:hAnsiTheme="minorBidi"/>
          <w:lang w:val="fr-FR"/>
        </w:rPr>
        <w:t xml:space="preserve">. L’argent pourrait à la place être utilisé pour </w:t>
      </w:r>
      <w:r w:rsidR="008B55E4" w:rsidRPr="00956D05">
        <w:rPr>
          <w:rFonts w:asciiTheme="minorBidi" w:hAnsiTheme="minorBidi"/>
          <w:lang w:val="fr-FR"/>
        </w:rPr>
        <w:t xml:space="preserve">des projets de reconstruction </w:t>
      </w:r>
      <w:r w:rsidR="00042206" w:rsidRPr="00956D05">
        <w:rPr>
          <w:rFonts w:asciiTheme="minorBidi" w:hAnsiTheme="minorBidi"/>
          <w:lang w:val="fr-FR"/>
        </w:rPr>
        <w:t xml:space="preserve">des infrastructures d’approvisionnement en </w:t>
      </w:r>
      <w:r w:rsidR="008B55E4" w:rsidRPr="00956D05">
        <w:rPr>
          <w:rFonts w:asciiTheme="minorBidi" w:hAnsiTheme="minorBidi"/>
          <w:lang w:val="fr-FR"/>
        </w:rPr>
        <w:t>eau.</w:t>
      </w:r>
    </w:p>
    <w:p w14:paraId="39D19CA3" w14:textId="77777777" w:rsidR="0030444D" w:rsidRPr="00956D05" w:rsidRDefault="008B55E4" w:rsidP="00F16AA1">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Dans de nombreux cas, l’eau sera fournie par les autorités ou des distributeurs privés</w:t>
      </w:r>
      <w:r w:rsidR="00390D55" w:rsidRPr="00956D05">
        <w:rPr>
          <w:rFonts w:asciiTheme="minorBidi" w:hAnsiTheme="minorBidi"/>
          <w:lang w:val="fr-FR"/>
        </w:rPr>
        <w:t>, comme c’était le cas avant le tremblement de terre.</w:t>
      </w:r>
    </w:p>
    <w:p w14:paraId="3972EA96" w14:textId="77777777" w:rsidR="0030444D" w:rsidRPr="00956D05" w:rsidRDefault="00390D55" w:rsidP="00042206">
      <w:pPr>
        <w:pStyle w:val="ListParagraph"/>
        <w:numPr>
          <w:ilvl w:val="0"/>
          <w:numId w:val="33"/>
        </w:numPr>
        <w:spacing w:after="0"/>
        <w:contextualSpacing w:val="0"/>
        <w:jc w:val="both"/>
        <w:rPr>
          <w:rFonts w:asciiTheme="minorBidi" w:hAnsiTheme="minorBidi"/>
          <w:lang w:val="fr-FR"/>
        </w:rPr>
      </w:pPr>
      <w:r w:rsidRPr="00956D05">
        <w:rPr>
          <w:rFonts w:asciiTheme="minorBidi" w:hAnsiTheme="minorBidi"/>
          <w:lang w:val="fr-FR"/>
        </w:rPr>
        <w:t xml:space="preserve">Nous continuerons de vous informer à chaque étape du processus et nous ferons en sorte que vous sachiez comment et où trouver de l’eau après </w:t>
      </w:r>
      <w:r w:rsidR="00042206" w:rsidRPr="00956D05">
        <w:rPr>
          <w:rFonts w:asciiTheme="minorBidi" w:hAnsiTheme="minorBidi"/>
          <w:lang w:val="fr-FR"/>
        </w:rPr>
        <w:t>le retrait de la Croix-Rouge</w:t>
      </w:r>
      <w:r w:rsidRPr="00956D05">
        <w:rPr>
          <w:rFonts w:asciiTheme="minorBidi" w:hAnsiTheme="minorBidi"/>
          <w:lang w:val="fr-FR"/>
        </w:rPr>
        <w:t>.</w:t>
      </w:r>
    </w:p>
    <w:p w14:paraId="089E6060" w14:textId="77777777" w:rsidR="0030444D" w:rsidRPr="00956D05" w:rsidRDefault="00390D55"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Activité</w:t>
      </w:r>
      <w:r w:rsidR="0030444D" w:rsidRPr="00956D05">
        <w:rPr>
          <w:rFonts w:asciiTheme="minorBidi" w:hAnsiTheme="minorBidi" w:cstheme="minorBidi"/>
          <w:b/>
          <w:color w:val="FF0000"/>
          <w:szCs w:val="22"/>
          <w:lang w:val="fr-FR"/>
        </w:rPr>
        <w:t>s</w:t>
      </w:r>
    </w:p>
    <w:p w14:paraId="3EE3FB39" w14:textId="77777777" w:rsidR="0030444D" w:rsidRPr="00956D05" w:rsidRDefault="00390D55" w:rsidP="00F16AA1">
      <w:pPr>
        <w:pStyle w:val="BodyText"/>
        <w:jc w:val="both"/>
        <w:rPr>
          <w:rFonts w:asciiTheme="minorBidi" w:hAnsiTheme="minorBidi" w:cstheme="minorBidi"/>
          <w:lang w:val="fr-FR"/>
        </w:rPr>
      </w:pPr>
      <w:r w:rsidRPr="00956D05">
        <w:rPr>
          <w:rFonts w:asciiTheme="minorBidi" w:hAnsiTheme="minorBidi" w:cstheme="minorBidi"/>
          <w:lang w:val="fr-FR"/>
        </w:rPr>
        <w:t xml:space="preserve">Toutes les activités ci-dessous </w:t>
      </w:r>
      <w:r w:rsidR="00042206" w:rsidRPr="00956D05">
        <w:rPr>
          <w:rFonts w:asciiTheme="minorBidi" w:hAnsiTheme="minorBidi" w:cstheme="minorBidi"/>
          <w:lang w:val="fr-FR"/>
        </w:rPr>
        <w:t>seront menées en coordination</w:t>
      </w:r>
      <w:r w:rsidR="00623F93" w:rsidRPr="00956D05">
        <w:rPr>
          <w:rFonts w:asciiTheme="minorBidi" w:hAnsiTheme="minorBidi" w:cstheme="minorBidi"/>
          <w:lang w:val="fr-FR"/>
        </w:rPr>
        <w:t xml:space="preserve"> avec les activités de l’équipe </w:t>
      </w:r>
      <w:r w:rsidR="00042206" w:rsidRPr="00956D05">
        <w:rPr>
          <w:rFonts w:asciiTheme="minorBidi" w:hAnsiTheme="minorBidi" w:cstheme="minorBidi"/>
          <w:lang w:val="fr-FR"/>
        </w:rPr>
        <w:t>chargée de la</w:t>
      </w:r>
      <w:r w:rsidR="00623F93" w:rsidRPr="00956D05">
        <w:rPr>
          <w:rFonts w:asciiTheme="minorBidi" w:hAnsiTheme="minorBidi" w:cstheme="minorBidi"/>
          <w:lang w:val="fr-FR"/>
        </w:rPr>
        <w:t xml:space="preserve"> mobilisation de la communauté.</w:t>
      </w:r>
    </w:p>
    <w:p w14:paraId="4B2983F6" w14:textId="77777777" w:rsidR="0030444D" w:rsidRPr="00956D05" w:rsidRDefault="0030444D"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Phase 1 –</w:t>
      </w:r>
      <w:r w:rsidR="00042206" w:rsidRPr="00956D05">
        <w:rPr>
          <w:rFonts w:asciiTheme="minorBidi" w:hAnsiTheme="minorBidi" w:cstheme="minorBidi"/>
          <w:b/>
          <w:color w:val="FF0000"/>
          <w:szCs w:val="22"/>
          <w:lang w:val="fr-FR"/>
        </w:rPr>
        <w:t xml:space="preserve"> </w:t>
      </w:r>
      <w:r w:rsidR="00623F93" w:rsidRPr="00956D05">
        <w:rPr>
          <w:rFonts w:asciiTheme="minorBidi" w:hAnsiTheme="minorBidi" w:cstheme="minorBidi"/>
          <w:b/>
          <w:color w:val="FF0000"/>
          <w:szCs w:val="22"/>
          <w:lang w:val="fr-FR"/>
        </w:rPr>
        <w:t>C</w:t>
      </w:r>
      <w:r w:rsidRPr="00956D05">
        <w:rPr>
          <w:rFonts w:asciiTheme="minorBidi" w:hAnsiTheme="minorBidi" w:cstheme="minorBidi"/>
          <w:b/>
          <w:color w:val="FF0000"/>
          <w:szCs w:val="22"/>
          <w:lang w:val="fr-FR"/>
        </w:rPr>
        <w:t xml:space="preserve">ommunication </w:t>
      </w:r>
      <w:r w:rsidR="00623F93" w:rsidRPr="00956D05">
        <w:rPr>
          <w:rFonts w:asciiTheme="minorBidi" w:hAnsiTheme="minorBidi" w:cstheme="minorBidi"/>
          <w:b/>
          <w:color w:val="FF0000"/>
          <w:szCs w:val="22"/>
          <w:lang w:val="fr-FR"/>
        </w:rPr>
        <w:t>de masse et fermeture des points d’eau peu utilis</w:t>
      </w:r>
      <w:r w:rsidR="00042206" w:rsidRPr="00956D05">
        <w:rPr>
          <w:rFonts w:asciiTheme="minorBidi" w:hAnsiTheme="minorBidi" w:cstheme="minorBidi"/>
          <w:b/>
          <w:color w:val="FF0000"/>
          <w:szCs w:val="22"/>
          <w:lang w:val="fr-FR"/>
        </w:rPr>
        <w:t>és (MARS-</w:t>
      </w:r>
      <w:r w:rsidR="00623F93" w:rsidRPr="00956D05">
        <w:rPr>
          <w:rFonts w:asciiTheme="minorBidi" w:hAnsiTheme="minorBidi" w:cstheme="minorBidi"/>
          <w:b/>
          <w:color w:val="FF0000"/>
          <w:szCs w:val="22"/>
          <w:lang w:val="fr-FR"/>
        </w:rPr>
        <w:t>AV</w:t>
      </w:r>
      <w:r w:rsidRPr="00956D05">
        <w:rPr>
          <w:rFonts w:asciiTheme="minorBidi" w:hAnsiTheme="minorBidi" w:cstheme="minorBidi"/>
          <w:b/>
          <w:color w:val="FF0000"/>
          <w:szCs w:val="22"/>
          <w:lang w:val="fr-FR"/>
        </w:rPr>
        <w:t>RIL 2011)</w:t>
      </w:r>
    </w:p>
    <w:p w14:paraId="12B84E6F" w14:textId="77777777" w:rsidR="0030444D" w:rsidRPr="00956D05" w:rsidRDefault="00623F93" w:rsidP="00F16AA1">
      <w:pPr>
        <w:jc w:val="both"/>
        <w:rPr>
          <w:rFonts w:asciiTheme="minorBidi" w:hAnsiTheme="minorBidi" w:cstheme="minorBidi"/>
          <w:b/>
          <w:szCs w:val="22"/>
          <w:lang w:val="fr-FR"/>
        </w:rPr>
      </w:pPr>
      <w:r w:rsidRPr="00956D05">
        <w:rPr>
          <w:rFonts w:asciiTheme="minorBidi" w:hAnsiTheme="minorBidi" w:cstheme="minorBidi"/>
          <w:b/>
          <w:szCs w:val="22"/>
          <w:lang w:val="fr-FR"/>
        </w:rPr>
        <w:lastRenderedPageBreak/>
        <w:t>Objectif</w:t>
      </w:r>
      <w:r w:rsidR="0030444D" w:rsidRPr="00956D05">
        <w:rPr>
          <w:rFonts w:asciiTheme="minorBidi" w:hAnsiTheme="minorBidi" w:cstheme="minorBidi"/>
          <w:b/>
          <w:szCs w:val="22"/>
          <w:lang w:val="fr-FR"/>
        </w:rPr>
        <w:t xml:space="preserve"> 1 –</w:t>
      </w:r>
      <w:r w:rsidR="00042206" w:rsidRPr="00956D05">
        <w:rPr>
          <w:rFonts w:asciiTheme="minorBidi" w:hAnsiTheme="minorBidi" w:cstheme="minorBidi"/>
          <w:b/>
          <w:szCs w:val="22"/>
          <w:lang w:val="fr-FR"/>
        </w:rPr>
        <w:t xml:space="preserve"> </w:t>
      </w:r>
      <w:r w:rsidRPr="00956D05">
        <w:rPr>
          <w:rFonts w:asciiTheme="minorBidi" w:hAnsiTheme="minorBidi" w:cstheme="minorBidi"/>
          <w:b/>
          <w:szCs w:val="22"/>
          <w:lang w:val="fr-FR"/>
        </w:rPr>
        <w:t xml:space="preserve">Diffuser à grande </w:t>
      </w:r>
      <w:r w:rsidR="00BA3ABA" w:rsidRPr="00956D05">
        <w:rPr>
          <w:rFonts w:asciiTheme="minorBidi" w:hAnsiTheme="minorBidi" w:cstheme="minorBidi"/>
          <w:b/>
          <w:szCs w:val="22"/>
          <w:lang w:val="fr-FR"/>
        </w:rPr>
        <w:t>échelle</w:t>
      </w:r>
      <w:r w:rsidRPr="00956D05">
        <w:rPr>
          <w:rFonts w:asciiTheme="minorBidi" w:hAnsiTheme="minorBidi" w:cstheme="minorBidi"/>
          <w:b/>
          <w:szCs w:val="22"/>
          <w:lang w:val="fr-FR"/>
        </w:rPr>
        <w:t xml:space="preserve"> la nouvelle que le projet de transport de l’eau</w:t>
      </w:r>
      <w:r w:rsidR="00BA3ABA" w:rsidRPr="00956D05">
        <w:rPr>
          <w:rFonts w:asciiTheme="minorBidi" w:hAnsiTheme="minorBidi" w:cstheme="minorBidi"/>
          <w:b/>
          <w:szCs w:val="22"/>
          <w:lang w:val="fr-FR"/>
        </w:rPr>
        <w:t xml:space="preserve"> de la </w:t>
      </w:r>
      <w:r w:rsidR="00042206" w:rsidRPr="00956D05">
        <w:rPr>
          <w:rFonts w:asciiTheme="minorBidi" w:hAnsiTheme="minorBidi" w:cstheme="minorBidi"/>
          <w:b/>
          <w:szCs w:val="22"/>
          <w:lang w:val="fr-FR"/>
        </w:rPr>
        <w:t>C</w:t>
      </w:r>
      <w:r w:rsidR="00BA3ABA" w:rsidRPr="00956D05">
        <w:rPr>
          <w:rFonts w:asciiTheme="minorBidi" w:hAnsiTheme="minorBidi" w:cstheme="minorBidi"/>
          <w:b/>
          <w:szCs w:val="22"/>
          <w:lang w:val="fr-FR"/>
        </w:rPr>
        <w:t>roix</w:t>
      </w:r>
      <w:r w:rsidR="00042206" w:rsidRPr="00956D05">
        <w:rPr>
          <w:rFonts w:asciiTheme="minorBidi" w:hAnsiTheme="minorBidi" w:cstheme="minorBidi"/>
          <w:b/>
          <w:szCs w:val="22"/>
          <w:lang w:val="fr-FR"/>
        </w:rPr>
        <w:t>-R</w:t>
      </w:r>
      <w:r w:rsidR="00BA3ABA" w:rsidRPr="00956D05">
        <w:rPr>
          <w:rFonts w:asciiTheme="minorBidi" w:hAnsiTheme="minorBidi" w:cstheme="minorBidi"/>
          <w:b/>
          <w:szCs w:val="22"/>
          <w:lang w:val="fr-FR"/>
        </w:rPr>
        <w:t xml:space="preserve">ouge se terminera </w:t>
      </w:r>
      <w:r w:rsidR="00042206" w:rsidRPr="00956D05">
        <w:rPr>
          <w:rFonts w:asciiTheme="minorBidi" w:hAnsiTheme="minorBidi" w:cstheme="minorBidi"/>
          <w:b/>
          <w:szCs w:val="22"/>
          <w:lang w:val="fr-FR"/>
        </w:rPr>
        <w:t>en</w:t>
      </w:r>
      <w:r w:rsidR="00BA3ABA" w:rsidRPr="00956D05">
        <w:rPr>
          <w:rFonts w:asciiTheme="minorBidi" w:hAnsiTheme="minorBidi" w:cstheme="minorBidi"/>
          <w:b/>
          <w:szCs w:val="22"/>
          <w:lang w:val="fr-FR"/>
        </w:rPr>
        <w:t xml:space="preserve"> septembre, en expliquant les raisons et la façon dont le processus se déroulera.</w:t>
      </w:r>
    </w:p>
    <w:p w14:paraId="43A5B88A" w14:textId="77777777" w:rsidR="0030444D" w:rsidRPr="00956D05" w:rsidRDefault="00042206"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Des membres de l’équipe WATSAN seront invités à l’émission</w:t>
      </w:r>
      <w:r w:rsidR="007D110F" w:rsidRPr="00956D05">
        <w:rPr>
          <w:rFonts w:asciiTheme="minorBidi" w:hAnsiTheme="minorBidi"/>
          <w:lang w:val="fr-FR"/>
        </w:rPr>
        <w:t xml:space="preserve"> </w:t>
      </w:r>
      <w:r w:rsidR="0030444D" w:rsidRPr="00956D05">
        <w:rPr>
          <w:rFonts w:asciiTheme="minorBidi" w:hAnsiTheme="minorBidi"/>
          <w:lang w:val="fr-FR"/>
        </w:rPr>
        <w:t xml:space="preserve">Radyo Kwa Wouj </w:t>
      </w:r>
      <w:r w:rsidR="007D110F" w:rsidRPr="00956D05">
        <w:rPr>
          <w:rFonts w:asciiTheme="minorBidi" w:hAnsiTheme="minorBidi"/>
          <w:lang w:val="fr-FR"/>
        </w:rPr>
        <w:t>le 30 mars</w:t>
      </w:r>
      <w:r w:rsidR="0030444D" w:rsidRPr="00956D05">
        <w:rPr>
          <w:rFonts w:asciiTheme="minorBidi" w:hAnsiTheme="minorBidi"/>
          <w:lang w:val="fr-FR"/>
        </w:rPr>
        <w:t xml:space="preserve"> 2011. </w:t>
      </w:r>
      <w:r w:rsidRPr="00956D05">
        <w:rPr>
          <w:rFonts w:asciiTheme="minorBidi" w:hAnsiTheme="minorBidi"/>
          <w:lang w:val="fr-FR"/>
        </w:rPr>
        <w:t>Il sera question</w:t>
      </w:r>
      <w:r w:rsidR="007D110F" w:rsidRPr="00956D05">
        <w:rPr>
          <w:rFonts w:asciiTheme="minorBidi" w:hAnsiTheme="minorBidi"/>
          <w:lang w:val="fr-FR"/>
        </w:rPr>
        <w:t xml:space="preserve"> des raisons pour lesquelles </w:t>
      </w:r>
      <w:r w:rsidRPr="00956D05">
        <w:rPr>
          <w:rFonts w:asciiTheme="minorBidi" w:hAnsiTheme="minorBidi"/>
          <w:lang w:val="fr-FR"/>
        </w:rPr>
        <w:t>la Croix-Rouge ne peut plus assurer le</w:t>
      </w:r>
      <w:r w:rsidR="007D110F" w:rsidRPr="00956D05">
        <w:rPr>
          <w:rFonts w:asciiTheme="minorBidi" w:hAnsiTheme="minorBidi"/>
          <w:lang w:val="fr-FR"/>
        </w:rPr>
        <w:t xml:space="preserve"> transport d’eau et </w:t>
      </w:r>
      <w:r w:rsidRPr="00956D05">
        <w:rPr>
          <w:rFonts w:asciiTheme="minorBidi" w:hAnsiTheme="minorBidi"/>
          <w:lang w:val="fr-FR"/>
        </w:rPr>
        <w:t>du</w:t>
      </w:r>
      <w:r w:rsidR="007D110F" w:rsidRPr="00956D05">
        <w:rPr>
          <w:rFonts w:asciiTheme="minorBidi" w:hAnsiTheme="minorBidi"/>
          <w:lang w:val="fr-FR"/>
        </w:rPr>
        <w:t xml:space="preserve"> processus qui </w:t>
      </w:r>
      <w:r w:rsidRPr="00956D05">
        <w:rPr>
          <w:rFonts w:asciiTheme="minorBidi" w:hAnsiTheme="minorBidi"/>
          <w:lang w:val="fr-FR"/>
        </w:rPr>
        <w:t>sera mis en place jusqu’en</w:t>
      </w:r>
      <w:r w:rsidR="007D110F" w:rsidRPr="00956D05">
        <w:rPr>
          <w:rFonts w:asciiTheme="minorBidi" w:hAnsiTheme="minorBidi"/>
          <w:lang w:val="fr-FR"/>
        </w:rPr>
        <w:t xml:space="preserve"> septembre, </w:t>
      </w:r>
      <w:r w:rsidRPr="00956D05">
        <w:rPr>
          <w:rFonts w:asciiTheme="minorBidi" w:hAnsiTheme="minorBidi"/>
          <w:lang w:val="fr-FR"/>
        </w:rPr>
        <w:t>l’accent étant mis sur les messages clés présentés ci-dessus</w:t>
      </w:r>
      <w:r w:rsidR="007D110F" w:rsidRPr="00956D05">
        <w:rPr>
          <w:rFonts w:asciiTheme="minorBidi" w:hAnsiTheme="minorBidi"/>
          <w:lang w:val="fr-FR"/>
        </w:rPr>
        <w:t>. Des appels téléphoniques</w:t>
      </w:r>
      <w:r w:rsidR="00527EE6" w:rsidRPr="00956D05">
        <w:rPr>
          <w:rFonts w:asciiTheme="minorBidi" w:hAnsiTheme="minorBidi"/>
          <w:lang w:val="fr-FR"/>
        </w:rPr>
        <w:t xml:space="preserve"> en direct</w:t>
      </w:r>
      <w:r w:rsidR="007D110F" w:rsidRPr="00956D05">
        <w:rPr>
          <w:rFonts w:asciiTheme="minorBidi" w:hAnsiTheme="minorBidi"/>
          <w:lang w:val="fr-FR"/>
        </w:rPr>
        <w:t xml:space="preserve"> du public </w:t>
      </w:r>
      <w:r w:rsidR="00527EE6" w:rsidRPr="00956D05">
        <w:rPr>
          <w:rFonts w:asciiTheme="minorBidi" w:hAnsiTheme="minorBidi"/>
          <w:lang w:val="fr-FR"/>
        </w:rPr>
        <w:t>permettront d’évaluer les réactions de la communauté à cette nouvelle.</w:t>
      </w:r>
    </w:p>
    <w:p w14:paraId="47A55329" w14:textId="77777777" w:rsidR="0030444D" w:rsidRPr="00956D05" w:rsidRDefault="00527EE6"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Des affiches génériques seront conçues, imprimées et utilisées aux 66 points d’eau et dans les camps concernés afin d’expliquer que </w:t>
      </w:r>
      <w:r w:rsidR="00042206" w:rsidRPr="00956D05">
        <w:rPr>
          <w:rFonts w:asciiTheme="minorBidi" w:hAnsiTheme="minorBidi"/>
          <w:lang w:val="fr-FR"/>
        </w:rPr>
        <w:t>la Fédération internationale ne peut plus poursuivre ses activités de transport d’eau</w:t>
      </w:r>
      <w:r w:rsidR="007911DF" w:rsidRPr="00956D05">
        <w:rPr>
          <w:rFonts w:asciiTheme="minorBidi" w:hAnsiTheme="minorBidi"/>
          <w:lang w:val="fr-FR"/>
        </w:rPr>
        <w:t xml:space="preserve"> et de décrire le processus de collaboration</w:t>
      </w:r>
      <w:r w:rsidR="00042206" w:rsidRPr="00956D05">
        <w:rPr>
          <w:rFonts w:asciiTheme="minorBidi" w:hAnsiTheme="minorBidi"/>
          <w:lang w:val="fr-FR"/>
        </w:rPr>
        <w:t xml:space="preserve"> qui sera mis en place</w:t>
      </w:r>
      <w:r w:rsidR="007911DF" w:rsidRPr="00956D05">
        <w:rPr>
          <w:rFonts w:asciiTheme="minorBidi" w:hAnsiTheme="minorBidi"/>
          <w:lang w:val="fr-FR"/>
        </w:rPr>
        <w:t>.</w:t>
      </w:r>
    </w:p>
    <w:p w14:paraId="2C741B3F" w14:textId="77777777" w:rsidR="0030444D" w:rsidRPr="00956D05" w:rsidRDefault="0030444D" w:rsidP="00F16AA1">
      <w:pPr>
        <w:jc w:val="both"/>
        <w:rPr>
          <w:rFonts w:asciiTheme="minorBidi" w:hAnsiTheme="minorBidi" w:cstheme="minorBidi"/>
          <w:szCs w:val="22"/>
          <w:lang w:val="fr-FR"/>
        </w:rPr>
      </w:pPr>
    </w:p>
    <w:p w14:paraId="7D460112" w14:textId="77777777" w:rsidR="0030444D" w:rsidRPr="00956D05" w:rsidRDefault="00D10304" w:rsidP="00F16AA1">
      <w:pPr>
        <w:jc w:val="both"/>
        <w:rPr>
          <w:rFonts w:asciiTheme="minorBidi" w:hAnsiTheme="minorBidi" w:cstheme="minorBidi"/>
          <w:b/>
          <w:szCs w:val="22"/>
          <w:lang w:val="fr-FR"/>
        </w:rPr>
      </w:pPr>
      <w:r w:rsidRPr="00956D05">
        <w:rPr>
          <w:rFonts w:asciiTheme="minorBidi" w:hAnsiTheme="minorBidi" w:cstheme="minorBidi"/>
          <w:b/>
          <w:szCs w:val="22"/>
          <w:lang w:val="fr-FR"/>
        </w:rPr>
        <w:t xml:space="preserve">Objectif 2 – Faire savoir aux communautés concernées que </w:t>
      </w:r>
      <w:r w:rsidR="007911DF" w:rsidRPr="00956D05">
        <w:rPr>
          <w:rFonts w:asciiTheme="minorBidi" w:hAnsiTheme="minorBidi" w:cstheme="minorBidi"/>
          <w:b/>
          <w:szCs w:val="22"/>
          <w:lang w:val="fr-FR"/>
        </w:rPr>
        <w:t xml:space="preserve">4 ou </w:t>
      </w:r>
      <w:r w:rsidR="0030444D" w:rsidRPr="00956D05">
        <w:rPr>
          <w:rFonts w:asciiTheme="minorBidi" w:hAnsiTheme="minorBidi" w:cstheme="minorBidi"/>
          <w:b/>
          <w:szCs w:val="22"/>
          <w:lang w:val="fr-FR"/>
        </w:rPr>
        <w:t xml:space="preserve">5 </w:t>
      </w:r>
      <w:r w:rsidR="007911DF" w:rsidRPr="00956D05">
        <w:rPr>
          <w:rFonts w:asciiTheme="minorBidi" w:hAnsiTheme="minorBidi" w:cstheme="minorBidi"/>
          <w:b/>
          <w:szCs w:val="22"/>
          <w:lang w:val="fr-FR"/>
        </w:rPr>
        <w:t>points d’eau peu utilisés</w:t>
      </w:r>
      <w:r w:rsidRPr="00956D05">
        <w:rPr>
          <w:rFonts w:asciiTheme="minorBidi" w:hAnsiTheme="minorBidi" w:cstheme="minorBidi"/>
          <w:b/>
          <w:szCs w:val="22"/>
          <w:lang w:val="fr-FR"/>
        </w:rPr>
        <w:t xml:space="preserve"> vont être fermés immédiatement</w:t>
      </w:r>
      <w:r w:rsidR="007911DF" w:rsidRPr="00956D05">
        <w:rPr>
          <w:rFonts w:asciiTheme="minorBidi" w:hAnsiTheme="minorBidi" w:cstheme="minorBidi"/>
          <w:b/>
          <w:szCs w:val="22"/>
          <w:lang w:val="fr-FR"/>
        </w:rPr>
        <w:t>.</w:t>
      </w:r>
    </w:p>
    <w:p w14:paraId="01A410CB" w14:textId="77777777" w:rsidR="0030444D" w:rsidRPr="00956D05" w:rsidRDefault="007911DF"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Des affiches annonçant la fermeture </w:t>
      </w:r>
      <w:r w:rsidR="005B0A66" w:rsidRPr="00956D05">
        <w:rPr>
          <w:rFonts w:asciiTheme="minorBidi" w:hAnsiTheme="minorBidi"/>
          <w:lang w:val="fr-FR"/>
        </w:rPr>
        <w:t xml:space="preserve">et </w:t>
      </w:r>
      <w:r w:rsidR="00D10304" w:rsidRPr="00956D05">
        <w:rPr>
          <w:rFonts w:asciiTheme="minorBidi" w:hAnsiTheme="minorBidi"/>
          <w:lang w:val="fr-FR"/>
        </w:rPr>
        <w:t>l’emplacement du</w:t>
      </w:r>
      <w:r w:rsidR="005B0A66" w:rsidRPr="00956D05">
        <w:rPr>
          <w:rFonts w:asciiTheme="minorBidi" w:hAnsiTheme="minorBidi"/>
          <w:lang w:val="fr-FR"/>
        </w:rPr>
        <w:t xml:space="preserve"> point d’eau le plus proche </w:t>
      </w:r>
      <w:r w:rsidRPr="00956D05">
        <w:rPr>
          <w:rFonts w:asciiTheme="minorBidi" w:hAnsiTheme="minorBidi"/>
          <w:lang w:val="fr-FR"/>
        </w:rPr>
        <w:t xml:space="preserve">seront </w:t>
      </w:r>
      <w:r w:rsidR="00D10304" w:rsidRPr="00956D05">
        <w:rPr>
          <w:rFonts w:asciiTheme="minorBidi" w:hAnsiTheme="minorBidi"/>
          <w:lang w:val="fr-FR"/>
        </w:rPr>
        <w:t>installées</w:t>
      </w:r>
      <w:r w:rsidR="005B0A66" w:rsidRPr="00956D05">
        <w:rPr>
          <w:rFonts w:asciiTheme="minorBidi" w:hAnsiTheme="minorBidi"/>
          <w:lang w:val="fr-FR"/>
        </w:rPr>
        <w:t xml:space="preserve"> à chaque point d’eau</w:t>
      </w:r>
      <w:r w:rsidR="00D10304" w:rsidRPr="00956D05">
        <w:rPr>
          <w:rFonts w:asciiTheme="minorBidi" w:hAnsiTheme="minorBidi"/>
          <w:lang w:val="fr-FR"/>
        </w:rPr>
        <w:t xml:space="preserve"> concerné</w:t>
      </w:r>
      <w:r w:rsidR="005B0A66" w:rsidRPr="00956D05">
        <w:rPr>
          <w:rFonts w:asciiTheme="minorBidi" w:hAnsiTheme="minorBidi"/>
          <w:lang w:val="fr-FR"/>
        </w:rPr>
        <w:t>.</w:t>
      </w:r>
    </w:p>
    <w:p w14:paraId="0E24FBF7" w14:textId="77777777" w:rsidR="0030444D" w:rsidRPr="00956D05" w:rsidRDefault="005B0A66"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Un SMS sera envoyé à toutes les personnes inscrites sur le réseau Voila résidant dans un rayon d’un kilomètre</w:t>
      </w:r>
      <w:r w:rsidR="00D10304" w:rsidRPr="00956D05">
        <w:rPr>
          <w:rFonts w:asciiTheme="minorBidi" w:hAnsiTheme="minorBidi"/>
          <w:lang w:val="fr-FR"/>
        </w:rPr>
        <w:t xml:space="preserve"> autour des</w:t>
      </w:r>
      <w:r w:rsidRPr="00956D05">
        <w:rPr>
          <w:rFonts w:asciiTheme="minorBidi" w:hAnsiTheme="minorBidi"/>
          <w:lang w:val="fr-FR"/>
        </w:rPr>
        <w:t xml:space="preserve"> point</w:t>
      </w:r>
      <w:r w:rsidR="00D10304" w:rsidRPr="00956D05">
        <w:rPr>
          <w:rFonts w:asciiTheme="minorBidi" w:hAnsiTheme="minorBidi"/>
          <w:lang w:val="fr-FR"/>
        </w:rPr>
        <w:t>s</w:t>
      </w:r>
      <w:r w:rsidRPr="00956D05">
        <w:rPr>
          <w:rFonts w:asciiTheme="minorBidi" w:hAnsiTheme="minorBidi"/>
          <w:lang w:val="fr-FR"/>
        </w:rPr>
        <w:t xml:space="preserve"> d’eau</w:t>
      </w:r>
      <w:r w:rsidR="00D10304" w:rsidRPr="00956D05">
        <w:rPr>
          <w:rFonts w:asciiTheme="minorBidi" w:hAnsiTheme="minorBidi"/>
          <w:lang w:val="fr-FR"/>
        </w:rPr>
        <w:t xml:space="preserve"> concernés</w:t>
      </w:r>
      <w:r w:rsidRPr="00956D05">
        <w:rPr>
          <w:rFonts w:asciiTheme="minorBidi" w:hAnsiTheme="minorBidi"/>
          <w:lang w:val="fr-FR"/>
        </w:rPr>
        <w:t xml:space="preserve"> pour leur annoncer la fermeture et le point d’eau le plus proche.</w:t>
      </w:r>
    </w:p>
    <w:p w14:paraId="3BE2D965" w14:textId="77777777" w:rsidR="0030444D" w:rsidRPr="00956D05" w:rsidRDefault="005B0A66"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Dans l’idéal</w:t>
      </w:r>
      <w:r w:rsidR="00D10304" w:rsidRPr="00956D05">
        <w:rPr>
          <w:rFonts w:asciiTheme="minorBidi" w:hAnsiTheme="minorBidi"/>
          <w:lang w:val="fr-FR"/>
        </w:rPr>
        <w:t>,</w:t>
      </w:r>
      <w:r w:rsidRPr="00956D05">
        <w:rPr>
          <w:rFonts w:asciiTheme="minorBidi" w:hAnsiTheme="minorBidi"/>
          <w:lang w:val="fr-FR"/>
        </w:rPr>
        <w:t xml:space="preserve"> le SMS et les affiches donneront un numéro de téléphone </w:t>
      </w:r>
      <w:r w:rsidR="00D10304" w:rsidRPr="00956D05">
        <w:rPr>
          <w:rFonts w:asciiTheme="minorBidi" w:hAnsiTheme="minorBidi"/>
          <w:lang w:val="fr-FR"/>
        </w:rPr>
        <w:t xml:space="preserve">que les </w:t>
      </w:r>
      <w:r w:rsidRPr="00956D05">
        <w:rPr>
          <w:rFonts w:asciiTheme="minorBidi" w:hAnsiTheme="minorBidi"/>
          <w:lang w:val="fr-FR"/>
        </w:rPr>
        <w:t xml:space="preserve">gens </w:t>
      </w:r>
      <w:r w:rsidR="00D10304" w:rsidRPr="00956D05">
        <w:rPr>
          <w:rFonts w:asciiTheme="minorBidi" w:hAnsiTheme="minorBidi"/>
          <w:lang w:val="fr-FR"/>
        </w:rPr>
        <w:t>pourront appeler pour</w:t>
      </w:r>
      <w:r w:rsidRPr="00956D05">
        <w:rPr>
          <w:rFonts w:asciiTheme="minorBidi" w:hAnsiTheme="minorBidi"/>
          <w:lang w:val="fr-FR"/>
        </w:rPr>
        <w:t xml:space="preserve"> poser </w:t>
      </w:r>
      <w:r w:rsidR="00D10304" w:rsidRPr="00956D05">
        <w:rPr>
          <w:rFonts w:asciiTheme="minorBidi" w:hAnsiTheme="minorBidi"/>
          <w:lang w:val="fr-FR"/>
        </w:rPr>
        <w:t>des</w:t>
      </w:r>
      <w:r w:rsidRPr="00956D05">
        <w:rPr>
          <w:rFonts w:asciiTheme="minorBidi" w:hAnsiTheme="minorBidi"/>
          <w:lang w:val="fr-FR"/>
        </w:rPr>
        <w:t xml:space="preserve"> questions.</w:t>
      </w:r>
    </w:p>
    <w:p w14:paraId="08BAD28C" w14:textId="77777777" w:rsidR="0030444D" w:rsidRPr="00956D05" w:rsidRDefault="00027D78"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La fermeture de ces points d’eau peut être annoncée dans </w:t>
      </w:r>
      <w:r w:rsidR="00D10304" w:rsidRPr="00956D05">
        <w:rPr>
          <w:rFonts w:asciiTheme="minorBidi" w:hAnsiTheme="minorBidi"/>
          <w:lang w:val="fr-FR"/>
        </w:rPr>
        <w:t>l’émission</w:t>
      </w:r>
      <w:r w:rsidRPr="00956D05">
        <w:rPr>
          <w:rFonts w:asciiTheme="minorBidi" w:hAnsiTheme="minorBidi"/>
          <w:lang w:val="fr-FR"/>
        </w:rPr>
        <w:t xml:space="preserve"> Radyo Kwa Wouj.</w:t>
      </w:r>
    </w:p>
    <w:p w14:paraId="022BEE60" w14:textId="77777777" w:rsidR="0030444D" w:rsidRPr="00956D05" w:rsidRDefault="0030444D" w:rsidP="00F16AA1">
      <w:pPr>
        <w:jc w:val="both"/>
        <w:rPr>
          <w:rFonts w:asciiTheme="minorBidi" w:hAnsiTheme="minorBidi" w:cstheme="minorBidi"/>
          <w:b/>
          <w:szCs w:val="22"/>
          <w:lang w:val="fr-FR"/>
        </w:rPr>
      </w:pPr>
    </w:p>
    <w:p w14:paraId="6A647E1D" w14:textId="77777777" w:rsidR="0030444D" w:rsidRPr="00956D05" w:rsidRDefault="0030444D"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Phase 2 –</w:t>
      </w:r>
      <w:r w:rsidR="00126104" w:rsidRPr="00956D05">
        <w:rPr>
          <w:rFonts w:asciiTheme="minorBidi" w:hAnsiTheme="minorBidi" w:cstheme="minorBidi"/>
          <w:b/>
          <w:color w:val="FF0000"/>
          <w:szCs w:val="22"/>
          <w:lang w:val="fr-FR"/>
        </w:rPr>
        <w:t xml:space="preserve"> </w:t>
      </w:r>
      <w:r w:rsidR="00D10304" w:rsidRPr="00956D05">
        <w:rPr>
          <w:rFonts w:asciiTheme="minorBidi" w:hAnsiTheme="minorBidi" w:cstheme="minorBidi"/>
          <w:b/>
          <w:color w:val="FF0000"/>
          <w:szCs w:val="22"/>
          <w:lang w:val="fr-FR"/>
        </w:rPr>
        <w:t>Participation</w:t>
      </w:r>
      <w:r w:rsidR="00126104" w:rsidRPr="00956D05">
        <w:rPr>
          <w:rFonts w:asciiTheme="minorBidi" w:hAnsiTheme="minorBidi" w:cstheme="minorBidi"/>
          <w:b/>
          <w:color w:val="FF0000"/>
          <w:szCs w:val="22"/>
          <w:lang w:val="fr-FR"/>
        </w:rPr>
        <w:t xml:space="preserve"> de la communauté</w:t>
      </w:r>
      <w:r w:rsidRPr="00956D05">
        <w:rPr>
          <w:rFonts w:asciiTheme="minorBidi" w:hAnsiTheme="minorBidi" w:cstheme="minorBidi"/>
          <w:b/>
          <w:color w:val="FF0000"/>
          <w:szCs w:val="22"/>
          <w:lang w:val="fr-FR"/>
        </w:rPr>
        <w:t xml:space="preserve"> (</w:t>
      </w:r>
      <w:r w:rsidR="00D10304" w:rsidRPr="00956D05">
        <w:rPr>
          <w:rFonts w:asciiTheme="minorBidi" w:hAnsiTheme="minorBidi" w:cstheme="minorBidi"/>
          <w:b/>
          <w:color w:val="FF0000"/>
          <w:szCs w:val="22"/>
          <w:lang w:val="fr-FR"/>
        </w:rPr>
        <w:t>DÈS AVRIL</w:t>
      </w:r>
      <w:r w:rsidRPr="00956D05">
        <w:rPr>
          <w:rFonts w:asciiTheme="minorBidi" w:hAnsiTheme="minorBidi" w:cstheme="minorBidi"/>
          <w:b/>
          <w:color w:val="FF0000"/>
          <w:szCs w:val="22"/>
          <w:lang w:val="fr-FR"/>
        </w:rPr>
        <w:t>)</w:t>
      </w:r>
    </w:p>
    <w:p w14:paraId="2C4702F1" w14:textId="77777777" w:rsidR="0030444D" w:rsidRPr="00956D05" w:rsidRDefault="00126104" w:rsidP="00F16AA1">
      <w:pPr>
        <w:jc w:val="both"/>
        <w:rPr>
          <w:rFonts w:asciiTheme="minorBidi" w:hAnsiTheme="minorBidi" w:cstheme="minorBidi"/>
          <w:b/>
          <w:szCs w:val="22"/>
          <w:lang w:val="fr-FR"/>
        </w:rPr>
      </w:pPr>
      <w:r w:rsidRPr="00956D05">
        <w:rPr>
          <w:rFonts w:asciiTheme="minorBidi" w:hAnsiTheme="minorBidi" w:cstheme="minorBidi"/>
          <w:b/>
          <w:szCs w:val="22"/>
          <w:lang w:val="fr-FR"/>
        </w:rPr>
        <w:t>Objectif</w:t>
      </w:r>
      <w:r w:rsidR="0030444D" w:rsidRPr="00956D05">
        <w:rPr>
          <w:rFonts w:asciiTheme="minorBidi" w:hAnsiTheme="minorBidi" w:cstheme="minorBidi"/>
          <w:b/>
          <w:szCs w:val="22"/>
          <w:lang w:val="fr-FR"/>
        </w:rPr>
        <w:t xml:space="preserve"> 1 –</w:t>
      </w:r>
      <w:r w:rsidR="00FC3F8A" w:rsidRPr="00956D05">
        <w:rPr>
          <w:rFonts w:asciiTheme="minorBidi" w:hAnsiTheme="minorBidi" w:cstheme="minorBidi"/>
          <w:b/>
          <w:szCs w:val="22"/>
          <w:lang w:val="fr-FR"/>
        </w:rPr>
        <w:t xml:space="preserve"> </w:t>
      </w:r>
      <w:r w:rsidRPr="00956D05">
        <w:rPr>
          <w:rFonts w:asciiTheme="minorBidi" w:hAnsiTheme="minorBidi" w:cstheme="minorBidi"/>
          <w:b/>
          <w:szCs w:val="22"/>
          <w:lang w:val="fr-FR"/>
        </w:rPr>
        <w:t xml:space="preserve">Les communautés ont </w:t>
      </w:r>
      <w:r w:rsidR="00D10304" w:rsidRPr="00956D05">
        <w:rPr>
          <w:rFonts w:asciiTheme="minorBidi" w:hAnsiTheme="minorBidi" w:cstheme="minorBidi"/>
          <w:b/>
          <w:szCs w:val="22"/>
          <w:lang w:val="fr-FR"/>
        </w:rPr>
        <w:t>la possibilité</w:t>
      </w:r>
      <w:r w:rsidRPr="00956D05">
        <w:rPr>
          <w:rFonts w:asciiTheme="minorBidi" w:hAnsiTheme="minorBidi" w:cstheme="minorBidi"/>
          <w:b/>
          <w:szCs w:val="22"/>
          <w:lang w:val="fr-FR"/>
        </w:rPr>
        <w:t xml:space="preserve"> de participer au processus de recherche et de mise en place de solutions alternatives </w:t>
      </w:r>
      <w:r w:rsidR="00FC3F8A" w:rsidRPr="00956D05">
        <w:rPr>
          <w:rFonts w:asciiTheme="minorBidi" w:hAnsiTheme="minorBidi" w:cstheme="minorBidi"/>
          <w:b/>
          <w:szCs w:val="22"/>
          <w:lang w:val="fr-FR"/>
        </w:rPr>
        <w:t xml:space="preserve">d’approvisionnement en eau, et elles </w:t>
      </w:r>
      <w:r w:rsidR="00D10304" w:rsidRPr="00956D05">
        <w:rPr>
          <w:rFonts w:asciiTheme="minorBidi" w:hAnsiTheme="minorBidi" w:cstheme="minorBidi"/>
          <w:b/>
          <w:szCs w:val="22"/>
          <w:lang w:val="fr-FR"/>
        </w:rPr>
        <w:t>savent comment le faire</w:t>
      </w:r>
      <w:r w:rsidR="00FC3F8A" w:rsidRPr="00956D05">
        <w:rPr>
          <w:rFonts w:asciiTheme="minorBidi" w:hAnsiTheme="minorBidi" w:cstheme="minorBidi"/>
          <w:b/>
          <w:szCs w:val="22"/>
          <w:lang w:val="fr-FR"/>
        </w:rPr>
        <w:t>.</w:t>
      </w:r>
    </w:p>
    <w:p w14:paraId="3B48B151" w14:textId="77777777" w:rsidR="0030444D" w:rsidRPr="00956D05" w:rsidRDefault="00FC3F8A" w:rsidP="00F16AA1">
      <w:pPr>
        <w:jc w:val="both"/>
        <w:rPr>
          <w:rFonts w:asciiTheme="minorBidi" w:hAnsiTheme="minorBidi" w:cstheme="minorBidi"/>
          <w:b/>
          <w:szCs w:val="22"/>
          <w:lang w:val="fr-FR"/>
        </w:rPr>
      </w:pPr>
      <w:r w:rsidRPr="00956D05">
        <w:rPr>
          <w:rFonts w:asciiTheme="minorBidi" w:hAnsiTheme="minorBidi" w:cstheme="minorBidi"/>
          <w:b/>
          <w:szCs w:val="22"/>
          <w:lang w:val="fr-FR"/>
        </w:rPr>
        <w:t>Objectif</w:t>
      </w:r>
      <w:r w:rsidR="0030444D" w:rsidRPr="00956D05">
        <w:rPr>
          <w:rFonts w:asciiTheme="minorBidi" w:hAnsiTheme="minorBidi" w:cstheme="minorBidi"/>
          <w:b/>
          <w:szCs w:val="22"/>
          <w:lang w:val="fr-FR"/>
        </w:rPr>
        <w:t xml:space="preserve"> 2 –</w:t>
      </w:r>
      <w:r w:rsidRPr="00956D05">
        <w:rPr>
          <w:rFonts w:asciiTheme="minorBidi" w:hAnsiTheme="minorBidi" w:cstheme="minorBidi"/>
          <w:b/>
          <w:szCs w:val="22"/>
          <w:lang w:val="fr-FR"/>
        </w:rPr>
        <w:t xml:space="preserve"> Les communautés </w:t>
      </w:r>
      <w:r w:rsidR="00D10304" w:rsidRPr="00956D05">
        <w:rPr>
          <w:rFonts w:asciiTheme="minorBidi" w:hAnsiTheme="minorBidi" w:cstheme="minorBidi"/>
          <w:b/>
          <w:szCs w:val="22"/>
          <w:lang w:val="fr-FR"/>
        </w:rPr>
        <w:t>ont la possibilité de formuler des réclamations et de poser de</w:t>
      </w:r>
      <w:r w:rsidRPr="00956D05">
        <w:rPr>
          <w:rFonts w:asciiTheme="minorBidi" w:hAnsiTheme="minorBidi" w:cstheme="minorBidi"/>
          <w:b/>
          <w:szCs w:val="22"/>
          <w:lang w:val="fr-FR"/>
        </w:rPr>
        <w:t>s questions sur le processus.</w:t>
      </w:r>
    </w:p>
    <w:p w14:paraId="6EC73B20" w14:textId="77777777" w:rsidR="0030444D" w:rsidRPr="00956D05" w:rsidRDefault="00FC3F8A"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Des affiches annonceront les différentes </w:t>
      </w:r>
      <w:r w:rsidR="00D10304" w:rsidRPr="00956D05">
        <w:rPr>
          <w:rFonts w:asciiTheme="minorBidi" w:hAnsiTheme="minorBidi"/>
          <w:lang w:val="fr-FR"/>
        </w:rPr>
        <w:t>solutions</w:t>
      </w:r>
      <w:r w:rsidRPr="00956D05">
        <w:rPr>
          <w:rFonts w:asciiTheme="minorBidi" w:hAnsiTheme="minorBidi"/>
          <w:lang w:val="fr-FR"/>
        </w:rPr>
        <w:t xml:space="preserve"> disponibles pour chaque camp.</w:t>
      </w:r>
    </w:p>
    <w:p w14:paraId="6C343E7F" w14:textId="77777777" w:rsidR="0030444D" w:rsidRPr="00956D05" w:rsidRDefault="00FC3F8A"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Le système de SMS peut être utilisé pour envoyer des informations </w:t>
      </w:r>
      <w:r w:rsidR="00BE144E" w:rsidRPr="00956D05">
        <w:rPr>
          <w:rFonts w:asciiTheme="minorBidi" w:hAnsiTheme="minorBidi"/>
          <w:lang w:val="fr-FR"/>
        </w:rPr>
        <w:t>aux camps et aux communautés</w:t>
      </w:r>
      <w:r w:rsidR="00121A6B" w:rsidRPr="00956D05">
        <w:rPr>
          <w:rFonts w:asciiTheme="minorBidi" w:hAnsiTheme="minorBidi"/>
          <w:lang w:val="fr-FR"/>
        </w:rPr>
        <w:t xml:space="preserve">, </w:t>
      </w:r>
      <w:r w:rsidR="00BE144E" w:rsidRPr="00956D05">
        <w:rPr>
          <w:rFonts w:asciiTheme="minorBidi" w:hAnsiTheme="minorBidi"/>
          <w:lang w:val="fr-FR"/>
        </w:rPr>
        <w:t xml:space="preserve">expliquer comment </w:t>
      </w:r>
      <w:r w:rsidR="00121A6B" w:rsidRPr="00956D05">
        <w:rPr>
          <w:rFonts w:asciiTheme="minorBidi" w:hAnsiTheme="minorBidi"/>
          <w:lang w:val="fr-FR"/>
        </w:rPr>
        <w:t xml:space="preserve">ils peuvent participer </w:t>
      </w:r>
      <w:r w:rsidR="00BE144E" w:rsidRPr="00956D05">
        <w:rPr>
          <w:rFonts w:asciiTheme="minorBidi" w:hAnsiTheme="minorBidi"/>
          <w:lang w:val="fr-FR"/>
        </w:rPr>
        <w:t xml:space="preserve">au processus </w:t>
      </w:r>
      <w:r w:rsidR="00121A6B" w:rsidRPr="00956D05">
        <w:rPr>
          <w:rFonts w:asciiTheme="minorBidi" w:hAnsiTheme="minorBidi"/>
          <w:lang w:val="fr-FR"/>
        </w:rPr>
        <w:t>ou leur demander de voter pour différentes options.</w:t>
      </w:r>
    </w:p>
    <w:p w14:paraId="2B4E825A" w14:textId="77777777" w:rsidR="0030444D" w:rsidRPr="00956D05" w:rsidRDefault="00121A6B"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Une ligne </w:t>
      </w:r>
      <w:r w:rsidR="00BE144E" w:rsidRPr="00956D05">
        <w:rPr>
          <w:rFonts w:asciiTheme="minorBidi" w:hAnsiTheme="minorBidi"/>
          <w:lang w:val="fr-FR"/>
        </w:rPr>
        <w:t xml:space="preserve">téléphonique sera mise en place par la Croix-Rouge pour permettre aux résidents des camps de faire part de leurs réclamations, de leurs questions et de leurs </w:t>
      </w:r>
      <w:r w:rsidRPr="00956D05">
        <w:rPr>
          <w:rFonts w:asciiTheme="minorBidi" w:hAnsiTheme="minorBidi"/>
          <w:lang w:val="fr-FR"/>
        </w:rPr>
        <w:t>pr</w:t>
      </w:r>
      <w:r w:rsidR="00BE144E" w:rsidRPr="00956D05">
        <w:rPr>
          <w:rFonts w:asciiTheme="minorBidi" w:hAnsiTheme="minorBidi"/>
          <w:lang w:val="fr-FR"/>
        </w:rPr>
        <w:t>éoccupations</w:t>
      </w:r>
      <w:r w:rsidRPr="00956D05">
        <w:rPr>
          <w:rFonts w:asciiTheme="minorBidi" w:hAnsiTheme="minorBidi"/>
          <w:lang w:val="fr-FR"/>
        </w:rPr>
        <w:t xml:space="preserve">. Les informations </w:t>
      </w:r>
      <w:r w:rsidR="001737EE" w:rsidRPr="00956D05">
        <w:rPr>
          <w:rFonts w:asciiTheme="minorBidi" w:hAnsiTheme="minorBidi"/>
          <w:lang w:val="fr-FR"/>
        </w:rPr>
        <w:t xml:space="preserve">recueillies </w:t>
      </w:r>
      <w:r w:rsidR="00BE144E" w:rsidRPr="00956D05">
        <w:rPr>
          <w:rFonts w:asciiTheme="minorBidi" w:hAnsiTheme="minorBidi"/>
          <w:lang w:val="fr-FR"/>
        </w:rPr>
        <w:t>par le biais de</w:t>
      </w:r>
      <w:r w:rsidR="001737EE" w:rsidRPr="00956D05">
        <w:rPr>
          <w:rFonts w:asciiTheme="minorBidi" w:hAnsiTheme="minorBidi"/>
          <w:lang w:val="fr-FR"/>
        </w:rPr>
        <w:t xml:space="preserve"> cette ligne seront partagées avec</w:t>
      </w:r>
      <w:r w:rsidR="00BE144E" w:rsidRPr="00956D05">
        <w:rPr>
          <w:rFonts w:asciiTheme="minorBidi" w:hAnsiTheme="minorBidi"/>
          <w:lang w:val="fr-FR"/>
        </w:rPr>
        <w:t xml:space="preserve"> l’équipe</w:t>
      </w:r>
      <w:r w:rsidR="001737EE" w:rsidRPr="00956D05">
        <w:rPr>
          <w:rFonts w:asciiTheme="minorBidi" w:hAnsiTheme="minorBidi"/>
          <w:lang w:val="fr-FR"/>
        </w:rPr>
        <w:t xml:space="preserve"> WATSAN.</w:t>
      </w:r>
    </w:p>
    <w:p w14:paraId="7DEB860A" w14:textId="77777777" w:rsidR="0030444D" w:rsidRPr="00956D05" w:rsidRDefault="001737EE" w:rsidP="00F16AA1">
      <w:pPr>
        <w:pStyle w:val="ListParagraph"/>
        <w:numPr>
          <w:ilvl w:val="0"/>
          <w:numId w:val="33"/>
        </w:numPr>
        <w:spacing w:after="0" w:line="240" w:lineRule="auto"/>
        <w:jc w:val="both"/>
        <w:rPr>
          <w:rFonts w:asciiTheme="minorBidi" w:hAnsiTheme="minorBidi"/>
          <w:i/>
          <w:lang w:val="fr-FR"/>
        </w:rPr>
      </w:pPr>
      <w:r w:rsidRPr="00956D05">
        <w:rPr>
          <w:rFonts w:asciiTheme="minorBidi" w:hAnsiTheme="minorBidi"/>
          <w:lang w:val="fr-FR"/>
        </w:rPr>
        <w:t xml:space="preserve">Une ligne gratuite avec un serveur vocal interactif (SVI) peut être utilisée pour enregistrer </w:t>
      </w:r>
      <w:r w:rsidR="00BE144E" w:rsidRPr="00956D05">
        <w:rPr>
          <w:rFonts w:asciiTheme="minorBidi" w:hAnsiTheme="minorBidi"/>
          <w:lang w:val="fr-FR"/>
        </w:rPr>
        <w:t xml:space="preserve">des messages à l’intention d’un </w:t>
      </w:r>
      <w:r w:rsidRPr="00956D05">
        <w:rPr>
          <w:rFonts w:asciiTheme="minorBidi" w:hAnsiTheme="minorBidi"/>
          <w:lang w:val="fr-FR"/>
        </w:rPr>
        <w:t xml:space="preserve">camp ou </w:t>
      </w:r>
      <w:r w:rsidR="00BE144E" w:rsidRPr="00956D05">
        <w:rPr>
          <w:rFonts w:asciiTheme="minorBidi" w:hAnsiTheme="minorBidi"/>
          <w:lang w:val="fr-FR"/>
        </w:rPr>
        <w:t xml:space="preserve">d’une </w:t>
      </w:r>
      <w:r w:rsidRPr="00956D05">
        <w:rPr>
          <w:rFonts w:asciiTheme="minorBidi" w:hAnsiTheme="minorBidi"/>
          <w:lang w:val="fr-FR"/>
        </w:rPr>
        <w:t>communauté</w:t>
      </w:r>
      <w:r w:rsidR="00BE144E" w:rsidRPr="00956D05">
        <w:rPr>
          <w:rFonts w:asciiTheme="minorBidi" w:hAnsiTheme="minorBidi"/>
          <w:lang w:val="fr-FR"/>
        </w:rPr>
        <w:t xml:space="preserve"> spécifique</w:t>
      </w:r>
      <w:r w:rsidRPr="00956D05">
        <w:rPr>
          <w:rFonts w:asciiTheme="minorBidi" w:hAnsiTheme="minorBidi"/>
          <w:lang w:val="fr-FR"/>
        </w:rPr>
        <w:t>.</w:t>
      </w:r>
      <w:r w:rsidR="00BE144E" w:rsidRPr="00956D05">
        <w:rPr>
          <w:rFonts w:asciiTheme="minorBidi" w:hAnsiTheme="minorBidi"/>
          <w:lang w:val="fr-FR"/>
        </w:rPr>
        <w:t xml:space="preserve"> L’existence de cette ligne devra être promue dans les camps et les communautés.</w:t>
      </w:r>
      <w:r w:rsidRPr="00956D05">
        <w:rPr>
          <w:rFonts w:asciiTheme="minorBidi" w:hAnsiTheme="minorBidi"/>
          <w:lang w:val="fr-FR"/>
        </w:rPr>
        <w:t xml:space="preserve"> Le SVI peut aussi </w:t>
      </w:r>
      <w:r w:rsidR="00BE144E" w:rsidRPr="00956D05">
        <w:rPr>
          <w:rFonts w:asciiTheme="minorBidi" w:hAnsiTheme="minorBidi"/>
          <w:lang w:val="fr-FR"/>
        </w:rPr>
        <w:t>être utilisé pour mener des</w:t>
      </w:r>
      <w:r w:rsidRPr="00956D05">
        <w:rPr>
          <w:rFonts w:asciiTheme="minorBidi" w:hAnsiTheme="minorBidi"/>
          <w:lang w:val="fr-FR"/>
        </w:rPr>
        <w:t xml:space="preserve"> enquêtes d</w:t>
      </w:r>
      <w:r w:rsidR="00BE144E" w:rsidRPr="00956D05">
        <w:rPr>
          <w:rFonts w:asciiTheme="minorBidi" w:hAnsiTheme="minorBidi"/>
          <w:lang w:val="fr-FR"/>
        </w:rPr>
        <w:t>étaillées (</w:t>
      </w:r>
      <w:r w:rsidR="00117342" w:rsidRPr="00956D05">
        <w:rPr>
          <w:rFonts w:asciiTheme="minorBidi" w:hAnsiTheme="minorBidi"/>
          <w:lang w:val="fr-FR"/>
        </w:rPr>
        <w:t>les réponses sont données en appuyant sur les touches), afin de donner aux personnes qui ne savent pas lire la possibilité de participer et de remédier au problème</w:t>
      </w:r>
      <w:r w:rsidRPr="00956D05">
        <w:rPr>
          <w:rFonts w:asciiTheme="minorBidi" w:hAnsiTheme="minorBidi"/>
          <w:lang w:val="fr-FR"/>
        </w:rPr>
        <w:t xml:space="preserve"> de taille </w:t>
      </w:r>
      <w:r w:rsidR="00744426" w:rsidRPr="00956D05">
        <w:rPr>
          <w:rFonts w:asciiTheme="minorBidi" w:hAnsiTheme="minorBidi"/>
          <w:lang w:val="fr-FR"/>
        </w:rPr>
        <w:t xml:space="preserve">du contenu </w:t>
      </w:r>
      <w:r w:rsidRPr="00956D05">
        <w:rPr>
          <w:rFonts w:asciiTheme="minorBidi" w:hAnsiTheme="minorBidi"/>
          <w:lang w:val="fr-FR"/>
        </w:rPr>
        <w:t>que peuvent poser les SMS.</w:t>
      </w:r>
    </w:p>
    <w:p w14:paraId="4F823B8C" w14:textId="77777777" w:rsidR="0030444D" w:rsidRPr="00956D05" w:rsidRDefault="00744426" w:rsidP="00117342">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Les messages peuvent être diffusés dans les camps </w:t>
      </w:r>
      <w:r w:rsidR="00117342" w:rsidRPr="00956D05">
        <w:rPr>
          <w:rFonts w:asciiTheme="minorBidi" w:hAnsiTheme="minorBidi"/>
          <w:lang w:val="fr-FR"/>
        </w:rPr>
        <w:t>à l’aide de</w:t>
      </w:r>
      <w:r w:rsidRPr="00956D05">
        <w:rPr>
          <w:rFonts w:asciiTheme="minorBidi" w:hAnsiTheme="minorBidi"/>
          <w:lang w:val="fr-FR"/>
        </w:rPr>
        <w:t xml:space="preserve"> camions sonorisés</w:t>
      </w:r>
      <w:r w:rsidR="00117342" w:rsidRPr="00956D05">
        <w:rPr>
          <w:rFonts w:asciiTheme="minorBidi" w:hAnsiTheme="minorBidi"/>
          <w:lang w:val="fr-FR"/>
        </w:rPr>
        <w:t>,</w:t>
      </w:r>
      <w:r w:rsidRPr="00956D05">
        <w:rPr>
          <w:rFonts w:asciiTheme="minorBidi" w:hAnsiTheme="minorBidi"/>
          <w:lang w:val="fr-FR"/>
        </w:rPr>
        <w:t xml:space="preserve"> </w:t>
      </w:r>
      <w:r w:rsidR="00117342" w:rsidRPr="00956D05">
        <w:rPr>
          <w:rFonts w:asciiTheme="minorBidi" w:hAnsiTheme="minorBidi"/>
          <w:lang w:val="fr-FR"/>
        </w:rPr>
        <w:t>avec l’appui des équipes de mobilisation de la communauté</w:t>
      </w:r>
      <w:r w:rsidRPr="00956D05">
        <w:rPr>
          <w:rFonts w:asciiTheme="minorBidi" w:hAnsiTheme="minorBidi"/>
          <w:lang w:val="fr-FR"/>
        </w:rPr>
        <w:t xml:space="preserve">. Par exemple, un camion sonorisé peut </w:t>
      </w:r>
      <w:r w:rsidR="00117342" w:rsidRPr="00956D05">
        <w:rPr>
          <w:rFonts w:asciiTheme="minorBidi" w:hAnsiTheme="minorBidi"/>
          <w:lang w:val="fr-FR"/>
        </w:rPr>
        <w:t>diffuser des messages préenregistrés et</w:t>
      </w:r>
      <w:r w:rsidRPr="00956D05">
        <w:rPr>
          <w:rFonts w:asciiTheme="minorBidi" w:hAnsiTheme="minorBidi"/>
          <w:lang w:val="fr-FR"/>
        </w:rPr>
        <w:t xml:space="preserve"> les équipes </w:t>
      </w:r>
      <w:r w:rsidR="00117342" w:rsidRPr="00956D05">
        <w:rPr>
          <w:rFonts w:asciiTheme="minorBidi" w:hAnsiTheme="minorBidi"/>
          <w:lang w:val="fr-FR"/>
        </w:rPr>
        <w:t xml:space="preserve">de mobilisation de la communauté peuvent </w:t>
      </w:r>
      <w:r w:rsidRPr="00956D05">
        <w:rPr>
          <w:rFonts w:asciiTheme="minorBidi" w:hAnsiTheme="minorBidi"/>
          <w:lang w:val="fr-FR"/>
        </w:rPr>
        <w:t xml:space="preserve">ensuite </w:t>
      </w:r>
      <w:r w:rsidR="00117342" w:rsidRPr="00956D05">
        <w:rPr>
          <w:rFonts w:asciiTheme="minorBidi" w:hAnsiTheme="minorBidi"/>
          <w:lang w:val="fr-FR"/>
        </w:rPr>
        <w:t>mener</w:t>
      </w:r>
      <w:r w:rsidRPr="00956D05">
        <w:rPr>
          <w:rFonts w:asciiTheme="minorBidi" w:hAnsiTheme="minorBidi"/>
          <w:lang w:val="fr-FR"/>
        </w:rPr>
        <w:t xml:space="preserve"> une </w:t>
      </w:r>
      <w:r w:rsidR="00117342" w:rsidRPr="00956D05">
        <w:rPr>
          <w:rFonts w:asciiTheme="minorBidi" w:hAnsiTheme="minorBidi"/>
          <w:lang w:val="fr-FR"/>
        </w:rPr>
        <w:t>séance de questions/</w:t>
      </w:r>
      <w:r w:rsidRPr="00956D05">
        <w:rPr>
          <w:rFonts w:asciiTheme="minorBidi" w:hAnsiTheme="minorBidi"/>
          <w:lang w:val="fr-FR"/>
        </w:rPr>
        <w:t xml:space="preserve">réponses </w:t>
      </w:r>
      <w:r w:rsidR="00117342" w:rsidRPr="00956D05">
        <w:rPr>
          <w:rFonts w:asciiTheme="minorBidi" w:hAnsiTheme="minorBidi"/>
          <w:lang w:val="fr-FR"/>
        </w:rPr>
        <w:t>pour vérifier la compréhension</w:t>
      </w:r>
      <w:r w:rsidRPr="00956D05">
        <w:rPr>
          <w:rFonts w:asciiTheme="minorBidi" w:hAnsiTheme="minorBidi"/>
          <w:lang w:val="fr-FR"/>
        </w:rPr>
        <w:t>.</w:t>
      </w:r>
    </w:p>
    <w:p w14:paraId="523344E5" w14:textId="77777777" w:rsidR="0030444D" w:rsidRPr="00956D05" w:rsidRDefault="0030444D" w:rsidP="00F16AA1">
      <w:pPr>
        <w:jc w:val="both"/>
        <w:rPr>
          <w:rFonts w:asciiTheme="minorBidi" w:hAnsiTheme="minorBidi" w:cstheme="minorBidi"/>
          <w:b/>
          <w:szCs w:val="22"/>
          <w:lang w:val="fr-FR"/>
        </w:rPr>
      </w:pPr>
    </w:p>
    <w:p w14:paraId="13E6F9A2" w14:textId="77777777" w:rsidR="00117342" w:rsidRPr="00956D05" w:rsidRDefault="00117342" w:rsidP="00F16AA1">
      <w:pPr>
        <w:jc w:val="both"/>
        <w:rPr>
          <w:rFonts w:asciiTheme="minorBidi" w:hAnsiTheme="minorBidi" w:cstheme="minorBidi"/>
          <w:b/>
          <w:szCs w:val="22"/>
          <w:lang w:val="fr-FR"/>
        </w:rPr>
      </w:pPr>
    </w:p>
    <w:p w14:paraId="1F0379AB" w14:textId="77777777" w:rsidR="0030444D" w:rsidRPr="00956D05" w:rsidRDefault="0059078B"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 xml:space="preserve">Phase 3 – </w:t>
      </w:r>
      <w:r w:rsidR="00117342" w:rsidRPr="00956D05">
        <w:rPr>
          <w:rFonts w:asciiTheme="minorBidi" w:hAnsiTheme="minorBidi" w:cstheme="minorBidi"/>
          <w:b/>
          <w:color w:val="FF0000"/>
          <w:szCs w:val="22"/>
          <w:lang w:val="fr-FR"/>
        </w:rPr>
        <w:t>Transfert</w:t>
      </w:r>
      <w:r w:rsidRPr="00956D05">
        <w:rPr>
          <w:rFonts w:asciiTheme="minorBidi" w:hAnsiTheme="minorBidi" w:cstheme="minorBidi"/>
          <w:b/>
          <w:color w:val="FF0000"/>
          <w:szCs w:val="22"/>
          <w:lang w:val="fr-FR"/>
        </w:rPr>
        <w:t xml:space="preserve"> du projet et </w:t>
      </w:r>
      <w:r w:rsidR="00117342" w:rsidRPr="00956D05">
        <w:rPr>
          <w:rFonts w:asciiTheme="minorBidi" w:hAnsiTheme="minorBidi" w:cstheme="minorBidi"/>
          <w:b/>
          <w:color w:val="FF0000"/>
          <w:szCs w:val="22"/>
          <w:lang w:val="fr-FR"/>
        </w:rPr>
        <w:t>communication d’informations sur les</w:t>
      </w:r>
      <w:r w:rsidRPr="00956D05">
        <w:rPr>
          <w:rFonts w:asciiTheme="minorBidi" w:hAnsiTheme="minorBidi" w:cstheme="minorBidi"/>
          <w:b/>
          <w:color w:val="FF0000"/>
          <w:szCs w:val="22"/>
          <w:lang w:val="fr-FR"/>
        </w:rPr>
        <w:t xml:space="preserve"> nouveaux systèmes </w:t>
      </w:r>
      <w:r w:rsidR="00117342" w:rsidRPr="00956D05">
        <w:rPr>
          <w:rFonts w:asciiTheme="minorBidi" w:hAnsiTheme="minorBidi" w:cstheme="minorBidi"/>
          <w:b/>
          <w:color w:val="FF0000"/>
          <w:szCs w:val="22"/>
          <w:lang w:val="fr-FR"/>
        </w:rPr>
        <w:t>d’approvisionnement en eau</w:t>
      </w:r>
    </w:p>
    <w:p w14:paraId="635F6957" w14:textId="77777777" w:rsidR="0030444D" w:rsidRPr="00956D05" w:rsidRDefault="0059078B" w:rsidP="00F16AA1">
      <w:pPr>
        <w:jc w:val="both"/>
        <w:rPr>
          <w:rFonts w:asciiTheme="minorBidi" w:hAnsiTheme="minorBidi" w:cstheme="minorBidi"/>
          <w:b/>
          <w:szCs w:val="22"/>
          <w:lang w:val="fr-FR"/>
        </w:rPr>
      </w:pPr>
      <w:r w:rsidRPr="00956D05">
        <w:rPr>
          <w:rFonts w:asciiTheme="minorBidi" w:hAnsiTheme="minorBidi" w:cstheme="minorBidi"/>
          <w:b/>
          <w:szCs w:val="22"/>
          <w:lang w:val="fr-FR"/>
        </w:rPr>
        <w:t>Objectif</w:t>
      </w:r>
      <w:r w:rsidR="0030444D" w:rsidRPr="00956D05">
        <w:rPr>
          <w:rFonts w:asciiTheme="minorBidi" w:hAnsiTheme="minorBidi" w:cstheme="minorBidi"/>
          <w:b/>
          <w:szCs w:val="22"/>
          <w:lang w:val="fr-FR"/>
        </w:rPr>
        <w:t xml:space="preserve"> 1 –</w:t>
      </w:r>
      <w:r w:rsidRPr="00956D05">
        <w:rPr>
          <w:rFonts w:asciiTheme="minorBidi" w:hAnsiTheme="minorBidi" w:cstheme="minorBidi"/>
          <w:b/>
          <w:szCs w:val="22"/>
          <w:lang w:val="fr-FR"/>
        </w:rPr>
        <w:t xml:space="preserve"> Les communautés </w:t>
      </w:r>
      <w:r w:rsidR="004D1D8F" w:rsidRPr="00956D05">
        <w:rPr>
          <w:rFonts w:asciiTheme="minorBidi" w:hAnsiTheme="minorBidi" w:cstheme="minorBidi"/>
          <w:b/>
          <w:szCs w:val="22"/>
          <w:lang w:val="fr-FR"/>
        </w:rPr>
        <w:t xml:space="preserve">savent quand la Croix-Rouge arrêtera d’acheminer de l’eau </w:t>
      </w:r>
      <w:r w:rsidRPr="00956D05">
        <w:rPr>
          <w:rFonts w:asciiTheme="minorBidi" w:hAnsiTheme="minorBidi" w:cstheme="minorBidi"/>
          <w:b/>
          <w:szCs w:val="22"/>
          <w:lang w:val="fr-FR"/>
        </w:rPr>
        <w:t xml:space="preserve">dans leur camp et </w:t>
      </w:r>
      <w:r w:rsidR="004D1D8F" w:rsidRPr="00956D05">
        <w:rPr>
          <w:rFonts w:asciiTheme="minorBidi" w:hAnsiTheme="minorBidi" w:cstheme="minorBidi"/>
          <w:b/>
          <w:szCs w:val="22"/>
          <w:lang w:val="fr-FR"/>
        </w:rPr>
        <w:t>où ils pourront obtenir de l’eau après cette date</w:t>
      </w:r>
      <w:r w:rsidRPr="00956D05">
        <w:rPr>
          <w:rFonts w:asciiTheme="minorBidi" w:hAnsiTheme="minorBidi" w:cstheme="minorBidi"/>
          <w:b/>
          <w:szCs w:val="22"/>
          <w:lang w:val="fr-FR"/>
        </w:rPr>
        <w:t>.</w:t>
      </w:r>
    </w:p>
    <w:p w14:paraId="5E590EBD" w14:textId="77777777" w:rsidR="0030444D" w:rsidRPr="00956D05" w:rsidRDefault="005F5893" w:rsidP="00F16AA1">
      <w:pPr>
        <w:jc w:val="both"/>
        <w:rPr>
          <w:rFonts w:asciiTheme="minorBidi" w:hAnsiTheme="minorBidi" w:cstheme="minorBidi"/>
          <w:b/>
          <w:szCs w:val="22"/>
          <w:lang w:val="fr-FR"/>
        </w:rPr>
      </w:pPr>
      <w:r w:rsidRPr="00956D05">
        <w:rPr>
          <w:rFonts w:asciiTheme="minorBidi" w:hAnsiTheme="minorBidi" w:cstheme="minorBidi"/>
          <w:b/>
          <w:szCs w:val="22"/>
          <w:lang w:val="fr-FR"/>
        </w:rPr>
        <w:t>Objectif</w:t>
      </w:r>
      <w:r w:rsidR="0030444D" w:rsidRPr="00956D05">
        <w:rPr>
          <w:rFonts w:asciiTheme="minorBidi" w:hAnsiTheme="minorBidi" w:cstheme="minorBidi"/>
          <w:b/>
          <w:szCs w:val="22"/>
          <w:lang w:val="fr-FR"/>
        </w:rPr>
        <w:t xml:space="preserve"> 2 –</w:t>
      </w:r>
      <w:r w:rsidR="004D1D8F" w:rsidRPr="00956D05">
        <w:rPr>
          <w:rFonts w:asciiTheme="minorBidi" w:hAnsiTheme="minorBidi" w:cstheme="minorBidi"/>
          <w:b/>
          <w:szCs w:val="22"/>
          <w:lang w:val="fr-FR"/>
        </w:rPr>
        <w:t xml:space="preserve"> </w:t>
      </w:r>
      <w:r w:rsidRPr="00956D05">
        <w:rPr>
          <w:rFonts w:asciiTheme="minorBidi" w:hAnsiTheme="minorBidi" w:cstheme="minorBidi"/>
          <w:b/>
          <w:szCs w:val="22"/>
          <w:lang w:val="fr-FR"/>
        </w:rPr>
        <w:t xml:space="preserve">Les communautés </w:t>
      </w:r>
      <w:r w:rsidR="004D1D8F" w:rsidRPr="00956D05">
        <w:rPr>
          <w:rFonts w:asciiTheme="minorBidi" w:hAnsiTheme="minorBidi" w:cstheme="minorBidi"/>
          <w:b/>
          <w:szCs w:val="22"/>
          <w:lang w:val="fr-FR"/>
        </w:rPr>
        <w:t>ont la possibilité de poser des questions et de faire part de leurs préoccupations sur le processus</w:t>
      </w:r>
      <w:r w:rsidRPr="00956D05">
        <w:rPr>
          <w:rFonts w:asciiTheme="minorBidi" w:hAnsiTheme="minorBidi" w:cstheme="minorBidi"/>
          <w:b/>
          <w:szCs w:val="22"/>
          <w:lang w:val="fr-FR"/>
        </w:rPr>
        <w:t>.</w:t>
      </w:r>
    </w:p>
    <w:p w14:paraId="1997443A" w14:textId="77777777" w:rsidR="0030444D" w:rsidRPr="00956D05" w:rsidRDefault="005F5893"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Des affiches </w:t>
      </w:r>
      <w:r w:rsidR="00C041B8" w:rsidRPr="00956D05">
        <w:rPr>
          <w:rFonts w:asciiTheme="minorBidi" w:hAnsiTheme="minorBidi"/>
          <w:lang w:val="fr-FR"/>
        </w:rPr>
        <w:t xml:space="preserve">donnant des informations détaillées sur le nouveau processus et la date à laquelle le transport de l’eau s’achèvera. </w:t>
      </w:r>
    </w:p>
    <w:p w14:paraId="5B211732" w14:textId="77777777" w:rsidR="0030444D" w:rsidRPr="00956D05" w:rsidRDefault="00C041B8"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Les informations peuvent être diffusées par SMS.</w:t>
      </w:r>
    </w:p>
    <w:p w14:paraId="1F83C6DD" w14:textId="77777777" w:rsidR="0030444D" w:rsidRPr="00956D05" w:rsidRDefault="00C041B8"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Le SVI peut être utilisé pour </w:t>
      </w:r>
      <w:r w:rsidR="00555F78" w:rsidRPr="00956D05">
        <w:rPr>
          <w:rFonts w:asciiTheme="minorBidi" w:hAnsiTheme="minorBidi"/>
          <w:lang w:val="fr-FR"/>
        </w:rPr>
        <w:t>diffuser</w:t>
      </w:r>
      <w:r w:rsidRPr="00956D05">
        <w:rPr>
          <w:rFonts w:asciiTheme="minorBidi" w:hAnsiTheme="minorBidi"/>
          <w:lang w:val="fr-FR"/>
        </w:rPr>
        <w:t xml:space="preserve"> des informations </w:t>
      </w:r>
      <w:r w:rsidR="00555F78" w:rsidRPr="00956D05">
        <w:rPr>
          <w:rFonts w:asciiTheme="minorBidi" w:hAnsiTheme="minorBidi"/>
          <w:lang w:val="fr-FR"/>
        </w:rPr>
        <w:t>pré</w:t>
      </w:r>
      <w:r w:rsidRPr="00956D05">
        <w:rPr>
          <w:rFonts w:asciiTheme="minorBidi" w:hAnsiTheme="minorBidi"/>
          <w:lang w:val="fr-FR"/>
        </w:rPr>
        <w:t>enregistrées sur les nouveaux processus.</w:t>
      </w:r>
    </w:p>
    <w:p w14:paraId="1D70BCC4" w14:textId="77777777" w:rsidR="0030444D" w:rsidRPr="00956D05" w:rsidRDefault="00C041B8" w:rsidP="00F16AA1">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Une ligne peut être mise en place par la </w:t>
      </w:r>
      <w:r w:rsidR="00555F78" w:rsidRPr="00956D05">
        <w:rPr>
          <w:rFonts w:asciiTheme="minorBidi" w:hAnsiTheme="minorBidi"/>
          <w:lang w:val="fr-FR"/>
        </w:rPr>
        <w:t>Croix-R</w:t>
      </w:r>
      <w:r w:rsidRPr="00956D05">
        <w:rPr>
          <w:rFonts w:asciiTheme="minorBidi" w:hAnsiTheme="minorBidi"/>
          <w:lang w:val="fr-FR"/>
        </w:rPr>
        <w:t>ouge pour</w:t>
      </w:r>
      <w:r w:rsidR="00555F78" w:rsidRPr="00956D05">
        <w:rPr>
          <w:rFonts w:asciiTheme="minorBidi" w:hAnsiTheme="minorBidi"/>
          <w:lang w:val="fr-FR"/>
        </w:rPr>
        <w:t xml:space="preserve"> permettre aux résidents de formuler des réclamations et de poser des questions</w:t>
      </w:r>
      <w:r w:rsidRPr="00956D05">
        <w:rPr>
          <w:rFonts w:asciiTheme="minorBidi" w:hAnsiTheme="minorBidi"/>
          <w:lang w:val="fr-FR"/>
        </w:rPr>
        <w:t xml:space="preserve">. </w:t>
      </w:r>
    </w:p>
    <w:p w14:paraId="090672B0" w14:textId="77777777" w:rsidR="0030444D" w:rsidRPr="00956D05" w:rsidRDefault="00C041B8" w:rsidP="00117342">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Des camions sonorisés peuvent parcourir </w:t>
      </w:r>
      <w:r w:rsidR="00555F78" w:rsidRPr="00956D05">
        <w:rPr>
          <w:rFonts w:asciiTheme="minorBidi" w:hAnsiTheme="minorBidi"/>
          <w:lang w:val="fr-FR"/>
        </w:rPr>
        <w:t>les</w:t>
      </w:r>
      <w:r w:rsidRPr="00956D05">
        <w:rPr>
          <w:rFonts w:asciiTheme="minorBidi" w:hAnsiTheme="minorBidi"/>
          <w:lang w:val="fr-FR"/>
        </w:rPr>
        <w:t xml:space="preserve"> camp</w:t>
      </w:r>
      <w:r w:rsidR="00555F78" w:rsidRPr="00956D05">
        <w:rPr>
          <w:rFonts w:asciiTheme="minorBidi" w:hAnsiTheme="minorBidi"/>
          <w:lang w:val="fr-FR"/>
        </w:rPr>
        <w:t>s</w:t>
      </w:r>
      <w:r w:rsidRPr="00956D05">
        <w:rPr>
          <w:rFonts w:asciiTheme="minorBidi" w:hAnsiTheme="minorBidi"/>
          <w:lang w:val="fr-FR"/>
        </w:rPr>
        <w:t xml:space="preserve"> pour </w:t>
      </w:r>
      <w:r w:rsidR="00555F78" w:rsidRPr="00956D05">
        <w:rPr>
          <w:rFonts w:asciiTheme="minorBidi" w:hAnsiTheme="minorBidi"/>
          <w:lang w:val="fr-FR"/>
        </w:rPr>
        <w:t>faire connaître</w:t>
      </w:r>
      <w:r w:rsidRPr="00956D05">
        <w:rPr>
          <w:rFonts w:asciiTheme="minorBidi" w:hAnsiTheme="minorBidi"/>
          <w:lang w:val="fr-FR"/>
        </w:rPr>
        <w:t xml:space="preserve"> les nouveaux processus d’approvisionnement en eau.</w:t>
      </w:r>
    </w:p>
    <w:p w14:paraId="576A885A" w14:textId="77777777" w:rsidR="0030444D" w:rsidRPr="00956D05" w:rsidRDefault="0030444D" w:rsidP="00F16AA1">
      <w:pPr>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 xml:space="preserve">Phase 4 – </w:t>
      </w:r>
      <w:r w:rsidR="00231451" w:rsidRPr="00956D05">
        <w:rPr>
          <w:rFonts w:asciiTheme="minorBidi" w:hAnsiTheme="minorBidi" w:cstheme="minorBidi"/>
          <w:b/>
          <w:color w:val="FF0000"/>
          <w:szCs w:val="22"/>
          <w:lang w:val="fr-FR"/>
        </w:rPr>
        <w:t>Suivi et évaluation du nouveau processus</w:t>
      </w:r>
    </w:p>
    <w:p w14:paraId="2CFDCA4D" w14:textId="77777777" w:rsidR="0030444D" w:rsidRPr="00956D05" w:rsidRDefault="00231451" w:rsidP="00F16AA1">
      <w:pPr>
        <w:jc w:val="both"/>
        <w:rPr>
          <w:rFonts w:asciiTheme="minorBidi" w:hAnsiTheme="minorBidi" w:cstheme="minorBidi"/>
          <w:b/>
          <w:szCs w:val="22"/>
          <w:lang w:val="fr-FR"/>
        </w:rPr>
      </w:pPr>
      <w:r w:rsidRPr="00956D05">
        <w:rPr>
          <w:rFonts w:asciiTheme="minorBidi" w:hAnsiTheme="minorBidi" w:cstheme="minorBidi"/>
          <w:b/>
          <w:szCs w:val="22"/>
          <w:lang w:val="fr-FR"/>
        </w:rPr>
        <w:t>Objectif</w:t>
      </w:r>
      <w:r w:rsidR="0030444D" w:rsidRPr="00956D05">
        <w:rPr>
          <w:rFonts w:asciiTheme="minorBidi" w:hAnsiTheme="minorBidi" w:cstheme="minorBidi"/>
          <w:b/>
          <w:szCs w:val="22"/>
          <w:lang w:val="fr-FR"/>
        </w:rPr>
        <w:t xml:space="preserve"> 1 –</w:t>
      </w:r>
      <w:r w:rsidRPr="00956D05">
        <w:rPr>
          <w:rFonts w:asciiTheme="minorBidi" w:hAnsiTheme="minorBidi" w:cstheme="minorBidi"/>
          <w:b/>
          <w:szCs w:val="22"/>
          <w:lang w:val="fr-FR"/>
        </w:rPr>
        <w:t xml:space="preserve"> Recueillir les commentaires sur le nouveau processus d’approvisionnement en eau et </w:t>
      </w:r>
      <w:r w:rsidR="00555F78" w:rsidRPr="00956D05">
        <w:rPr>
          <w:rFonts w:asciiTheme="minorBidi" w:hAnsiTheme="minorBidi" w:cstheme="minorBidi"/>
          <w:b/>
          <w:szCs w:val="22"/>
          <w:lang w:val="fr-FR"/>
        </w:rPr>
        <w:t>veiller à ce que</w:t>
      </w:r>
      <w:r w:rsidR="002E6DBA" w:rsidRPr="00956D05">
        <w:rPr>
          <w:rFonts w:asciiTheme="minorBidi" w:hAnsiTheme="minorBidi" w:cstheme="minorBidi"/>
          <w:b/>
          <w:szCs w:val="22"/>
          <w:lang w:val="fr-FR"/>
        </w:rPr>
        <w:t xml:space="preserve"> les bénéficiaires puissent faire part à</w:t>
      </w:r>
      <w:r w:rsidR="00555F78" w:rsidRPr="00956D05">
        <w:rPr>
          <w:rFonts w:asciiTheme="minorBidi" w:hAnsiTheme="minorBidi" w:cstheme="minorBidi"/>
          <w:b/>
          <w:szCs w:val="22"/>
          <w:lang w:val="fr-FR"/>
        </w:rPr>
        <w:t xml:space="preserve"> la </w:t>
      </w:r>
      <w:r w:rsidR="00152352" w:rsidRPr="00956D05">
        <w:rPr>
          <w:rFonts w:asciiTheme="minorBidi" w:hAnsiTheme="minorBidi" w:cstheme="minorBidi"/>
          <w:b/>
          <w:szCs w:val="22"/>
          <w:lang w:val="fr-FR"/>
        </w:rPr>
        <w:t xml:space="preserve">Fédération internationale </w:t>
      </w:r>
      <w:r w:rsidR="002E6DBA" w:rsidRPr="00956D05">
        <w:rPr>
          <w:rFonts w:asciiTheme="minorBidi" w:hAnsiTheme="minorBidi" w:cstheme="minorBidi"/>
          <w:b/>
          <w:szCs w:val="22"/>
          <w:lang w:val="fr-FR"/>
        </w:rPr>
        <w:t>de tout problème concernant ce processus</w:t>
      </w:r>
    </w:p>
    <w:p w14:paraId="1F46AB24" w14:textId="77777777" w:rsidR="0030444D" w:rsidRPr="00956D05" w:rsidRDefault="00231451" w:rsidP="002E6DBA">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 xml:space="preserve">La ligne </w:t>
      </w:r>
      <w:r w:rsidR="002E6DBA" w:rsidRPr="00956D05">
        <w:rPr>
          <w:rFonts w:asciiTheme="minorBidi" w:hAnsiTheme="minorBidi"/>
          <w:lang w:val="fr-FR"/>
        </w:rPr>
        <w:t xml:space="preserve">mise en place par la Croix-Rouge pour permettre aux résidents de formuler des réclamations et de poser des questions </w:t>
      </w:r>
      <w:r w:rsidRPr="00956D05">
        <w:rPr>
          <w:rFonts w:asciiTheme="minorBidi" w:hAnsiTheme="minorBidi"/>
          <w:lang w:val="fr-FR"/>
        </w:rPr>
        <w:t>peut continuer à rec</w:t>
      </w:r>
      <w:r w:rsidR="00624D3A" w:rsidRPr="00956D05">
        <w:rPr>
          <w:rFonts w:asciiTheme="minorBidi" w:hAnsiTheme="minorBidi"/>
          <w:lang w:val="fr-FR"/>
        </w:rPr>
        <w:t>e</w:t>
      </w:r>
      <w:r w:rsidRPr="00956D05">
        <w:rPr>
          <w:rFonts w:asciiTheme="minorBidi" w:hAnsiTheme="minorBidi"/>
          <w:lang w:val="fr-FR"/>
        </w:rPr>
        <w:t>voir des appels.</w:t>
      </w:r>
    </w:p>
    <w:p w14:paraId="75203C45" w14:textId="77777777" w:rsidR="00C52E7D" w:rsidRPr="00956D05" w:rsidRDefault="002E6DBA" w:rsidP="00117342">
      <w:pPr>
        <w:pStyle w:val="ListParagraph"/>
        <w:numPr>
          <w:ilvl w:val="0"/>
          <w:numId w:val="33"/>
        </w:numPr>
        <w:spacing w:after="0" w:line="240" w:lineRule="auto"/>
        <w:jc w:val="both"/>
        <w:rPr>
          <w:rFonts w:asciiTheme="minorBidi" w:hAnsiTheme="minorBidi"/>
          <w:lang w:val="fr-FR"/>
        </w:rPr>
      </w:pPr>
      <w:r w:rsidRPr="00956D05">
        <w:rPr>
          <w:rFonts w:asciiTheme="minorBidi" w:hAnsiTheme="minorBidi"/>
          <w:lang w:val="fr-FR"/>
        </w:rPr>
        <w:t>Le SVI et/</w:t>
      </w:r>
      <w:r w:rsidR="00624D3A" w:rsidRPr="00956D05">
        <w:rPr>
          <w:rFonts w:asciiTheme="minorBidi" w:hAnsiTheme="minorBidi"/>
          <w:lang w:val="fr-FR"/>
        </w:rPr>
        <w:t xml:space="preserve">ou les SMS peuvent être utilisés pour effectuer des enquêtes et mesurer la satisfaction des personnes </w:t>
      </w:r>
      <w:r w:rsidRPr="00956D05">
        <w:rPr>
          <w:rFonts w:asciiTheme="minorBidi" w:hAnsiTheme="minorBidi"/>
          <w:lang w:val="fr-FR"/>
        </w:rPr>
        <w:t>concernant le nouveau système.</w:t>
      </w:r>
    </w:p>
    <w:p w14:paraId="70B52C1C" w14:textId="77777777" w:rsidR="0030444D" w:rsidRPr="00956D05" w:rsidRDefault="001179DF" w:rsidP="00F16AA1">
      <w:pPr>
        <w:spacing w:after="120"/>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Prochaines étapes</w:t>
      </w:r>
    </w:p>
    <w:p w14:paraId="716A108D" w14:textId="77777777" w:rsidR="0030444D" w:rsidRPr="00956D05" w:rsidRDefault="001179DF" w:rsidP="00F16AA1">
      <w:pPr>
        <w:numPr>
          <w:ilvl w:val="0"/>
          <w:numId w:val="33"/>
        </w:numPr>
        <w:spacing w:before="0"/>
        <w:ind w:left="714" w:hanging="357"/>
        <w:jc w:val="both"/>
        <w:rPr>
          <w:rFonts w:asciiTheme="minorBidi" w:hAnsiTheme="minorBidi" w:cstheme="minorBidi"/>
          <w:szCs w:val="22"/>
          <w:lang w:val="fr-FR"/>
        </w:rPr>
      </w:pPr>
      <w:r w:rsidRPr="00956D05">
        <w:rPr>
          <w:rFonts w:asciiTheme="minorBidi" w:hAnsiTheme="minorBidi" w:cstheme="minorBidi"/>
          <w:szCs w:val="22"/>
          <w:lang w:val="fr-FR"/>
        </w:rPr>
        <w:t xml:space="preserve">Décidez immédiatement des </w:t>
      </w:r>
      <w:r w:rsidR="002E6DBA" w:rsidRPr="00956D05">
        <w:rPr>
          <w:rFonts w:asciiTheme="minorBidi" w:hAnsiTheme="minorBidi" w:cstheme="minorBidi"/>
          <w:szCs w:val="22"/>
          <w:lang w:val="fr-FR"/>
        </w:rPr>
        <w:t>activités</w:t>
      </w:r>
      <w:r w:rsidRPr="00956D05">
        <w:rPr>
          <w:rFonts w:asciiTheme="minorBidi" w:hAnsiTheme="minorBidi" w:cstheme="minorBidi"/>
          <w:szCs w:val="22"/>
          <w:lang w:val="fr-FR"/>
        </w:rPr>
        <w:t xml:space="preserve"> de communication à </w:t>
      </w:r>
      <w:r w:rsidR="002E6DBA" w:rsidRPr="00956D05">
        <w:rPr>
          <w:rFonts w:asciiTheme="minorBidi" w:hAnsiTheme="minorBidi" w:cstheme="minorBidi"/>
          <w:szCs w:val="22"/>
          <w:lang w:val="fr-FR"/>
        </w:rPr>
        <w:t>mettre en place</w:t>
      </w:r>
      <w:r w:rsidRPr="00956D05">
        <w:rPr>
          <w:rFonts w:asciiTheme="minorBidi" w:hAnsiTheme="minorBidi" w:cstheme="minorBidi"/>
          <w:szCs w:val="22"/>
          <w:lang w:val="fr-FR"/>
        </w:rPr>
        <w:t xml:space="preserve"> concernant les 4 ou 5 points d’eau peu utilisés qui fermeront dans les dix jours à venir.</w:t>
      </w:r>
    </w:p>
    <w:p w14:paraId="0D09DE19" w14:textId="77777777" w:rsidR="0030444D" w:rsidRPr="00956D05" w:rsidRDefault="001179DF" w:rsidP="00F16AA1">
      <w:pPr>
        <w:numPr>
          <w:ilvl w:val="0"/>
          <w:numId w:val="33"/>
        </w:numPr>
        <w:spacing w:before="0"/>
        <w:ind w:left="714" w:hanging="357"/>
        <w:jc w:val="both"/>
        <w:rPr>
          <w:rFonts w:asciiTheme="minorBidi" w:hAnsiTheme="minorBidi" w:cstheme="minorBidi"/>
          <w:szCs w:val="22"/>
          <w:lang w:val="fr-FR"/>
        </w:rPr>
      </w:pPr>
      <w:r w:rsidRPr="00956D05">
        <w:rPr>
          <w:rFonts w:asciiTheme="minorBidi" w:hAnsiTheme="minorBidi" w:cstheme="minorBidi"/>
          <w:szCs w:val="22"/>
          <w:lang w:val="fr-FR"/>
        </w:rPr>
        <w:t>Décidez</w:t>
      </w:r>
      <w:r w:rsidR="002E6DBA" w:rsidRPr="00956D05">
        <w:rPr>
          <w:rFonts w:asciiTheme="minorBidi" w:hAnsiTheme="minorBidi" w:cstheme="minorBidi"/>
          <w:szCs w:val="22"/>
          <w:lang w:val="fr-FR"/>
        </w:rPr>
        <w:t xml:space="preserve">, conjointement avec l’équipe </w:t>
      </w:r>
      <w:r w:rsidRPr="00956D05">
        <w:rPr>
          <w:rFonts w:asciiTheme="minorBidi" w:hAnsiTheme="minorBidi" w:cstheme="minorBidi"/>
          <w:szCs w:val="22"/>
          <w:lang w:val="fr-FR"/>
        </w:rPr>
        <w:t>WATSAN</w:t>
      </w:r>
      <w:r w:rsidR="002E6DBA" w:rsidRPr="00956D05">
        <w:rPr>
          <w:rFonts w:asciiTheme="minorBidi" w:hAnsiTheme="minorBidi" w:cstheme="minorBidi"/>
          <w:szCs w:val="22"/>
          <w:lang w:val="fr-FR"/>
        </w:rPr>
        <w:t xml:space="preserve">, des dates auxquelles les points d’eau seront fermés </w:t>
      </w:r>
      <w:r w:rsidRPr="00956D05">
        <w:rPr>
          <w:rFonts w:asciiTheme="minorBidi" w:hAnsiTheme="minorBidi" w:cstheme="minorBidi"/>
          <w:szCs w:val="22"/>
          <w:lang w:val="fr-FR"/>
        </w:rPr>
        <w:t>dans les autres camps et co</w:t>
      </w:r>
      <w:r w:rsidR="00571FFC" w:rsidRPr="00956D05">
        <w:rPr>
          <w:rFonts w:asciiTheme="minorBidi" w:hAnsiTheme="minorBidi" w:cstheme="minorBidi"/>
          <w:szCs w:val="22"/>
          <w:lang w:val="fr-FR"/>
        </w:rPr>
        <w:t xml:space="preserve">mmunautés, </w:t>
      </w:r>
      <w:r w:rsidR="002E6DBA" w:rsidRPr="00956D05">
        <w:rPr>
          <w:rFonts w:asciiTheme="minorBidi" w:hAnsiTheme="minorBidi" w:cstheme="minorBidi"/>
          <w:szCs w:val="22"/>
          <w:lang w:val="fr-FR"/>
        </w:rPr>
        <w:t>en prévoyant suffisamment de temps pour consulter et associer les communautés au processus</w:t>
      </w:r>
      <w:r w:rsidR="00571FFC" w:rsidRPr="00956D05">
        <w:rPr>
          <w:rFonts w:asciiTheme="minorBidi" w:hAnsiTheme="minorBidi" w:cstheme="minorBidi"/>
          <w:szCs w:val="22"/>
          <w:lang w:val="fr-FR"/>
        </w:rPr>
        <w:t>.</w:t>
      </w:r>
    </w:p>
    <w:p w14:paraId="4E9A15B6" w14:textId="77777777" w:rsidR="0030444D" w:rsidRPr="00956D05" w:rsidRDefault="00882420" w:rsidP="00F16AA1">
      <w:pPr>
        <w:numPr>
          <w:ilvl w:val="0"/>
          <w:numId w:val="33"/>
        </w:numPr>
        <w:spacing w:before="0" w:after="200"/>
        <w:jc w:val="both"/>
        <w:rPr>
          <w:rFonts w:asciiTheme="minorBidi" w:hAnsiTheme="minorBidi" w:cstheme="minorBidi"/>
          <w:szCs w:val="22"/>
          <w:lang w:val="fr-FR"/>
        </w:rPr>
      </w:pPr>
      <w:r w:rsidRPr="00956D05">
        <w:rPr>
          <w:rFonts w:asciiTheme="minorBidi" w:hAnsiTheme="minorBidi" w:cstheme="minorBidi"/>
          <w:szCs w:val="22"/>
          <w:lang w:val="fr-FR"/>
        </w:rPr>
        <w:t>Combiner les activités de communication avec les bénéficiaires avec les plans de mobilisation de la communauté.</w:t>
      </w:r>
    </w:p>
    <w:p w14:paraId="083FBC8A" w14:textId="77777777" w:rsidR="0030444D" w:rsidRPr="00956D05" w:rsidRDefault="0030444D" w:rsidP="00F16AA1">
      <w:pPr>
        <w:spacing w:after="120"/>
        <w:jc w:val="both"/>
        <w:rPr>
          <w:rFonts w:asciiTheme="minorBidi" w:hAnsiTheme="minorBidi" w:cstheme="minorBidi"/>
          <w:b/>
          <w:color w:val="FF0000"/>
          <w:szCs w:val="22"/>
          <w:lang w:val="fr-FR"/>
        </w:rPr>
      </w:pPr>
      <w:r w:rsidRPr="00956D05">
        <w:rPr>
          <w:rFonts w:asciiTheme="minorBidi" w:hAnsiTheme="minorBidi" w:cstheme="minorBidi"/>
          <w:b/>
          <w:color w:val="FF0000"/>
          <w:szCs w:val="22"/>
          <w:lang w:val="fr-FR"/>
        </w:rPr>
        <w:t>Impact</w:t>
      </w:r>
    </w:p>
    <w:p w14:paraId="1030B04F" w14:textId="77777777" w:rsidR="00F82C39" w:rsidRPr="00956D05" w:rsidRDefault="0042788F" w:rsidP="00F16AA1">
      <w:pPr>
        <w:jc w:val="both"/>
        <w:rPr>
          <w:rFonts w:asciiTheme="minorBidi" w:hAnsiTheme="minorBidi" w:cstheme="minorBidi"/>
          <w:szCs w:val="22"/>
          <w:lang w:val="fr-FR"/>
        </w:rPr>
      </w:pPr>
      <w:r w:rsidRPr="00956D05">
        <w:rPr>
          <w:rFonts w:asciiTheme="minorBidi" w:hAnsiTheme="minorBidi" w:cstheme="minorBidi"/>
          <w:szCs w:val="22"/>
          <w:lang w:val="fr-FR"/>
        </w:rPr>
        <w:t>L’évaluation de</w:t>
      </w:r>
      <w:r w:rsidR="001736F7" w:rsidRPr="00956D05">
        <w:rPr>
          <w:rFonts w:asciiTheme="minorBidi" w:hAnsiTheme="minorBidi" w:cstheme="minorBidi"/>
          <w:szCs w:val="22"/>
          <w:lang w:val="fr-FR"/>
        </w:rPr>
        <w:t>s activités de</w:t>
      </w:r>
      <w:r w:rsidRPr="00956D05">
        <w:rPr>
          <w:rFonts w:asciiTheme="minorBidi" w:hAnsiTheme="minorBidi" w:cstheme="minorBidi"/>
          <w:szCs w:val="22"/>
          <w:lang w:val="fr-FR"/>
        </w:rPr>
        <w:t xml:space="preserve"> communication </w:t>
      </w:r>
      <w:r w:rsidR="001736F7" w:rsidRPr="00956D05">
        <w:rPr>
          <w:rFonts w:asciiTheme="minorBidi" w:hAnsiTheme="minorBidi" w:cstheme="minorBidi"/>
          <w:szCs w:val="22"/>
          <w:lang w:val="fr-FR"/>
        </w:rPr>
        <w:t>avec les</w:t>
      </w:r>
      <w:r w:rsidRPr="00956D05">
        <w:rPr>
          <w:rFonts w:asciiTheme="minorBidi" w:hAnsiTheme="minorBidi" w:cstheme="minorBidi"/>
          <w:szCs w:val="22"/>
          <w:lang w:val="fr-FR"/>
        </w:rPr>
        <w:t xml:space="preserve"> bénéficiaires</w:t>
      </w:r>
      <w:r w:rsidR="001736F7" w:rsidRPr="00956D05">
        <w:rPr>
          <w:rFonts w:asciiTheme="minorBidi" w:hAnsiTheme="minorBidi" w:cstheme="minorBidi"/>
          <w:szCs w:val="22"/>
          <w:lang w:val="fr-FR"/>
        </w:rPr>
        <w:t xml:space="preserve"> menées par la Croix-Rouge</w:t>
      </w:r>
      <w:r w:rsidRPr="00956D05">
        <w:rPr>
          <w:rFonts w:asciiTheme="minorBidi" w:hAnsiTheme="minorBidi" w:cstheme="minorBidi"/>
          <w:szCs w:val="22"/>
          <w:lang w:val="fr-FR"/>
        </w:rPr>
        <w:t xml:space="preserve">, </w:t>
      </w:r>
      <w:r w:rsidR="001736F7" w:rsidRPr="00956D05">
        <w:rPr>
          <w:rFonts w:asciiTheme="minorBidi" w:hAnsiTheme="minorBidi" w:cstheme="minorBidi"/>
          <w:szCs w:val="22"/>
          <w:lang w:val="fr-FR"/>
        </w:rPr>
        <w:t xml:space="preserve">qui a été </w:t>
      </w:r>
      <w:r w:rsidRPr="00956D05">
        <w:rPr>
          <w:rFonts w:asciiTheme="minorBidi" w:hAnsiTheme="minorBidi" w:cstheme="minorBidi"/>
          <w:szCs w:val="22"/>
          <w:lang w:val="fr-FR"/>
        </w:rPr>
        <w:t xml:space="preserve">effectuée en juin 2011, a conclu que les membres des communautés </w:t>
      </w:r>
      <w:r w:rsidR="001736F7" w:rsidRPr="00956D05">
        <w:rPr>
          <w:rFonts w:asciiTheme="minorBidi" w:hAnsiTheme="minorBidi" w:cstheme="minorBidi"/>
          <w:szCs w:val="22"/>
          <w:lang w:val="fr-FR"/>
        </w:rPr>
        <w:t>touchées</w:t>
      </w:r>
      <w:r w:rsidRPr="00956D05">
        <w:rPr>
          <w:rFonts w:asciiTheme="minorBidi" w:hAnsiTheme="minorBidi" w:cstheme="minorBidi"/>
          <w:szCs w:val="22"/>
          <w:lang w:val="fr-FR"/>
        </w:rPr>
        <w:t xml:space="preserve"> par </w:t>
      </w:r>
      <w:r w:rsidR="001736F7" w:rsidRPr="00956D05">
        <w:rPr>
          <w:rFonts w:asciiTheme="minorBidi" w:hAnsiTheme="minorBidi" w:cstheme="minorBidi"/>
          <w:szCs w:val="22"/>
          <w:lang w:val="fr-FR"/>
        </w:rPr>
        <w:t>l’achèvement</w:t>
      </w:r>
      <w:r w:rsidRPr="00956D05">
        <w:rPr>
          <w:rFonts w:asciiTheme="minorBidi" w:hAnsiTheme="minorBidi" w:cstheme="minorBidi"/>
          <w:szCs w:val="22"/>
          <w:lang w:val="fr-FR"/>
        </w:rPr>
        <w:t xml:space="preserve"> du pro</w:t>
      </w:r>
      <w:r w:rsidR="001736F7" w:rsidRPr="00956D05">
        <w:rPr>
          <w:rFonts w:asciiTheme="minorBidi" w:hAnsiTheme="minorBidi" w:cstheme="minorBidi"/>
          <w:szCs w:val="22"/>
          <w:lang w:val="fr-FR"/>
        </w:rPr>
        <w:t>gramme</w:t>
      </w:r>
      <w:r w:rsidRPr="00956D05">
        <w:rPr>
          <w:rFonts w:asciiTheme="minorBidi" w:hAnsiTheme="minorBidi" w:cstheme="minorBidi"/>
          <w:szCs w:val="22"/>
          <w:lang w:val="fr-FR"/>
        </w:rPr>
        <w:t xml:space="preserve"> de transport d’eau </w:t>
      </w:r>
      <w:r w:rsidR="001736F7" w:rsidRPr="00956D05">
        <w:rPr>
          <w:rFonts w:asciiTheme="minorBidi" w:hAnsiTheme="minorBidi" w:cstheme="minorBidi"/>
          <w:szCs w:val="22"/>
          <w:lang w:val="fr-FR"/>
        </w:rPr>
        <w:t>ont estimé avoir été bien informés</w:t>
      </w:r>
      <w:r w:rsidR="00C95D94" w:rsidRPr="00956D05">
        <w:rPr>
          <w:rFonts w:asciiTheme="minorBidi" w:hAnsiTheme="minorBidi" w:cstheme="minorBidi"/>
          <w:szCs w:val="22"/>
          <w:lang w:val="fr-FR"/>
        </w:rPr>
        <w:t xml:space="preserve"> sur les nouveaux systèmes et ont apprécié</w:t>
      </w:r>
      <w:r w:rsidR="001736F7" w:rsidRPr="00956D05">
        <w:rPr>
          <w:rFonts w:asciiTheme="minorBidi" w:hAnsiTheme="minorBidi" w:cstheme="minorBidi"/>
          <w:szCs w:val="22"/>
          <w:lang w:val="fr-FR"/>
        </w:rPr>
        <w:t xml:space="preserve"> cette démarche</w:t>
      </w:r>
      <w:r w:rsidR="00C95D94" w:rsidRPr="00956D05">
        <w:rPr>
          <w:rFonts w:asciiTheme="minorBidi" w:hAnsiTheme="minorBidi" w:cstheme="minorBidi"/>
          <w:szCs w:val="22"/>
          <w:lang w:val="fr-FR"/>
        </w:rPr>
        <w:t xml:space="preserve">. Ils n’étaient pas en colère </w:t>
      </w:r>
      <w:r w:rsidR="001736F7" w:rsidRPr="00956D05">
        <w:rPr>
          <w:rFonts w:asciiTheme="minorBidi" w:hAnsiTheme="minorBidi" w:cstheme="minorBidi"/>
          <w:szCs w:val="22"/>
          <w:lang w:val="fr-FR"/>
        </w:rPr>
        <w:t>que le service s’arrête</w:t>
      </w:r>
      <w:r w:rsidR="00C95D94" w:rsidRPr="00956D05">
        <w:rPr>
          <w:rFonts w:asciiTheme="minorBidi" w:hAnsiTheme="minorBidi" w:cstheme="minorBidi"/>
          <w:szCs w:val="22"/>
          <w:lang w:val="fr-FR"/>
        </w:rPr>
        <w:t>, ils voulaient « </w:t>
      </w:r>
      <w:r w:rsidR="001736F7" w:rsidRPr="00956D05">
        <w:rPr>
          <w:rFonts w:asciiTheme="minorBidi" w:hAnsiTheme="minorBidi" w:cstheme="minorBidi"/>
          <w:szCs w:val="22"/>
          <w:lang w:val="fr-FR"/>
        </w:rPr>
        <w:t>savoir</w:t>
      </w:r>
      <w:r w:rsidR="00C95D94" w:rsidRPr="00956D05">
        <w:rPr>
          <w:rFonts w:asciiTheme="minorBidi" w:hAnsiTheme="minorBidi" w:cstheme="minorBidi"/>
          <w:szCs w:val="22"/>
          <w:lang w:val="fr-FR"/>
        </w:rPr>
        <w:t> » de ce qui se passait.</w:t>
      </w:r>
    </w:p>
    <w:p w14:paraId="36E886B0" w14:textId="77777777" w:rsidR="00993509" w:rsidRPr="00956D05" w:rsidRDefault="00993509" w:rsidP="00F16AA1">
      <w:pPr>
        <w:jc w:val="both"/>
        <w:rPr>
          <w:rFonts w:asciiTheme="minorBidi" w:hAnsiTheme="minorBidi" w:cstheme="minorBidi"/>
          <w:szCs w:val="22"/>
          <w:lang w:val="fr-FR"/>
        </w:rPr>
      </w:pPr>
    </w:p>
    <w:p w14:paraId="1183EC6D" w14:textId="77777777" w:rsidR="00B75C4F" w:rsidRPr="00956D05" w:rsidRDefault="00B75C4F" w:rsidP="00F16AA1">
      <w:pPr>
        <w:jc w:val="both"/>
        <w:rPr>
          <w:rFonts w:asciiTheme="minorBidi" w:hAnsiTheme="minorBidi" w:cstheme="minorBidi"/>
          <w:szCs w:val="22"/>
          <w:lang w:val="fr-FR"/>
        </w:rPr>
      </w:pPr>
      <w:r w:rsidRPr="00956D05">
        <w:rPr>
          <w:rFonts w:asciiTheme="minorBidi" w:hAnsiTheme="minorBidi" w:cstheme="minorBidi"/>
          <w:b/>
          <w:color w:val="FF0000"/>
          <w:szCs w:val="22"/>
          <w:lang w:val="fr-FR"/>
        </w:rPr>
        <w:br/>
      </w:r>
      <w:r w:rsidRPr="00956D05">
        <w:rPr>
          <w:rFonts w:asciiTheme="minorBidi" w:hAnsiTheme="minorBidi" w:cstheme="minorBidi"/>
          <w:b/>
          <w:color w:val="FF0000"/>
          <w:szCs w:val="22"/>
          <w:lang w:val="fr-FR"/>
        </w:rPr>
        <w:br/>
      </w:r>
    </w:p>
    <w:p w14:paraId="0D11C6F3" w14:textId="77777777" w:rsidR="0060428F" w:rsidRPr="00956D05" w:rsidRDefault="0060428F" w:rsidP="00F16AA1">
      <w:pPr>
        <w:jc w:val="both"/>
        <w:rPr>
          <w:rFonts w:asciiTheme="minorBidi" w:hAnsiTheme="minorBidi" w:cstheme="minorBidi"/>
          <w:szCs w:val="22"/>
          <w:lang w:val="fr-FR"/>
        </w:rPr>
      </w:pPr>
    </w:p>
    <w:sectPr w:rsidR="0060428F" w:rsidRPr="00956D05" w:rsidSect="003535BF">
      <w:headerReference w:type="default" r:id="rId12"/>
      <w:footerReference w:type="default" r:id="rId13"/>
      <w:footerReference w:type="first" r:id="rId14"/>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BF1D" w14:textId="77777777" w:rsidR="003C35D1" w:rsidRDefault="003C35D1">
      <w:r>
        <w:separator/>
      </w:r>
    </w:p>
    <w:p w14:paraId="0E839467" w14:textId="77777777" w:rsidR="003C35D1" w:rsidRDefault="003C35D1"/>
    <w:p w14:paraId="68E0F73A" w14:textId="77777777" w:rsidR="003C35D1" w:rsidRDefault="003C35D1"/>
  </w:endnote>
  <w:endnote w:type="continuationSeparator" w:id="0">
    <w:p w14:paraId="5EB213D6" w14:textId="77777777" w:rsidR="003C35D1" w:rsidRDefault="003C35D1">
      <w:r>
        <w:continuationSeparator/>
      </w:r>
    </w:p>
    <w:p w14:paraId="70AFF246" w14:textId="77777777" w:rsidR="003C35D1" w:rsidRDefault="003C35D1"/>
    <w:p w14:paraId="28EE5919" w14:textId="77777777" w:rsidR="003C35D1" w:rsidRDefault="003C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tima-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33AD" w14:textId="77777777" w:rsidR="00D44890" w:rsidRPr="0025712F" w:rsidRDefault="0025712F" w:rsidP="0025712F">
    <w:pPr>
      <w:pStyle w:val="Footer"/>
      <w:spacing w:before="0"/>
      <w:rPr>
        <w:sz w:val="20"/>
        <w:szCs w:val="20"/>
        <w:lang w:val="fr-BE"/>
      </w:rPr>
    </w:pPr>
    <w:r w:rsidRPr="00CD3DF8">
      <w:rPr>
        <w:noProof/>
        <w:sz w:val="20"/>
        <w:szCs w:val="20"/>
        <w:lang w:val="en-GB" w:eastAsia="en-GB"/>
      </w:rPr>
      <w:drawing>
        <wp:inline distT="0" distB="0" distL="0" distR="0" wp14:anchorId="442AC421" wp14:editId="37B2F051">
          <wp:extent cx="466725" cy="542925"/>
          <wp:effectExtent l="0" t="0" r="9525" b="9525"/>
          <wp:docPr id="8" name="Picture 8" descr="T:\Language\A A REFERENCE DOCS\Logos\ICRC logo\IC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nguage\A A REFERENCE DOCS\Logos\ICRC logo\ICR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Pr>
        <w:sz w:val="20"/>
        <w:szCs w:val="20"/>
        <w:lang w:val="fr-BE"/>
      </w:rPr>
      <w:tab/>
    </w:r>
    <w:r>
      <w:rPr>
        <w:sz w:val="20"/>
        <w:szCs w:val="20"/>
        <w:lang w:val="fr-BE"/>
      </w:rPr>
      <w:tab/>
    </w:r>
    <w:r w:rsidRPr="00CD3DF8">
      <w:rPr>
        <w:noProof/>
        <w:sz w:val="20"/>
        <w:szCs w:val="20"/>
        <w:lang w:val="en-GB" w:eastAsia="en-GB"/>
      </w:rPr>
      <w:drawing>
        <wp:inline distT="0" distB="0" distL="0" distR="0" wp14:anchorId="66BA3475" wp14:editId="107B4EF7">
          <wp:extent cx="3009900" cy="428625"/>
          <wp:effectExtent l="0" t="0" r="0" b="9525"/>
          <wp:docPr id="7" name="Picture 7" descr="T:\Language\A A REFERENCE DOCS\Logos\IFRC logos\IFRC_logo_Frenc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anguage\A A REFERENCE DOCS\Logos\IFRC logos\IFRC_logo_French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4286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3F4E" w14:textId="77777777" w:rsidR="00D44890" w:rsidRPr="0025712F" w:rsidRDefault="0025712F" w:rsidP="0025712F">
    <w:pPr>
      <w:pStyle w:val="Footer"/>
      <w:spacing w:before="0"/>
      <w:rPr>
        <w:sz w:val="20"/>
        <w:szCs w:val="20"/>
        <w:lang w:val="fr-BE"/>
      </w:rPr>
    </w:pPr>
    <w:r w:rsidRPr="00CD3DF8">
      <w:rPr>
        <w:noProof/>
        <w:sz w:val="20"/>
        <w:szCs w:val="20"/>
        <w:lang w:val="en-GB" w:eastAsia="en-GB"/>
      </w:rPr>
      <w:drawing>
        <wp:inline distT="0" distB="0" distL="0" distR="0" wp14:anchorId="659100C4" wp14:editId="06D75166">
          <wp:extent cx="466725" cy="542925"/>
          <wp:effectExtent l="0" t="0" r="9525" b="9525"/>
          <wp:docPr id="6" name="Picture 6" descr="T:\Language\A A REFERENCE DOCS\Logos\ICRC logo\IC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nguage\A A REFERENCE DOCS\Logos\ICRC logo\ICR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Pr>
        <w:sz w:val="20"/>
        <w:szCs w:val="20"/>
        <w:lang w:val="fr-BE"/>
      </w:rPr>
      <w:tab/>
    </w:r>
    <w:r>
      <w:rPr>
        <w:sz w:val="20"/>
        <w:szCs w:val="20"/>
        <w:lang w:val="fr-BE"/>
      </w:rPr>
      <w:tab/>
    </w:r>
    <w:r w:rsidRPr="00CD3DF8">
      <w:rPr>
        <w:noProof/>
        <w:sz w:val="20"/>
        <w:szCs w:val="20"/>
        <w:lang w:val="en-GB" w:eastAsia="en-GB"/>
      </w:rPr>
      <w:drawing>
        <wp:inline distT="0" distB="0" distL="0" distR="0" wp14:anchorId="0D5A62A4" wp14:editId="5F86E3F9">
          <wp:extent cx="3009900" cy="428625"/>
          <wp:effectExtent l="0" t="0" r="0" b="9525"/>
          <wp:docPr id="5" name="Picture 5" descr="T:\Language\A A REFERENCE DOCS\Logos\IFRC logos\IFRC_logo_Frenc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anguage\A A REFERENCE DOCS\Logos\IFRC logos\IFRC_logo_French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38C6" w14:textId="77777777" w:rsidR="003C35D1" w:rsidRDefault="003C35D1">
      <w:r>
        <w:separator/>
      </w:r>
    </w:p>
    <w:p w14:paraId="4B15F692" w14:textId="77777777" w:rsidR="003C35D1" w:rsidRDefault="003C35D1"/>
    <w:p w14:paraId="24A1156F" w14:textId="77777777" w:rsidR="003C35D1" w:rsidRDefault="003C35D1"/>
  </w:footnote>
  <w:footnote w:type="continuationSeparator" w:id="0">
    <w:p w14:paraId="2BE72B91" w14:textId="77777777" w:rsidR="003C35D1" w:rsidRDefault="003C35D1">
      <w:r>
        <w:continuationSeparator/>
      </w:r>
    </w:p>
    <w:p w14:paraId="5E7F16AA" w14:textId="77777777" w:rsidR="003C35D1" w:rsidRDefault="003C35D1"/>
    <w:p w14:paraId="4C95726A" w14:textId="77777777" w:rsidR="003C35D1" w:rsidRDefault="003C35D1"/>
  </w:footnote>
  <w:footnote w:id="1">
    <w:p w14:paraId="54E4C2B7" w14:textId="77777777" w:rsidR="0025712F" w:rsidRPr="0025712F" w:rsidRDefault="0025712F" w:rsidP="0025712F">
      <w:pPr>
        <w:pStyle w:val="FootnoteText"/>
        <w:rPr>
          <w:lang w:val="fr-CH"/>
        </w:rPr>
      </w:pPr>
      <w:r>
        <w:rPr>
          <w:rStyle w:val="FootnoteReference"/>
        </w:rPr>
        <w:footnoteRef/>
      </w:r>
      <w:r w:rsidRPr="0025712F">
        <w:rPr>
          <w:lang w:val="fr-CH"/>
        </w:rPr>
        <w:t xml:space="preserve"> Adapté de la Boîte à outils du programme Redevabilité envers les bénéficiaires en Afrique de l’est et dans les îles de l’Océan indien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AB18" w14:textId="77777777" w:rsidR="00D44890" w:rsidRPr="0025712F" w:rsidRDefault="0025712F" w:rsidP="00D44890">
    <w:pPr>
      <w:pStyle w:val="BasicParagraph"/>
      <w:pBdr>
        <w:bottom w:val="single" w:sz="6" w:space="1" w:color="auto"/>
      </w:pBdr>
      <w:ind w:right="-96"/>
      <w:rPr>
        <w:rFonts w:ascii="Arial" w:hAnsi="Arial"/>
        <w:sz w:val="16"/>
        <w:lang w:val="fr-CH"/>
      </w:rPr>
    </w:pPr>
    <w:r w:rsidRPr="0025712F">
      <w:rPr>
        <w:rFonts w:ascii="Arial" w:hAnsi="Arial" w:cs="Caecilia-Light"/>
        <w:color w:val="FF0000"/>
        <w:sz w:val="16"/>
        <w:szCs w:val="14"/>
        <w:lang w:val="fr-FR"/>
      </w:rPr>
      <w:t>Fédération Internationale des Sociétés de la Croix-Rouge et du Croissant-Rouge</w:t>
    </w:r>
    <w:r w:rsidRPr="0025712F">
      <w:rPr>
        <w:rFonts w:ascii="Arial" w:hAnsi="Arial" w:cs="Caecilia-Light"/>
        <w:color w:val="FF0000"/>
        <w:sz w:val="16"/>
        <w:szCs w:val="14"/>
        <w:lang w:val="fr-FR"/>
      </w:rPr>
      <w:br/>
    </w:r>
    <w:r w:rsidR="00DA3DF3" w:rsidRPr="00DA3DF3">
      <w:rPr>
        <w:rFonts w:ascii="Arial" w:hAnsi="Arial" w:cs="Arial"/>
        <w:b/>
        <w:bCs/>
        <w:color w:val="auto"/>
        <w:sz w:val="16"/>
        <w:szCs w:val="16"/>
        <w:lang w:val="fr-FR"/>
      </w:rPr>
      <w:t>Engagement communautaire et redevabilité</w:t>
    </w:r>
    <w:r w:rsidRPr="0025712F">
      <w:rPr>
        <w:rFonts w:ascii="Arial" w:hAnsi="Arial" w:cs="Arial"/>
        <w:b/>
        <w:bCs/>
        <w:color w:val="auto"/>
        <w:sz w:val="16"/>
        <w:szCs w:val="16"/>
        <w:lang w:val="fr-FR"/>
      </w:rPr>
      <w:t xml:space="preserve"> / Juin 2016</w:t>
    </w:r>
  </w:p>
  <w:p w14:paraId="6E27821F" w14:textId="77777777" w:rsidR="0074563C" w:rsidRPr="0025712F" w:rsidRDefault="0074563C">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668C9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62631E"/>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3E51DD1"/>
    <w:multiLevelType w:val="hybridMultilevel"/>
    <w:tmpl w:val="1A7A09C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B73022"/>
    <w:multiLevelType w:val="hybridMultilevel"/>
    <w:tmpl w:val="6D40A238"/>
    <w:lvl w:ilvl="0" w:tplc="08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C24112"/>
    <w:multiLevelType w:val="multilevel"/>
    <w:tmpl w:val="457061EA"/>
    <w:styleLink w:val="Bullet"/>
    <w:lvl w:ilvl="0">
      <w:numFmt w:val="bullet"/>
      <w:lvlText w:val="•"/>
      <w:lvlJc w:val="left"/>
      <w:rPr>
        <w:rFonts w:ascii="Arial Bold" w:eastAsia="Arial Bold" w:hAnsi="Arial Bold" w:cs="Arial Bold"/>
        <w:position w:val="-2"/>
      </w:rPr>
    </w:lvl>
    <w:lvl w:ilvl="1">
      <w:start w:val="1"/>
      <w:numFmt w:val="bullet"/>
      <w:lvlText w:val="•"/>
      <w:lvlJc w:val="left"/>
      <w:rPr>
        <w:rFonts w:ascii="Calibri" w:eastAsia="Calibri" w:hAnsi="Calibri" w:cs="Calibri"/>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5" w15:restartNumberingAfterBreak="0">
    <w:nsid w:val="179E3F85"/>
    <w:multiLevelType w:val="hybridMultilevel"/>
    <w:tmpl w:val="06B6E002"/>
    <w:lvl w:ilvl="0" w:tplc="08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D25669"/>
    <w:multiLevelType w:val="hybridMultilevel"/>
    <w:tmpl w:val="75EEC3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26C1"/>
    <w:multiLevelType w:val="hybridMultilevel"/>
    <w:tmpl w:val="DFAEB03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EA2DE1"/>
    <w:multiLevelType w:val="hybridMultilevel"/>
    <w:tmpl w:val="B24ECE12"/>
    <w:lvl w:ilvl="0" w:tplc="0809000B">
      <w:start w:val="1"/>
      <w:numFmt w:val="bullet"/>
      <w:lvlText w:val=""/>
      <w:lvlJc w:val="left"/>
      <w:pPr>
        <w:ind w:left="720" w:hanging="360"/>
      </w:pPr>
      <w:rPr>
        <w:rFonts w:ascii="Wingdings" w:hAnsi="Wingdings" w:hint="default"/>
      </w:rPr>
    </w:lvl>
    <w:lvl w:ilvl="1" w:tplc="10090009">
      <w:start w:val="1"/>
      <w:numFmt w:val="bullet"/>
      <w:lvlText w:val=""/>
      <w:lvlJc w:val="left"/>
      <w:pPr>
        <w:ind w:left="1440" w:hanging="360"/>
      </w:pPr>
      <w:rPr>
        <w:rFonts w:ascii="Wingdings" w:hAnsi="Wingdings" w:hint="default"/>
      </w:rPr>
    </w:lvl>
    <w:lvl w:ilvl="2" w:tplc="5650C60C">
      <w:numFmt w:val="bullet"/>
      <w:lvlText w:val="•"/>
      <w:lvlJc w:val="left"/>
      <w:pPr>
        <w:ind w:left="2160" w:hanging="360"/>
      </w:pPr>
      <w:rPr>
        <w:rFonts w:ascii="Cambria" w:eastAsiaTheme="minorEastAsia" w:hAnsi="Cambria" w:cs="Optima-Regular"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612E6"/>
    <w:multiLevelType w:val="hybridMultilevel"/>
    <w:tmpl w:val="68ACE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7175D"/>
    <w:multiLevelType w:val="hybridMultilevel"/>
    <w:tmpl w:val="875AED2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02181C"/>
    <w:multiLevelType w:val="hybridMultilevel"/>
    <w:tmpl w:val="361E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63365"/>
    <w:multiLevelType w:val="hybridMultilevel"/>
    <w:tmpl w:val="325ED0B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575A5F"/>
    <w:multiLevelType w:val="hybridMultilevel"/>
    <w:tmpl w:val="AF58434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1874F3"/>
    <w:multiLevelType w:val="hybridMultilevel"/>
    <w:tmpl w:val="A1F84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04EED"/>
    <w:multiLevelType w:val="hybridMultilevel"/>
    <w:tmpl w:val="1D86FF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263AE"/>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48D4247A"/>
    <w:multiLevelType w:val="hybridMultilevel"/>
    <w:tmpl w:val="2626C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431D98"/>
    <w:multiLevelType w:val="hybridMultilevel"/>
    <w:tmpl w:val="5F12B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A2323A"/>
    <w:multiLevelType w:val="hybridMultilevel"/>
    <w:tmpl w:val="0D468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F15AD8"/>
    <w:multiLevelType w:val="hybridMultilevel"/>
    <w:tmpl w:val="9E76C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053F7C"/>
    <w:multiLevelType w:val="multilevel"/>
    <w:tmpl w:val="DB0AB068"/>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5659510C"/>
    <w:multiLevelType w:val="hybridMultilevel"/>
    <w:tmpl w:val="BA48DD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150793"/>
    <w:multiLevelType w:val="hybridMultilevel"/>
    <w:tmpl w:val="9B8A64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960B6"/>
    <w:multiLevelType w:val="hybridMultilevel"/>
    <w:tmpl w:val="C00AD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7495E"/>
    <w:multiLevelType w:val="hybridMultilevel"/>
    <w:tmpl w:val="DF2AF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CE4A2B"/>
    <w:multiLevelType w:val="hybridMultilevel"/>
    <w:tmpl w:val="025271C6"/>
    <w:lvl w:ilvl="0" w:tplc="719A98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F5B5C"/>
    <w:multiLevelType w:val="hybridMultilevel"/>
    <w:tmpl w:val="6A52615A"/>
    <w:lvl w:ilvl="0" w:tplc="08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90FE3"/>
    <w:multiLevelType w:val="hybridMultilevel"/>
    <w:tmpl w:val="6876FC92"/>
    <w:lvl w:ilvl="0" w:tplc="08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571E89"/>
    <w:multiLevelType w:val="hybridMultilevel"/>
    <w:tmpl w:val="D856F1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74CD"/>
    <w:multiLevelType w:val="hybridMultilevel"/>
    <w:tmpl w:val="44FCDA5C"/>
    <w:lvl w:ilvl="0" w:tplc="10090009">
      <w:start w:val="1"/>
      <w:numFmt w:val="bullet"/>
      <w:lvlText w:val=""/>
      <w:lvlJc w:val="left"/>
      <w:pPr>
        <w:ind w:left="720" w:hanging="360"/>
      </w:pPr>
      <w:rPr>
        <w:rFonts w:ascii="Wingdings" w:hAnsi="Wingdings" w:hint="default"/>
      </w:rPr>
    </w:lvl>
    <w:lvl w:ilvl="1" w:tplc="10090009">
      <w:start w:val="1"/>
      <w:numFmt w:val="bullet"/>
      <w:lvlText w:val=""/>
      <w:lvlJc w:val="left"/>
      <w:pPr>
        <w:ind w:left="1440" w:hanging="360"/>
      </w:pPr>
      <w:rPr>
        <w:rFonts w:ascii="Wingdings" w:hAnsi="Wingdings" w:hint="default"/>
      </w:rPr>
    </w:lvl>
    <w:lvl w:ilvl="2" w:tplc="5650C60C">
      <w:numFmt w:val="bullet"/>
      <w:lvlText w:val="•"/>
      <w:lvlJc w:val="left"/>
      <w:pPr>
        <w:ind w:left="2160" w:hanging="360"/>
      </w:pPr>
      <w:rPr>
        <w:rFonts w:ascii="Cambria" w:eastAsiaTheme="minorEastAsia" w:hAnsi="Cambria" w:cs="Optima-Regular"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4"/>
  </w:num>
  <w:num w:numId="4">
    <w:abstractNumId w:val="0"/>
  </w:num>
  <w:num w:numId="5">
    <w:abstractNumId w:val="18"/>
  </w:num>
  <w:num w:numId="6">
    <w:abstractNumId w:val="12"/>
  </w:num>
  <w:num w:numId="7">
    <w:abstractNumId w:val="20"/>
  </w:num>
  <w:num w:numId="8">
    <w:abstractNumId w:val="26"/>
  </w:num>
  <w:num w:numId="9">
    <w:abstractNumId w:val="1"/>
  </w:num>
  <w:num w:numId="10">
    <w:abstractNumId w:val="17"/>
  </w:num>
  <w:num w:numId="11">
    <w:abstractNumId w:val="22"/>
  </w:num>
  <w:num w:numId="12">
    <w:abstractNumId w:val="11"/>
  </w:num>
  <w:num w:numId="13">
    <w:abstractNumId w:val="23"/>
  </w:num>
  <w:num w:numId="14">
    <w:abstractNumId w:val="32"/>
  </w:num>
  <w:num w:numId="15">
    <w:abstractNumId w:val="14"/>
  </w:num>
  <w:num w:numId="16">
    <w:abstractNumId w:val="2"/>
  </w:num>
  <w:num w:numId="17">
    <w:abstractNumId w:val="13"/>
  </w:num>
  <w:num w:numId="18">
    <w:abstractNumId w:val="8"/>
  </w:num>
  <w:num w:numId="19">
    <w:abstractNumId w:val="9"/>
  </w:num>
  <w:num w:numId="20">
    <w:abstractNumId w:val="30"/>
  </w:num>
  <w:num w:numId="21">
    <w:abstractNumId w:val="5"/>
  </w:num>
  <w:num w:numId="22">
    <w:abstractNumId w:val="6"/>
  </w:num>
  <w:num w:numId="23">
    <w:abstractNumId w:val="28"/>
  </w:num>
  <w:num w:numId="24">
    <w:abstractNumId w:val="3"/>
  </w:num>
  <w:num w:numId="25">
    <w:abstractNumId w:val="10"/>
  </w:num>
  <w:num w:numId="26">
    <w:abstractNumId w:val="19"/>
  </w:num>
  <w:num w:numId="27">
    <w:abstractNumId w:val="21"/>
  </w:num>
  <w:num w:numId="28">
    <w:abstractNumId w:val="15"/>
  </w:num>
  <w:num w:numId="29">
    <w:abstractNumId w:val="16"/>
  </w:num>
  <w:num w:numId="30">
    <w:abstractNumId w:val="25"/>
  </w:num>
  <w:num w:numId="31">
    <w:abstractNumId w:val="24"/>
  </w:num>
  <w:num w:numId="32">
    <w:abstractNumId w:val="31"/>
  </w:num>
  <w:num w:numId="3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1"/>
  <w:activeWritingStyle w:appName="MSWord" w:lang="en-GB" w:vendorID="64" w:dllVersion="0" w:nlCheck="1" w:checkStyle="1"/>
  <w:activeWritingStyle w:appName="MSWord" w:lang="fr-FR" w:vendorID="64" w:dllVersion="0" w:nlCheck="1" w:checkStyle="0"/>
  <w:activeWritingStyle w:appName="MSWord" w:lang="fr-CH" w:vendorID="64" w:dllVersion="0" w:nlCheck="1" w:checkStyle="0"/>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5F"/>
    <w:rsid w:val="000002CF"/>
    <w:rsid w:val="0000068F"/>
    <w:rsid w:val="0000666C"/>
    <w:rsid w:val="00007775"/>
    <w:rsid w:val="00011C82"/>
    <w:rsid w:val="000265AD"/>
    <w:rsid w:val="00027D78"/>
    <w:rsid w:val="00034400"/>
    <w:rsid w:val="000375A4"/>
    <w:rsid w:val="0004116E"/>
    <w:rsid w:val="00042206"/>
    <w:rsid w:val="000511F5"/>
    <w:rsid w:val="0005378A"/>
    <w:rsid w:val="000543E5"/>
    <w:rsid w:val="00066D41"/>
    <w:rsid w:val="00075CC9"/>
    <w:rsid w:val="000820FE"/>
    <w:rsid w:val="00083917"/>
    <w:rsid w:val="000852B7"/>
    <w:rsid w:val="000905ED"/>
    <w:rsid w:val="000934D6"/>
    <w:rsid w:val="000A3280"/>
    <w:rsid w:val="000A4093"/>
    <w:rsid w:val="000A5AB1"/>
    <w:rsid w:val="000B23C5"/>
    <w:rsid w:val="000B2E16"/>
    <w:rsid w:val="000D6226"/>
    <w:rsid w:val="000F3A97"/>
    <w:rsid w:val="000F40DF"/>
    <w:rsid w:val="000F6B9A"/>
    <w:rsid w:val="00101A1D"/>
    <w:rsid w:val="00102F65"/>
    <w:rsid w:val="00106C4C"/>
    <w:rsid w:val="00117342"/>
    <w:rsid w:val="001179DF"/>
    <w:rsid w:val="00121A6B"/>
    <w:rsid w:val="00122C1B"/>
    <w:rsid w:val="00126104"/>
    <w:rsid w:val="00130401"/>
    <w:rsid w:val="00130F94"/>
    <w:rsid w:val="00134C23"/>
    <w:rsid w:val="00145F59"/>
    <w:rsid w:val="00146F9A"/>
    <w:rsid w:val="00150A79"/>
    <w:rsid w:val="00152352"/>
    <w:rsid w:val="00152BF4"/>
    <w:rsid w:val="001535BB"/>
    <w:rsid w:val="00156450"/>
    <w:rsid w:val="00161655"/>
    <w:rsid w:val="00161F5D"/>
    <w:rsid w:val="00164773"/>
    <w:rsid w:val="001736F7"/>
    <w:rsid w:val="001737EE"/>
    <w:rsid w:val="001846B6"/>
    <w:rsid w:val="001902DC"/>
    <w:rsid w:val="0019354E"/>
    <w:rsid w:val="001A247C"/>
    <w:rsid w:val="001A5ECB"/>
    <w:rsid w:val="001B7BF5"/>
    <w:rsid w:val="001C04AA"/>
    <w:rsid w:val="001C2B1B"/>
    <w:rsid w:val="001C36E9"/>
    <w:rsid w:val="001D2B9B"/>
    <w:rsid w:val="001E25C2"/>
    <w:rsid w:val="001E38C4"/>
    <w:rsid w:val="001F2919"/>
    <w:rsid w:val="00215758"/>
    <w:rsid w:val="002164DF"/>
    <w:rsid w:val="002220CF"/>
    <w:rsid w:val="00223B53"/>
    <w:rsid w:val="00226D53"/>
    <w:rsid w:val="00230CDC"/>
    <w:rsid w:val="00231451"/>
    <w:rsid w:val="00240D2F"/>
    <w:rsid w:val="00253001"/>
    <w:rsid w:val="00253D03"/>
    <w:rsid w:val="0025712F"/>
    <w:rsid w:val="00260B6C"/>
    <w:rsid w:val="002667ED"/>
    <w:rsid w:val="00286DAB"/>
    <w:rsid w:val="002935F0"/>
    <w:rsid w:val="002942E3"/>
    <w:rsid w:val="002B01BD"/>
    <w:rsid w:val="002B296D"/>
    <w:rsid w:val="002C21A1"/>
    <w:rsid w:val="002C2D32"/>
    <w:rsid w:val="002C4849"/>
    <w:rsid w:val="002D1430"/>
    <w:rsid w:val="002D79F3"/>
    <w:rsid w:val="002E2F9E"/>
    <w:rsid w:val="002E6DBA"/>
    <w:rsid w:val="0030444D"/>
    <w:rsid w:val="0031164C"/>
    <w:rsid w:val="003132B5"/>
    <w:rsid w:val="00316553"/>
    <w:rsid w:val="003246A3"/>
    <w:rsid w:val="0033659C"/>
    <w:rsid w:val="00344957"/>
    <w:rsid w:val="00345DE7"/>
    <w:rsid w:val="003535BF"/>
    <w:rsid w:val="0035388E"/>
    <w:rsid w:val="00354C32"/>
    <w:rsid w:val="00356776"/>
    <w:rsid w:val="00356C39"/>
    <w:rsid w:val="00361A27"/>
    <w:rsid w:val="00364E05"/>
    <w:rsid w:val="00375C29"/>
    <w:rsid w:val="00385C72"/>
    <w:rsid w:val="00385E04"/>
    <w:rsid w:val="00390D55"/>
    <w:rsid w:val="003B75E6"/>
    <w:rsid w:val="003C348A"/>
    <w:rsid w:val="003C35D1"/>
    <w:rsid w:val="003C426B"/>
    <w:rsid w:val="003D1991"/>
    <w:rsid w:val="003E1D0B"/>
    <w:rsid w:val="00402C37"/>
    <w:rsid w:val="00402C6F"/>
    <w:rsid w:val="00403A40"/>
    <w:rsid w:val="00410BCC"/>
    <w:rsid w:val="00417DDC"/>
    <w:rsid w:val="0042788F"/>
    <w:rsid w:val="004432B6"/>
    <w:rsid w:val="00444103"/>
    <w:rsid w:val="00465226"/>
    <w:rsid w:val="004758BC"/>
    <w:rsid w:val="004801A2"/>
    <w:rsid w:val="004957EA"/>
    <w:rsid w:val="004B0E8D"/>
    <w:rsid w:val="004B6C31"/>
    <w:rsid w:val="004B7DDB"/>
    <w:rsid w:val="004C4C1E"/>
    <w:rsid w:val="004C5DBA"/>
    <w:rsid w:val="004D1D8F"/>
    <w:rsid w:val="004D1F0F"/>
    <w:rsid w:val="004E730D"/>
    <w:rsid w:val="004F51AA"/>
    <w:rsid w:val="0050169C"/>
    <w:rsid w:val="005034F0"/>
    <w:rsid w:val="00507D9A"/>
    <w:rsid w:val="0051043A"/>
    <w:rsid w:val="00514A67"/>
    <w:rsid w:val="0051642E"/>
    <w:rsid w:val="00527EE6"/>
    <w:rsid w:val="00530F95"/>
    <w:rsid w:val="00531FC1"/>
    <w:rsid w:val="00540338"/>
    <w:rsid w:val="00542649"/>
    <w:rsid w:val="00550B47"/>
    <w:rsid w:val="00555F78"/>
    <w:rsid w:val="0056635C"/>
    <w:rsid w:val="00570B6B"/>
    <w:rsid w:val="00571FFC"/>
    <w:rsid w:val="005812FD"/>
    <w:rsid w:val="005819B0"/>
    <w:rsid w:val="00585C14"/>
    <w:rsid w:val="00586B6D"/>
    <w:rsid w:val="0059078B"/>
    <w:rsid w:val="005917AB"/>
    <w:rsid w:val="00592CE7"/>
    <w:rsid w:val="005943E0"/>
    <w:rsid w:val="00595591"/>
    <w:rsid w:val="005B0A66"/>
    <w:rsid w:val="005D5BD6"/>
    <w:rsid w:val="005E0813"/>
    <w:rsid w:val="005E5AF4"/>
    <w:rsid w:val="005F5893"/>
    <w:rsid w:val="0060428F"/>
    <w:rsid w:val="00623F93"/>
    <w:rsid w:val="00624D3A"/>
    <w:rsid w:val="00637430"/>
    <w:rsid w:val="00640E19"/>
    <w:rsid w:val="00643A90"/>
    <w:rsid w:val="0065232C"/>
    <w:rsid w:val="00662A9F"/>
    <w:rsid w:val="00667237"/>
    <w:rsid w:val="006730AC"/>
    <w:rsid w:val="00674E68"/>
    <w:rsid w:val="00685AB9"/>
    <w:rsid w:val="00696B13"/>
    <w:rsid w:val="00696F2E"/>
    <w:rsid w:val="006A3B26"/>
    <w:rsid w:val="006A6CF3"/>
    <w:rsid w:val="006B7F92"/>
    <w:rsid w:val="006C039A"/>
    <w:rsid w:val="006C20CB"/>
    <w:rsid w:val="006C3991"/>
    <w:rsid w:val="006C410D"/>
    <w:rsid w:val="006D4743"/>
    <w:rsid w:val="006F3119"/>
    <w:rsid w:val="00744426"/>
    <w:rsid w:val="00744612"/>
    <w:rsid w:val="00744A22"/>
    <w:rsid w:val="0074563C"/>
    <w:rsid w:val="00751EF7"/>
    <w:rsid w:val="007609B0"/>
    <w:rsid w:val="007750BA"/>
    <w:rsid w:val="00776193"/>
    <w:rsid w:val="007911DF"/>
    <w:rsid w:val="007936A5"/>
    <w:rsid w:val="007A4B10"/>
    <w:rsid w:val="007B01F4"/>
    <w:rsid w:val="007C53E4"/>
    <w:rsid w:val="007D110F"/>
    <w:rsid w:val="007D5516"/>
    <w:rsid w:val="007F6B55"/>
    <w:rsid w:val="00805C70"/>
    <w:rsid w:val="00806314"/>
    <w:rsid w:val="00807A13"/>
    <w:rsid w:val="008153E5"/>
    <w:rsid w:val="008270BB"/>
    <w:rsid w:val="00835769"/>
    <w:rsid w:val="008438E3"/>
    <w:rsid w:val="00864CD9"/>
    <w:rsid w:val="00864EE6"/>
    <w:rsid w:val="00882420"/>
    <w:rsid w:val="008843FC"/>
    <w:rsid w:val="0088629C"/>
    <w:rsid w:val="008A48AD"/>
    <w:rsid w:val="008B03E3"/>
    <w:rsid w:val="008B055D"/>
    <w:rsid w:val="008B1985"/>
    <w:rsid w:val="008B4354"/>
    <w:rsid w:val="008B55E4"/>
    <w:rsid w:val="008C18E6"/>
    <w:rsid w:val="008C283F"/>
    <w:rsid w:val="008C53F9"/>
    <w:rsid w:val="008D690D"/>
    <w:rsid w:val="008E0926"/>
    <w:rsid w:val="008E70AE"/>
    <w:rsid w:val="008F4508"/>
    <w:rsid w:val="008F6757"/>
    <w:rsid w:val="00904DE0"/>
    <w:rsid w:val="00914DD6"/>
    <w:rsid w:val="0093182C"/>
    <w:rsid w:val="00942E1B"/>
    <w:rsid w:val="00943EA1"/>
    <w:rsid w:val="00956D05"/>
    <w:rsid w:val="009636C1"/>
    <w:rsid w:val="0096491F"/>
    <w:rsid w:val="00966AB9"/>
    <w:rsid w:val="00972AB8"/>
    <w:rsid w:val="00974101"/>
    <w:rsid w:val="009775E8"/>
    <w:rsid w:val="00991377"/>
    <w:rsid w:val="009915A8"/>
    <w:rsid w:val="00993001"/>
    <w:rsid w:val="00993509"/>
    <w:rsid w:val="00997C2A"/>
    <w:rsid w:val="009A196A"/>
    <w:rsid w:val="009A6209"/>
    <w:rsid w:val="009A6E8A"/>
    <w:rsid w:val="009C612F"/>
    <w:rsid w:val="009E3700"/>
    <w:rsid w:val="009F2BC4"/>
    <w:rsid w:val="00A01D68"/>
    <w:rsid w:val="00A12AD4"/>
    <w:rsid w:val="00A21A47"/>
    <w:rsid w:val="00A50BDD"/>
    <w:rsid w:val="00A55B66"/>
    <w:rsid w:val="00A71C9C"/>
    <w:rsid w:val="00A72F87"/>
    <w:rsid w:val="00A834AC"/>
    <w:rsid w:val="00A84C3E"/>
    <w:rsid w:val="00A9567A"/>
    <w:rsid w:val="00AC466E"/>
    <w:rsid w:val="00AD07B1"/>
    <w:rsid w:val="00AE4F06"/>
    <w:rsid w:val="00AF008F"/>
    <w:rsid w:val="00B054CF"/>
    <w:rsid w:val="00B07FED"/>
    <w:rsid w:val="00B11267"/>
    <w:rsid w:val="00B1206B"/>
    <w:rsid w:val="00B360F8"/>
    <w:rsid w:val="00B404AB"/>
    <w:rsid w:val="00B40E05"/>
    <w:rsid w:val="00B41800"/>
    <w:rsid w:val="00B465B2"/>
    <w:rsid w:val="00B62650"/>
    <w:rsid w:val="00B63ACD"/>
    <w:rsid w:val="00B67708"/>
    <w:rsid w:val="00B75C4F"/>
    <w:rsid w:val="00B837A2"/>
    <w:rsid w:val="00B915AD"/>
    <w:rsid w:val="00B93DC1"/>
    <w:rsid w:val="00BA3ABA"/>
    <w:rsid w:val="00BB40E1"/>
    <w:rsid w:val="00BD133B"/>
    <w:rsid w:val="00BE02C4"/>
    <w:rsid w:val="00BE144E"/>
    <w:rsid w:val="00BF2B98"/>
    <w:rsid w:val="00C041B8"/>
    <w:rsid w:val="00C1647D"/>
    <w:rsid w:val="00C20019"/>
    <w:rsid w:val="00C24572"/>
    <w:rsid w:val="00C25922"/>
    <w:rsid w:val="00C4130C"/>
    <w:rsid w:val="00C45BD2"/>
    <w:rsid w:val="00C51BBE"/>
    <w:rsid w:val="00C52E7D"/>
    <w:rsid w:val="00C53634"/>
    <w:rsid w:val="00C627D7"/>
    <w:rsid w:val="00C75845"/>
    <w:rsid w:val="00C7797C"/>
    <w:rsid w:val="00C77C13"/>
    <w:rsid w:val="00C8306F"/>
    <w:rsid w:val="00C95D94"/>
    <w:rsid w:val="00CA3A35"/>
    <w:rsid w:val="00CA7BED"/>
    <w:rsid w:val="00CC71E8"/>
    <w:rsid w:val="00CD087F"/>
    <w:rsid w:val="00CF6B32"/>
    <w:rsid w:val="00D06B02"/>
    <w:rsid w:val="00D10304"/>
    <w:rsid w:val="00D17569"/>
    <w:rsid w:val="00D40CF8"/>
    <w:rsid w:val="00D4281E"/>
    <w:rsid w:val="00D42E9A"/>
    <w:rsid w:val="00D4362F"/>
    <w:rsid w:val="00D43AA1"/>
    <w:rsid w:val="00D43C98"/>
    <w:rsid w:val="00D44890"/>
    <w:rsid w:val="00D67600"/>
    <w:rsid w:val="00D72356"/>
    <w:rsid w:val="00D746BA"/>
    <w:rsid w:val="00D8103F"/>
    <w:rsid w:val="00D830D9"/>
    <w:rsid w:val="00D95E5B"/>
    <w:rsid w:val="00D96491"/>
    <w:rsid w:val="00DA3DF3"/>
    <w:rsid w:val="00DB07BB"/>
    <w:rsid w:val="00DC68AE"/>
    <w:rsid w:val="00DE056D"/>
    <w:rsid w:val="00DE4C0A"/>
    <w:rsid w:val="00DF06C8"/>
    <w:rsid w:val="00DF2B6C"/>
    <w:rsid w:val="00E00331"/>
    <w:rsid w:val="00E05572"/>
    <w:rsid w:val="00E05689"/>
    <w:rsid w:val="00E1167A"/>
    <w:rsid w:val="00E30C1F"/>
    <w:rsid w:val="00E34322"/>
    <w:rsid w:val="00E360B3"/>
    <w:rsid w:val="00E432A5"/>
    <w:rsid w:val="00E43E4C"/>
    <w:rsid w:val="00E44265"/>
    <w:rsid w:val="00E527F2"/>
    <w:rsid w:val="00E56FCC"/>
    <w:rsid w:val="00E6141E"/>
    <w:rsid w:val="00E63372"/>
    <w:rsid w:val="00E6492E"/>
    <w:rsid w:val="00E6707E"/>
    <w:rsid w:val="00E7375F"/>
    <w:rsid w:val="00E74D90"/>
    <w:rsid w:val="00E75BBD"/>
    <w:rsid w:val="00EA2A93"/>
    <w:rsid w:val="00EC08CD"/>
    <w:rsid w:val="00EE7E08"/>
    <w:rsid w:val="00EF35C3"/>
    <w:rsid w:val="00F02215"/>
    <w:rsid w:val="00F16AA1"/>
    <w:rsid w:val="00F16E52"/>
    <w:rsid w:val="00F2228E"/>
    <w:rsid w:val="00F230EB"/>
    <w:rsid w:val="00F41E73"/>
    <w:rsid w:val="00F470F7"/>
    <w:rsid w:val="00F56509"/>
    <w:rsid w:val="00F73052"/>
    <w:rsid w:val="00F82858"/>
    <w:rsid w:val="00F82C39"/>
    <w:rsid w:val="00F94139"/>
    <w:rsid w:val="00F97CBC"/>
    <w:rsid w:val="00FA03E0"/>
    <w:rsid w:val="00FA7DB1"/>
    <w:rsid w:val="00FB0CB3"/>
    <w:rsid w:val="00FB1C3B"/>
    <w:rsid w:val="00FC3F8A"/>
    <w:rsid w:val="00FD3468"/>
    <w:rsid w:val="00FF2B51"/>
    <w:rsid w:val="00FF43A2"/>
    <w:rsid w:val="00FF694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7C84"/>
  <w15:docId w15:val="{2A462CEA-B69B-4DAD-9B7E-3AD37AEB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993509"/>
    <w:pPr>
      <w:ind w:right="-96"/>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3509"/>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8A48AD"/>
    <w:pPr>
      <w:spacing w:before="0"/>
    </w:pPr>
    <w:rPr>
      <w:rFonts w:ascii="Tahoma" w:hAnsi="Tahoma" w:cs="Tahoma"/>
      <w:sz w:val="16"/>
      <w:szCs w:val="16"/>
    </w:rPr>
  </w:style>
  <w:style w:type="character" w:customStyle="1" w:styleId="BalloonTextChar">
    <w:name w:val="Balloon Text Char"/>
    <w:basedOn w:val="DefaultParagraphFont"/>
    <w:link w:val="BalloonText"/>
    <w:rsid w:val="008A48AD"/>
    <w:rPr>
      <w:rFonts w:ascii="Tahoma" w:hAnsi="Tahoma" w:cs="Tahoma"/>
      <w:sz w:val="16"/>
      <w:szCs w:val="16"/>
    </w:rPr>
  </w:style>
  <w:style w:type="paragraph" w:styleId="FootnoteText">
    <w:name w:val="footnote text"/>
    <w:basedOn w:val="Normal"/>
    <w:link w:val="FootnoteTextChar"/>
    <w:uiPriority w:val="99"/>
    <w:rsid w:val="008F4508"/>
    <w:pPr>
      <w:spacing w:before="0"/>
    </w:pPr>
    <w:rPr>
      <w:sz w:val="20"/>
      <w:szCs w:val="20"/>
    </w:rPr>
  </w:style>
  <w:style w:type="character" w:customStyle="1" w:styleId="FootnoteTextChar">
    <w:name w:val="Footnote Text Char"/>
    <w:basedOn w:val="DefaultParagraphFont"/>
    <w:link w:val="FootnoteText"/>
    <w:uiPriority w:val="99"/>
    <w:rsid w:val="008F4508"/>
    <w:rPr>
      <w:rFonts w:ascii="Arial" w:hAnsi="Arial"/>
    </w:rPr>
  </w:style>
  <w:style w:type="paragraph" w:styleId="ListParagraph">
    <w:name w:val="List Paragraph"/>
    <w:basedOn w:val="Normal"/>
    <w:uiPriority w:val="34"/>
    <w:qFormat/>
    <w:rsid w:val="000002CF"/>
    <w:pPr>
      <w:spacing w:before="0" w:after="200" w:line="276" w:lineRule="auto"/>
      <w:ind w:left="720"/>
      <w:contextualSpacing/>
    </w:pPr>
    <w:rPr>
      <w:rFonts w:asciiTheme="minorHAnsi" w:eastAsiaTheme="minorHAnsi" w:hAnsiTheme="minorHAnsi" w:cstheme="minorBidi"/>
      <w:szCs w:val="22"/>
      <w:lang w:val="en-GB"/>
    </w:rPr>
  </w:style>
  <w:style w:type="table" w:styleId="TableGrid">
    <w:name w:val="Table Grid"/>
    <w:basedOn w:val="TableNormal"/>
    <w:uiPriority w:val="59"/>
    <w:rsid w:val="000375A4"/>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627D7"/>
    <w:pPr>
      <w:pBdr>
        <w:top w:val="nil"/>
        <w:left w:val="nil"/>
        <w:bottom w:val="nil"/>
        <w:right w:val="nil"/>
        <w:between w:val="nil"/>
        <w:bar w:val="nil"/>
      </w:pBdr>
    </w:pPr>
    <w:rPr>
      <w:rFonts w:ascii="Arial" w:eastAsia="Arial" w:hAnsi="Arial" w:cs="Arial"/>
      <w:color w:val="000000"/>
      <w:sz w:val="22"/>
      <w:szCs w:val="22"/>
      <w:u w:color="000000"/>
      <w:bdr w:val="nil"/>
      <w:lang w:eastAsia="en-GB"/>
    </w:rPr>
  </w:style>
  <w:style w:type="numbering" w:customStyle="1" w:styleId="Bullet">
    <w:name w:val="Bullet"/>
    <w:rsid w:val="00C627D7"/>
    <w:pPr>
      <w:numPr>
        <w:numId w:val="3"/>
      </w:numPr>
    </w:pPr>
  </w:style>
  <w:style w:type="paragraph" w:customStyle="1" w:styleId="Default">
    <w:name w:val="Default"/>
    <w:rsid w:val="00C627D7"/>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paragraph" w:styleId="BodyText3">
    <w:name w:val="Body Text 3"/>
    <w:link w:val="BodyText3Char"/>
    <w:rsid w:val="00C627D7"/>
    <w:pPr>
      <w:pBdr>
        <w:top w:val="nil"/>
        <w:left w:val="nil"/>
        <w:bottom w:val="nil"/>
        <w:right w:val="nil"/>
        <w:between w:val="nil"/>
        <w:bar w:val="nil"/>
      </w:pBdr>
      <w:spacing w:after="120" w:line="276" w:lineRule="auto"/>
    </w:pPr>
    <w:rPr>
      <w:rFonts w:ascii="Calibri" w:eastAsia="Calibri" w:hAnsi="Calibri" w:cs="Calibri"/>
      <w:color w:val="000000"/>
      <w:sz w:val="16"/>
      <w:szCs w:val="16"/>
      <w:u w:color="000000"/>
      <w:bdr w:val="nil"/>
      <w:lang w:eastAsia="en-GB"/>
    </w:rPr>
  </w:style>
  <w:style w:type="character" w:customStyle="1" w:styleId="BodyText3Char">
    <w:name w:val="Body Text 3 Char"/>
    <w:basedOn w:val="DefaultParagraphFont"/>
    <w:link w:val="BodyText3"/>
    <w:rsid w:val="00C627D7"/>
    <w:rPr>
      <w:rFonts w:ascii="Calibri" w:eastAsia="Calibri" w:hAnsi="Calibri" w:cs="Calibri"/>
      <w:color w:val="000000"/>
      <w:sz w:val="16"/>
      <w:szCs w:val="16"/>
      <w:u w:color="000000"/>
      <w:bdr w:val="nil"/>
      <w:lang w:eastAsia="en-GB"/>
    </w:rPr>
  </w:style>
  <w:style w:type="paragraph" w:styleId="BodyText">
    <w:name w:val="Body Text"/>
    <w:link w:val="BodyTextChar"/>
    <w:rsid w:val="00C627D7"/>
    <w:pPr>
      <w:pBdr>
        <w:top w:val="nil"/>
        <w:left w:val="nil"/>
        <w:bottom w:val="nil"/>
        <w:right w:val="nil"/>
        <w:between w:val="nil"/>
        <w:bar w:val="nil"/>
      </w:pBdr>
      <w:tabs>
        <w:tab w:val="left" w:pos="340"/>
      </w:tabs>
      <w:suppressAutoHyphens/>
      <w:spacing w:after="140" w:line="300" w:lineRule="atLeast"/>
    </w:pPr>
    <w:rPr>
      <w:rFonts w:ascii="Calibri" w:eastAsia="Calibri" w:hAnsi="Calibri" w:cs="Calibri"/>
      <w:color w:val="000000"/>
      <w:sz w:val="22"/>
      <w:szCs w:val="22"/>
      <w:u w:color="000000"/>
      <w:bdr w:val="nil"/>
      <w:lang w:eastAsia="en-GB"/>
    </w:rPr>
  </w:style>
  <w:style w:type="character" w:customStyle="1" w:styleId="BodyTextChar">
    <w:name w:val="Body Text Char"/>
    <w:basedOn w:val="DefaultParagraphFont"/>
    <w:link w:val="BodyText"/>
    <w:rsid w:val="00C627D7"/>
    <w:rPr>
      <w:rFonts w:ascii="Calibri" w:eastAsia="Calibri" w:hAnsi="Calibri" w:cs="Calibri"/>
      <w:color w:val="000000"/>
      <w:sz w:val="22"/>
      <w:szCs w:val="22"/>
      <w:u w:color="000000"/>
      <w:bdr w:val="nil"/>
      <w:lang w:eastAsia="en-GB"/>
    </w:rPr>
  </w:style>
  <w:style w:type="character" w:styleId="CommentReference">
    <w:name w:val="annotation reference"/>
    <w:basedOn w:val="DefaultParagraphFont"/>
    <w:uiPriority w:val="99"/>
    <w:unhideWhenUsed/>
    <w:rsid w:val="00C627D7"/>
    <w:rPr>
      <w:sz w:val="16"/>
      <w:szCs w:val="16"/>
    </w:rPr>
  </w:style>
  <w:style w:type="paragraph" w:styleId="CommentText">
    <w:name w:val="annotation text"/>
    <w:basedOn w:val="Normal"/>
    <w:link w:val="CommentTextChar"/>
    <w:uiPriority w:val="99"/>
    <w:unhideWhenUsed/>
    <w:rsid w:val="00C627D7"/>
    <w:pPr>
      <w:pBdr>
        <w:top w:val="nil"/>
        <w:left w:val="nil"/>
        <w:bottom w:val="nil"/>
        <w:right w:val="nil"/>
        <w:between w:val="nil"/>
        <w:bar w:val="nil"/>
      </w:pBdr>
      <w:spacing w:before="0"/>
    </w:pPr>
    <w:rPr>
      <w:rFonts w:ascii="Times New Roman" w:eastAsia="Arial Unicode MS" w:hAnsi="Times New Roman"/>
      <w:sz w:val="20"/>
      <w:szCs w:val="20"/>
      <w:bdr w:val="nil"/>
    </w:rPr>
  </w:style>
  <w:style w:type="character" w:customStyle="1" w:styleId="CommentTextChar">
    <w:name w:val="Comment Text Char"/>
    <w:basedOn w:val="DefaultParagraphFont"/>
    <w:link w:val="CommentText"/>
    <w:uiPriority w:val="99"/>
    <w:rsid w:val="00C627D7"/>
    <w:rPr>
      <w:rFonts w:ascii="Times New Roman" w:eastAsia="Arial Unicode MS" w:hAnsi="Times New Roman"/>
      <w:bdr w:val="nil"/>
    </w:rPr>
  </w:style>
  <w:style w:type="paragraph" w:customStyle="1" w:styleId="ecxmsolistparagraph">
    <w:name w:val="ecxmsolistparagraph"/>
    <w:basedOn w:val="Normal"/>
    <w:rsid w:val="008E0926"/>
    <w:pPr>
      <w:spacing w:before="100" w:beforeAutospacing="1" w:after="100" w:afterAutospacing="1"/>
    </w:pPr>
    <w:rPr>
      <w:rFonts w:ascii="Times New Roman" w:eastAsia="Times New Roman" w:hAnsi="Times New Roman"/>
      <w:sz w:val="24"/>
      <w:lang w:val="en-GB" w:eastAsia="en-GB"/>
    </w:rPr>
  </w:style>
  <w:style w:type="paragraph" w:styleId="CommentSubject">
    <w:name w:val="annotation subject"/>
    <w:basedOn w:val="CommentText"/>
    <w:next w:val="CommentText"/>
    <w:link w:val="CommentSubjectChar"/>
    <w:rsid w:val="00EC08CD"/>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Arial" w:eastAsia="Cambria" w:hAnsi="Arial"/>
      <w:b/>
      <w:bCs/>
      <w:bdr w:val="none" w:sz="0" w:space="0" w:color="auto"/>
    </w:rPr>
  </w:style>
  <w:style w:type="character" w:customStyle="1" w:styleId="CommentSubjectChar">
    <w:name w:val="Comment Subject Char"/>
    <w:basedOn w:val="CommentTextChar"/>
    <w:link w:val="CommentSubject"/>
    <w:rsid w:val="00EC08CD"/>
    <w:rPr>
      <w:rFonts w:ascii="Arial" w:eastAsia="Arial Unicode MS" w:hAnsi="Arial"/>
      <w:b/>
      <w:bCs/>
      <w:bdr w:val="nil"/>
    </w:rPr>
  </w:style>
  <w:style w:type="character" w:styleId="FollowedHyperlink">
    <w:name w:val="FollowedHyperlink"/>
    <w:basedOn w:val="DefaultParagraphFont"/>
    <w:rsid w:val="006B7F92"/>
    <w:rPr>
      <w:color w:val="800080" w:themeColor="followedHyperlink"/>
      <w:u w:val="single"/>
    </w:rPr>
  </w:style>
  <w:style w:type="character" w:customStyle="1" w:styleId="apple-style-span">
    <w:name w:val="apple-style-span"/>
    <w:basedOn w:val="DefaultParagraphFont"/>
    <w:rsid w:val="002C21A1"/>
  </w:style>
  <w:style w:type="paragraph" w:customStyle="1" w:styleId="NoteLevel1">
    <w:name w:val="Note Level 1"/>
    <w:basedOn w:val="Normal"/>
    <w:rsid w:val="002C21A1"/>
    <w:pPr>
      <w:keepNext/>
      <w:numPr>
        <w:numId w:val="4"/>
      </w:numPr>
      <w:spacing w:before="0"/>
      <w:contextualSpacing/>
      <w:jc w:val="both"/>
      <w:outlineLvl w:val="0"/>
    </w:pPr>
    <w:rPr>
      <w:rFonts w:ascii="Verdana" w:eastAsia="Times New Roman" w:hAnsi="Verdana"/>
      <w:sz w:val="24"/>
      <w:lang w:val="en-GB"/>
    </w:rPr>
  </w:style>
  <w:style w:type="paragraph" w:customStyle="1" w:styleId="NoteLevel2">
    <w:name w:val="Note Level 2"/>
    <w:basedOn w:val="Normal"/>
    <w:rsid w:val="002C21A1"/>
    <w:pPr>
      <w:keepNext/>
      <w:numPr>
        <w:ilvl w:val="1"/>
        <w:numId w:val="4"/>
      </w:numPr>
      <w:spacing w:before="0"/>
      <w:contextualSpacing/>
      <w:jc w:val="both"/>
      <w:outlineLvl w:val="1"/>
    </w:pPr>
    <w:rPr>
      <w:rFonts w:ascii="Verdana" w:eastAsia="Times New Roman" w:hAnsi="Verdana"/>
      <w:sz w:val="24"/>
      <w:lang w:val="en-GB"/>
    </w:rPr>
  </w:style>
  <w:style w:type="paragraph" w:customStyle="1" w:styleId="NoteLevel3">
    <w:name w:val="Note Level 3"/>
    <w:basedOn w:val="Normal"/>
    <w:rsid w:val="002C21A1"/>
    <w:pPr>
      <w:keepNext/>
      <w:numPr>
        <w:ilvl w:val="2"/>
        <w:numId w:val="4"/>
      </w:numPr>
      <w:spacing w:before="0"/>
      <w:contextualSpacing/>
      <w:jc w:val="both"/>
      <w:outlineLvl w:val="2"/>
    </w:pPr>
    <w:rPr>
      <w:rFonts w:ascii="Verdana" w:eastAsia="Times New Roman" w:hAnsi="Verdana"/>
      <w:sz w:val="24"/>
      <w:lang w:val="en-GB"/>
    </w:rPr>
  </w:style>
  <w:style w:type="paragraph" w:customStyle="1" w:styleId="NoteLevel4">
    <w:name w:val="Note Level 4"/>
    <w:basedOn w:val="Normal"/>
    <w:rsid w:val="002C21A1"/>
    <w:pPr>
      <w:keepNext/>
      <w:numPr>
        <w:ilvl w:val="3"/>
        <w:numId w:val="4"/>
      </w:numPr>
      <w:spacing w:before="0"/>
      <w:contextualSpacing/>
      <w:jc w:val="both"/>
      <w:outlineLvl w:val="3"/>
    </w:pPr>
    <w:rPr>
      <w:rFonts w:ascii="Verdana" w:eastAsia="Times New Roman" w:hAnsi="Verdana"/>
      <w:sz w:val="24"/>
      <w:lang w:val="en-GB"/>
    </w:rPr>
  </w:style>
  <w:style w:type="paragraph" w:customStyle="1" w:styleId="NoteLevel5">
    <w:name w:val="Note Level 5"/>
    <w:basedOn w:val="Normal"/>
    <w:rsid w:val="002C21A1"/>
    <w:pPr>
      <w:keepNext/>
      <w:numPr>
        <w:ilvl w:val="4"/>
        <w:numId w:val="4"/>
      </w:numPr>
      <w:spacing w:before="0"/>
      <w:contextualSpacing/>
      <w:jc w:val="both"/>
      <w:outlineLvl w:val="4"/>
    </w:pPr>
    <w:rPr>
      <w:rFonts w:ascii="Verdana" w:eastAsia="Times New Roman" w:hAnsi="Verdana"/>
      <w:sz w:val="24"/>
      <w:lang w:val="en-GB"/>
    </w:rPr>
  </w:style>
  <w:style w:type="paragraph" w:customStyle="1" w:styleId="NoteLevel6">
    <w:name w:val="Note Level 6"/>
    <w:basedOn w:val="Normal"/>
    <w:rsid w:val="002C21A1"/>
    <w:pPr>
      <w:keepNext/>
      <w:numPr>
        <w:ilvl w:val="5"/>
        <w:numId w:val="4"/>
      </w:numPr>
      <w:spacing w:before="0"/>
      <w:contextualSpacing/>
      <w:jc w:val="both"/>
      <w:outlineLvl w:val="5"/>
    </w:pPr>
    <w:rPr>
      <w:rFonts w:ascii="Verdana" w:eastAsia="Times New Roman" w:hAnsi="Verdana"/>
      <w:sz w:val="24"/>
      <w:lang w:val="en-GB"/>
    </w:rPr>
  </w:style>
  <w:style w:type="paragraph" w:customStyle="1" w:styleId="NoteLevel7">
    <w:name w:val="Note Level 7"/>
    <w:basedOn w:val="Normal"/>
    <w:rsid w:val="002C21A1"/>
    <w:pPr>
      <w:keepNext/>
      <w:numPr>
        <w:ilvl w:val="6"/>
        <w:numId w:val="4"/>
      </w:numPr>
      <w:spacing w:before="0"/>
      <w:contextualSpacing/>
      <w:jc w:val="both"/>
      <w:outlineLvl w:val="6"/>
    </w:pPr>
    <w:rPr>
      <w:rFonts w:ascii="Verdana" w:eastAsia="Times New Roman" w:hAnsi="Verdana"/>
      <w:sz w:val="24"/>
      <w:lang w:val="en-GB"/>
    </w:rPr>
  </w:style>
  <w:style w:type="paragraph" w:customStyle="1" w:styleId="NoteLevel8">
    <w:name w:val="Note Level 8"/>
    <w:basedOn w:val="Normal"/>
    <w:rsid w:val="002C21A1"/>
    <w:pPr>
      <w:keepNext/>
      <w:numPr>
        <w:ilvl w:val="7"/>
        <w:numId w:val="4"/>
      </w:numPr>
      <w:spacing w:before="0"/>
      <w:contextualSpacing/>
      <w:jc w:val="both"/>
      <w:outlineLvl w:val="7"/>
    </w:pPr>
    <w:rPr>
      <w:rFonts w:ascii="Verdana" w:eastAsia="Times New Roman" w:hAnsi="Verdana"/>
      <w:sz w:val="24"/>
      <w:lang w:val="en-GB"/>
    </w:rPr>
  </w:style>
  <w:style w:type="paragraph" w:customStyle="1" w:styleId="NoteLevel9">
    <w:name w:val="Note Level 9"/>
    <w:basedOn w:val="Normal"/>
    <w:rsid w:val="002C21A1"/>
    <w:pPr>
      <w:keepNext/>
      <w:numPr>
        <w:ilvl w:val="8"/>
        <w:numId w:val="4"/>
      </w:numPr>
      <w:spacing w:before="0"/>
      <w:contextualSpacing/>
      <w:jc w:val="both"/>
      <w:outlineLvl w:val="8"/>
    </w:pPr>
    <w:rPr>
      <w:rFonts w:ascii="Verdana" w:eastAsia="Times New Roman" w:hAnsi="Verdana"/>
      <w:sz w:val="24"/>
      <w:lang w:val="en-GB"/>
    </w:rPr>
  </w:style>
  <w:style w:type="paragraph" w:styleId="NoSpacing">
    <w:name w:val="No Spacing"/>
    <w:uiPriority w:val="1"/>
    <w:qFormat/>
    <w:rsid w:val="00B75C4F"/>
    <w:rPr>
      <w:rFonts w:ascii="Calibri" w:eastAsia="Calibri" w:hAnsi="Calibri"/>
      <w:sz w:val="22"/>
      <w:szCs w:val="22"/>
      <w:lang w:val="fr-CH"/>
    </w:rPr>
  </w:style>
  <w:style w:type="character" w:styleId="SubtleEmphasis">
    <w:name w:val="Subtle Emphasis"/>
    <w:basedOn w:val="DefaultParagraphFont"/>
    <w:uiPriority w:val="19"/>
    <w:qFormat/>
    <w:rsid w:val="0030444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3500">
      <w:bodyDiv w:val="1"/>
      <w:marLeft w:val="0"/>
      <w:marRight w:val="0"/>
      <w:marTop w:val="0"/>
      <w:marBottom w:val="0"/>
      <w:divBdr>
        <w:top w:val="none" w:sz="0" w:space="0" w:color="auto"/>
        <w:left w:val="none" w:sz="0" w:space="0" w:color="auto"/>
        <w:bottom w:val="none" w:sz="0" w:space="0" w:color="auto"/>
        <w:right w:val="none" w:sz="0" w:space="0" w:color="auto"/>
      </w:divBdr>
    </w:div>
    <w:div w:id="621888062">
      <w:bodyDiv w:val="1"/>
      <w:marLeft w:val="0"/>
      <w:marRight w:val="0"/>
      <w:marTop w:val="0"/>
      <w:marBottom w:val="0"/>
      <w:divBdr>
        <w:top w:val="none" w:sz="0" w:space="0" w:color="auto"/>
        <w:left w:val="none" w:sz="0" w:space="0" w:color="auto"/>
        <w:bottom w:val="none" w:sz="0" w:space="0" w:color="auto"/>
        <w:right w:val="none" w:sz="0" w:space="0" w:color="auto"/>
      </w:divBdr>
    </w:div>
    <w:div w:id="77767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team.ifrc.org/global/collaboration/disasters/bc/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akhine%20-%20information%20survey%20repo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B098E50D02248AC18FBCA297EA91E" ma:contentTypeVersion="1" ma:contentTypeDescription="Create a new document." ma:contentTypeScope="" ma:versionID="21d69c86ce46e6ac71fb65f45d479ed8">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78531-D2E1-4601-8502-4D74F6D0C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6E1560-DECB-43E1-A6F0-71C3B2B59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E4178-EECA-4D8D-BA97-2F53AE2621C8}">
  <ds:schemaRefs>
    <ds:schemaRef ds:uri="http://schemas.microsoft.com/sharepoint/v3/contenttype/forms"/>
  </ds:schemaRefs>
</ds:datastoreItem>
</file>

<file path=customXml/itemProps4.xml><?xml version="1.0" encoding="utf-8"?>
<ds:datastoreItem xmlns:ds="http://schemas.openxmlformats.org/officeDocument/2006/customXml" ds:itemID="{D210D024-FC7C-41F8-AE09-EAFFE029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Rakhine - information survey report2</Template>
  <TotalTime>1</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Letizia COTTAFAVI</cp:lastModifiedBy>
  <cp:revision>2</cp:revision>
  <cp:lastPrinted>2013-03-29T03:26:00Z</cp:lastPrinted>
  <dcterms:created xsi:type="dcterms:W3CDTF">2019-11-15T09:38:00Z</dcterms:created>
  <dcterms:modified xsi:type="dcterms:W3CDTF">2019-11-15T09:38:00Z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0x01010003FB098E50D02248AC18FBCA297EA91E</vt:lpwstr>
  </property>
</Properties>
</file>