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2C8CF" w14:textId="6DC723A4" w:rsidR="00B65AB7" w:rsidRPr="0062059B" w:rsidRDefault="00B65AB7" w:rsidP="00B65AB7">
      <w:pPr>
        <w:jc w:val="left"/>
        <w:rPr>
          <w:lang w:val="es-ES"/>
        </w:rPr>
      </w:pPr>
    </w:p>
    <w:p w14:paraId="70CE6F22" w14:textId="77777777" w:rsidR="00B72D5A" w:rsidRPr="0062059B" w:rsidRDefault="00B65AB7" w:rsidP="00270FB9">
      <w:pPr>
        <w:pStyle w:val="Sub-section"/>
        <w:numPr>
          <w:ilvl w:val="1"/>
          <w:numId w:val="64"/>
        </w:numPr>
        <w:shd w:val="clear" w:color="auto" w:fill="D6E3BC"/>
        <w:ind w:left="284" w:firstLine="0"/>
        <w:jc w:val="center"/>
        <w:rPr>
          <w:lang w:val="es-ES"/>
        </w:rPr>
      </w:pPr>
      <w:bookmarkStart w:id="0" w:name="_Toc264380712"/>
      <w:r w:rsidRPr="0062059B">
        <w:rPr>
          <w:lang w:val="es-ES"/>
        </w:rPr>
        <w:t>Promoción de Agua, Saneamiento e Higiene</w:t>
      </w:r>
      <w:bookmarkEnd w:id="0"/>
    </w:p>
    <w:p w14:paraId="3A8A658F" w14:textId="77777777" w:rsidR="00B65AB7" w:rsidRPr="0062059B" w:rsidRDefault="00B65AB7" w:rsidP="00B65AB7">
      <w:pPr>
        <w:rPr>
          <w:lang w:val="es-ES"/>
        </w:rPr>
      </w:pPr>
    </w:p>
    <w:p w14:paraId="6A6702AD" w14:textId="77777777" w:rsidR="00B72D5A" w:rsidRPr="0062059B" w:rsidRDefault="00B65AB7" w:rsidP="00270FB9">
      <w:pPr>
        <w:pStyle w:val="Sub-subheading"/>
        <w:numPr>
          <w:ilvl w:val="2"/>
          <w:numId w:val="64"/>
        </w:numPr>
        <w:ind w:left="1276" w:hanging="1276"/>
        <w:rPr>
          <w:lang w:val="es-ES"/>
        </w:rPr>
      </w:pPr>
      <w:r w:rsidRPr="0062059B">
        <w:rPr>
          <w:lang w:val="es-ES"/>
        </w:rPr>
        <w:t>SELECCION DE OBJETIVOS – RAZONAMIENTO Y ANALISIS</w:t>
      </w:r>
    </w:p>
    <w:p w14:paraId="0CDE9DFD" w14:textId="77777777" w:rsidR="00B65AB7" w:rsidRPr="0062059B" w:rsidRDefault="00B65AB7" w:rsidP="00B65AB7">
      <w:pPr>
        <w:rPr>
          <w:lang w:val="es-ES"/>
        </w:rPr>
      </w:pPr>
    </w:p>
    <w:p w14:paraId="535F9F0B" w14:textId="77777777" w:rsidR="00B65AB7" w:rsidRPr="0062059B" w:rsidRDefault="00B65AB7" w:rsidP="00270FB9">
      <w:pPr>
        <w:pStyle w:val="Sub-subheading"/>
        <w:numPr>
          <w:ilvl w:val="2"/>
          <w:numId w:val="64"/>
        </w:numPr>
        <w:ind w:left="709" w:hanging="709"/>
        <w:rPr>
          <w:lang w:val="es-ES"/>
        </w:rPr>
      </w:pPr>
      <w:r w:rsidRPr="0062059B">
        <w:rPr>
          <w:lang w:val="es-ES"/>
        </w:rPr>
        <w:t>SECCIÓN MARCO LÓGICO</w:t>
      </w:r>
    </w:p>
    <w:p w14:paraId="16654250" w14:textId="77777777" w:rsidR="00B65AB7" w:rsidRPr="0062059B" w:rsidRDefault="00B65AB7" w:rsidP="00B65AB7">
      <w:pPr>
        <w:rPr>
          <w:lang w:val="es-ES"/>
        </w:rPr>
      </w:pPr>
    </w:p>
    <w:tbl>
      <w:tblPr>
        <w:tblW w:w="94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3063"/>
        <w:gridCol w:w="1985"/>
        <w:gridCol w:w="1799"/>
      </w:tblGrid>
      <w:tr w:rsidR="00B65AB7" w:rsidRPr="0062059B" w14:paraId="3ED828C7" w14:textId="77777777" w:rsidTr="009A762C">
        <w:trPr>
          <w:trHeight w:val="557"/>
          <w:jc w:val="center"/>
        </w:trPr>
        <w:tc>
          <w:tcPr>
            <w:tcW w:w="2585" w:type="dxa"/>
            <w:shd w:val="clear" w:color="auto" w:fill="FFFFFF"/>
            <w:vAlign w:val="center"/>
          </w:tcPr>
          <w:p w14:paraId="45ADBE52" w14:textId="77777777" w:rsidR="00B65AB7" w:rsidRPr="0062059B" w:rsidRDefault="00B65AB7" w:rsidP="009A762C">
            <w:pPr>
              <w:jc w:val="center"/>
              <w:rPr>
                <w:b/>
                <w:bCs/>
                <w:sz w:val="24"/>
                <w:lang w:val="es-ES"/>
              </w:rPr>
            </w:pPr>
            <w:r w:rsidRPr="0062059B">
              <w:rPr>
                <w:b/>
                <w:bCs/>
                <w:sz w:val="24"/>
                <w:lang w:val="es-ES"/>
              </w:rPr>
              <w:t>Objetivos</w:t>
            </w:r>
          </w:p>
        </w:tc>
        <w:tc>
          <w:tcPr>
            <w:tcW w:w="3063" w:type="dxa"/>
            <w:shd w:val="clear" w:color="auto" w:fill="FFFFFF"/>
            <w:vAlign w:val="center"/>
          </w:tcPr>
          <w:p w14:paraId="356B1FAA" w14:textId="77777777" w:rsidR="00B65AB7" w:rsidRPr="0062059B" w:rsidRDefault="00B65AB7" w:rsidP="009A762C">
            <w:pPr>
              <w:jc w:val="center"/>
              <w:rPr>
                <w:b/>
                <w:bCs/>
                <w:color w:val="000000"/>
                <w:sz w:val="24"/>
                <w:lang w:val="es-ES" w:eastAsia="en-GB"/>
              </w:rPr>
            </w:pPr>
            <w:r w:rsidRPr="0062059B">
              <w:rPr>
                <w:b/>
                <w:color w:val="000000"/>
                <w:sz w:val="24"/>
                <w:lang w:val="es-ES"/>
              </w:rPr>
              <w:t>Indicadores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9AA885C" w14:textId="77777777" w:rsidR="00B65AB7" w:rsidRPr="0062059B" w:rsidRDefault="00B65AB7" w:rsidP="009A762C">
            <w:pPr>
              <w:jc w:val="center"/>
              <w:rPr>
                <w:b/>
                <w:bCs/>
                <w:color w:val="000000"/>
                <w:sz w:val="24"/>
                <w:lang w:val="es-ES" w:eastAsia="en-GB"/>
              </w:rPr>
            </w:pPr>
            <w:r w:rsidRPr="0062059B">
              <w:rPr>
                <w:b/>
                <w:color w:val="000000"/>
                <w:sz w:val="24"/>
                <w:lang w:val="es-ES"/>
              </w:rPr>
              <w:t>Medios de verificación</w:t>
            </w:r>
          </w:p>
        </w:tc>
        <w:tc>
          <w:tcPr>
            <w:tcW w:w="1799" w:type="dxa"/>
            <w:shd w:val="clear" w:color="auto" w:fill="FFFFFF"/>
            <w:vAlign w:val="center"/>
          </w:tcPr>
          <w:p w14:paraId="4E3E15D3" w14:textId="594E86D3" w:rsidR="00B65AB7" w:rsidRPr="0062059B" w:rsidRDefault="0062059B" w:rsidP="009A762C">
            <w:pPr>
              <w:jc w:val="center"/>
              <w:rPr>
                <w:b/>
                <w:bCs/>
                <w:color w:val="000000"/>
                <w:sz w:val="24"/>
                <w:lang w:val="es-ES" w:eastAsia="en-GB"/>
              </w:rPr>
            </w:pPr>
            <w:proofErr w:type="spellStart"/>
            <w:r w:rsidRPr="0062059B">
              <w:rPr>
                <w:b/>
                <w:color w:val="000000"/>
                <w:sz w:val="24"/>
                <w:lang w:val="es-ES"/>
              </w:rPr>
              <w:t>Hipótesis</w:t>
            </w:r>
            <w:proofErr w:type="spellEnd"/>
            <w:r w:rsidR="00094423" w:rsidRPr="0062059B">
              <w:rPr>
                <w:b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B65AB7" w:rsidRPr="0062059B" w14:paraId="1EA5E4EF" w14:textId="77777777" w:rsidTr="009A762C">
        <w:trPr>
          <w:trHeight w:val="1130"/>
          <w:jc w:val="center"/>
        </w:trPr>
        <w:tc>
          <w:tcPr>
            <w:tcW w:w="2585" w:type="dxa"/>
            <w:shd w:val="clear" w:color="auto" w:fill="D6E3BC" w:themeFill="accent3" w:themeFillTint="66"/>
            <w:vAlign w:val="center"/>
          </w:tcPr>
          <w:p w14:paraId="05A12E11" w14:textId="77777777" w:rsidR="00B65AB7" w:rsidRPr="0062059B" w:rsidRDefault="00B65AB7" w:rsidP="009A762C">
            <w:pPr>
              <w:rPr>
                <w:lang w:val="es-ES"/>
              </w:rPr>
            </w:pPr>
            <w:r w:rsidRPr="0062059B">
              <w:rPr>
                <w:lang w:val="es-ES"/>
              </w:rPr>
              <w:t>Mejorar la salud y restablecer la dignidad mediante el suministro de agua potable adecuada, saneamiento, intervenciones de promoción de la higiene</w:t>
            </w:r>
          </w:p>
        </w:tc>
        <w:tc>
          <w:tcPr>
            <w:tcW w:w="3063" w:type="dxa"/>
            <w:shd w:val="clear" w:color="auto" w:fill="D6E3BC" w:themeFill="accent3" w:themeFillTint="66"/>
            <w:vAlign w:val="center"/>
          </w:tcPr>
          <w:p w14:paraId="1370F880" w14:textId="1C0E34A3" w:rsidR="00734746" w:rsidRPr="0062059B" w:rsidRDefault="00734746" w:rsidP="00734746">
            <w:pPr>
              <w:rPr>
                <w:lang w:val="es-ES"/>
              </w:rPr>
            </w:pPr>
            <w:r w:rsidRPr="0062059B">
              <w:rPr>
                <w:lang w:val="es-ES"/>
              </w:rPr>
              <w:t xml:space="preserve">% de </w:t>
            </w:r>
            <w:r w:rsidR="005421C3" w:rsidRPr="0062059B">
              <w:rPr>
                <w:lang w:val="es-ES"/>
              </w:rPr>
              <w:t xml:space="preserve">la población </w:t>
            </w:r>
            <w:r w:rsidR="00094423" w:rsidRPr="0062059B">
              <w:rPr>
                <w:lang w:val="es-ES"/>
              </w:rPr>
              <w:t>objetivo que</w:t>
            </w:r>
            <w:r w:rsidRPr="0062059B">
              <w:rPr>
                <w:lang w:val="es-ES"/>
              </w:rPr>
              <w:t xml:space="preserve"> declara estar satisfecha con su acceso a instalaciones de agua y saneamiento</w:t>
            </w:r>
          </w:p>
          <w:p w14:paraId="6FFA146C" w14:textId="77777777" w:rsidR="00B65AB7" w:rsidRPr="0062059B" w:rsidRDefault="00734746" w:rsidP="009A762C">
            <w:pPr>
              <w:rPr>
                <w:color w:val="000000"/>
                <w:lang w:val="es-ES"/>
              </w:rPr>
            </w:pPr>
            <w:r w:rsidRPr="0062059B" w:rsidDel="00734746">
              <w:rPr>
                <w:color w:val="000000"/>
                <w:sz w:val="20"/>
                <w:lang w:val="es-ES"/>
              </w:rPr>
              <w:t xml:space="preserve"> 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14:paraId="67EE6FD7" w14:textId="77777777" w:rsidR="00B65AB7" w:rsidRPr="0062059B" w:rsidRDefault="00B65AB7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Encuesta de hogares</w:t>
            </w:r>
          </w:p>
        </w:tc>
        <w:tc>
          <w:tcPr>
            <w:tcW w:w="1799" w:type="dxa"/>
            <w:shd w:val="clear" w:color="auto" w:fill="D6E3BC" w:themeFill="accent3" w:themeFillTint="66"/>
            <w:vAlign w:val="center"/>
          </w:tcPr>
          <w:p w14:paraId="414567A4" w14:textId="77777777" w:rsidR="00B65AB7" w:rsidRPr="0062059B" w:rsidRDefault="00B65AB7" w:rsidP="009A762C">
            <w:pPr>
              <w:jc w:val="left"/>
              <w:rPr>
                <w:lang w:val="es-ES"/>
              </w:rPr>
            </w:pPr>
          </w:p>
        </w:tc>
      </w:tr>
    </w:tbl>
    <w:p w14:paraId="5D4C5CF2" w14:textId="77777777" w:rsidR="00B65AB7" w:rsidRPr="0062059B" w:rsidRDefault="00B65AB7" w:rsidP="00B65AB7">
      <w:pPr>
        <w:rPr>
          <w:lang w:val="es-ES"/>
        </w:rPr>
      </w:pPr>
    </w:p>
    <w:p w14:paraId="55968BA0" w14:textId="77777777" w:rsidR="00B65AB7" w:rsidRPr="0062059B" w:rsidRDefault="00B65AB7" w:rsidP="00B65AB7">
      <w:pPr>
        <w:shd w:val="clear" w:color="auto" w:fill="C2D69B" w:themeFill="accent3" w:themeFillTint="99"/>
        <w:jc w:val="center"/>
        <w:rPr>
          <w:b/>
          <w:bCs/>
          <w:sz w:val="24"/>
          <w:lang w:val="es-ES"/>
        </w:rPr>
      </w:pPr>
      <w:r w:rsidRPr="0062059B">
        <w:rPr>
          <w:b/>
          <w:bCs/>
          <w:sz w:val="24"/>
          <w:lang w:val="es-ES"/>
        </w:rPr>
        <w:t>Alivio</w:t>
      </w:r>
    </w:p>
    <w:p w14:paraId="0B775F8E" w14:textId="77777777" w:rsidR="00B65AB7" w:rsidRPr="0062059B" w:rsidRDefault="00B65AB7" w:rsidP="00B65AB7">
      <w:pPr>
        <w:rPr>
          <w:lang w:val="es-ES"/>
        </w:rPr>
      </w:pPr>
    </w:p>
    <w:tbl>
      <w:tblPr>
        <w:tblW w:w="94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3359"/>
        <w:gridCol w:w="1985"/>
        <w:gridCol w:w="1799"/>
      </w:tblGrid>
      <w:tr w:rsidR="00B65AB7" w:rsidRPr="0062059B" w14:paraId="280579D9" w14:textId="77777777" w:rsidTr="009A762C">
        <w:trPr>
          <w:trHeight w:val="557"/>
          <w:jc w:val="center"/>
        </w:trPr>
        <w:tc>
          <w:tcPr>
            <w:tcW w:w="2345" w:type="dxa"/>
            <w:shd w:val="clear" w:color="auto" w:fill="FFFFFF"/>
            <w:vAlign w:val="center"/>
          </w:tcPr>
          <w:p w14:paraId="7D9989AC" w14:textId="77777777" w:rsidR="00B65AB7" w:rsidRPr="0062059B" w:rsidRDefault="00B65AB7" w:rsidP="009A762C">
            <w:pPr>
              <w:jc w:val="center"/>
              <w:rPr>
                <w:b/>
                <w:bCs/>
                <w:sz w:val="24"/>
                <w:lang w:val="es-ES"/>
              </w:rPr>
            </w:pPr>
            <w:bookmarkStart w:id="1" w:name="_Toc264380715"/>
            <w:r w:rsidRPr="0062059B">
              <w:rPr>
                <w:b/>
                <w:bCs/>
                <w:sz w:val="24"/>
                <w:lang w:val="es-ES"/>
              </w:rPr>
              <w:t>Objetivos</w:t>
            </w:r>
          </w:p>
        </w:tc>
        <w:tc>
          <w:tcPr>
            <w:tcW w:w="3359" w:type="dxa"/>
            <w:shd w:val="clear" w:color="auto" w:fill="FFFFFF"/>
            <w:vAlign w:val="center"/>
          </w:tcPr>
          <w:p w14:paraId="06438971" w14:textId="77777777" w:rsidR="00B65AB7" w:rsidRPr="0062059B" w:rsidRDefault="00B65AB7" w:rsidP="009A762C">
            <w:pPr>
              <w:jc w:val="center"/>
              <w:rPr>
                <w:b/>
                <w:bCs/>
                <w:color w:val="000000"/>
                <w:sz w:val="24"/>
                <w:lang w:val="es-ES" w:eastAsia="en-GB"/>
              </w:rPr>
            </w:pPr>
            <w:r w:rsidRPr="0062059B">
              <w:rPr>
                <w:b/>
                <w:color w:val="000000"/>
                <w:sz w:val="24"/>
                <w:lang w:val="es-ES"/>
              </w:rPr>
              <w:t>Indicadores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7FC7490" w14:textId="77777777" w:rsidR="00B65AB7" w:rsidRPr="0062059B" w:rsidRDefault="00B65AB7" w:rsidP="009A762C">
            <w:pPr>
              <w:jc w:val="center"/>
              <w:rPr>
                <w:b/>
                <w:bCs/>
                <w:color w:val="000000"/>
                <w:sz w:val="24"/>
                <w:lang w:val="es-ES" w:eastAsia="en-GB"/>
              </w:rPr>
            </w:pPr>
            <w:r w:rsidRPr="0062059B">
              <w:rPr>
                <w:b/>
                <w:color w:val="000000"/>
                <w:sz w:val="24"/>
                <w:lang w:val="es-ES"/>
              </w:rPr>
              <w:t>Medios de verificación</w:t>
            </w:r>
          </w:p>
        </w:tc>
        <w:tc>
          <w:tcPr>
            <w:tcW w:w="1799" w:type="dxa"/>
            <w:shd w:val="clear" w:color="auto" w:fill="FFFFFF"/>
            <w:vAlign w:val="center"/>
          </w:tcPr>
          <w:p w14:paraId="5B10A136" w14:textId="25730409" w:rsidR="00B65AB7" w:rsidRPr="0062059B" w:rsidRDefault="0062059B" w:rsidP="009A762C">
            <w:pPr>
              <w:jc w:val="center"/>
              <w:rPr>
                <w:b/>
                <w:bCs/>
                <w:color w:val="000000"/>
                <w:sz w:val="24"/>
                <w:lang w:val="es-ES" w:eastAsia="en-GB"/>
              </w:rPr>
            </w:pPr>
            <w:proofErr w:type="spellStart"/>
            <w:r w:rsidRPr="0062059B">
              <w:rPr>
                <w:b/>
                <w:color w:val="000000"/>
                <w:sz w:val="24"/>
                <w:lang w:val="es-ES"/>
              </w:rPr>
              <w:t>Hipótesis</w:t>
            </w:r>
            <w:proofErr w:type="spellEnd"/>
          </w:p>
        </w:tc>
      </w:tr>
      <w:tr w:rsidR="00B65AB7" w:rsidRPr="0062059B" w14:paraId="06847F8E" w14:textId="77777777" w:rsidTr="009A762C">
        <w:trPr>
          <w:trHeight w:val="1130"/>
          <w:jc w:val="center"/>
        </w:trPr>
        <w:tc>
          <w:tcPr>
            <w:tcW w:w="2345" w:type="dxa"/>
            <w:shd w:val="clear" w:color="auto" w:fill="D6E3BC" w:themeFill="accent3" w:themeFillTint="66"/>
            <w:vAlign w:val="center"/>
          </w:tcPr>
          <w:p w14:paraId="75203C84" w14:textId="5639D79C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 xml:space="preserve">Objetivo </w:t>
            </w:r>
            <w:proofErr w:type="spellStart"/>
            <w:r w:rsidRPr="0062059B">
              <w:rPr>
                <w:b/>
                <w:bCs/>
                <w:lang w:val="es-ES"/>
              </w:rPr>
              <w:t>especifico</w:t>
            </w:r>
            <w:proofErr w:type="spellEnd"/>
            <w:r w:rsidRPr="0062059B">
              <w:rPr>
                <w:b/>
                <w:bCs/>
                <w:lang w:val="es-ES"/>
              </w:rPr>
              <w:t xml:space="preserve"> </w:t>
            </w:r>
            <w:r w:rsidR="00B65AB7" w:rsidRPr="0062059B">
              <w:rPr>
                <w:b/>
                <w:bCs/>
                <w:lang w:val="es-ES"/>
              </w:rPr>
              <w:t>1:</w:t>
            </w:r>
          </w:p>
          <w:p w14:paraId="70BE871E" w14:textId="77777777" w:rsidR="00B65AB7" w:rsidRPr="0062059B" w:rsidRDefault="00B65AB7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>Reducción inmediata del riesgo de enfermedades transmitidas por el agua y relacionadas con el agua en comunidades específicas</w:t>
            </w:r>
          </w:p>
        </w:tc>
        <w:tc>
          <w:tcPr>
            <w:tcW w:w="3359" w:type="dxa"/>
            <w:shd w:val="clear" w:color="auto" w:fill="D6E3BC" w:themeFill="accent3" w:themeFillTint="66"/>
            <w:vAlign w:val="center"/>
          </w:tcPr>
          <w:p w14:paraId="58526AC8" w14:textId="77777777" w:rsidR="00B65AB7" w:rsidRPr="0062059B" w:rsidRDefault="00B65AB7" w:rsidP="009A762C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1a % de la población objetivo que tiene acceso a agua potable suficiente</w:t>
            </w:r>
          </w:p>
          <w:p w14:paraId="6CD74F3F" w14:textId="77777777" w:rsidR="00B65AB7" w:rsidRPr="0062059B" w:rsidRDefault="00B65AB7" w:rsidP="009A762C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1b % de la población objetivo que utiliza saneamiento adecuado</w:t>
            </w:r>
          </w:p>
          <w:p w14:paraId="1B0826DD" w14:textId="40F6394C" w:rsidR="00B65AB7" w:rsidRPr="0062059B" w:rsidRDefault="00B65AB7" w:rsidP="009A762C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 xml:space="preserve">1c % de la población objetivo que tiene un mayor conocimiento de las prácticas de higiene </w:t>
            </w:r>
            <w:r w:rsidRPr="0062059B">
              <w:rPr>
                <w:i/>
                <w:lang w:val="es-ES"/>
              </w:rPr>
              <w:t>(especificar</w:t>
            </w:r>
            <w:r w:rsidR="00094423" w:rsidRPr="0062059B">
              <w:rPr>
                <w:i/>
                <w:lang w:val="es-ES"/>
              </w:rPr>
              <w:t xml:space="preserve"> </w:t>
            </w:r>
            <w:r w:rsidRPr="0062059B">
              <w:rPr>
                <w:lang w:val="es-ES"/>
              </w:rPr>
              <w:t>según el</w:t>
            </w:r>
            <w:r w:rsidR="00094423" w:rsidRPr="0062059B">
              <w:rPr>
                <w:lang w:val="es-ES"/>
              </w:rPr>
              <w:t xml:space="preserve"> </w:t>
            </w:r>
            <w:r w:rsidRPr="0062059B">
              <w:rPr>
                <w:i/>
                <w:lang w:val="es-ES"/>
              </w:rPr>
              <w:t>contexto)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14:paraId="22C7B33F" w14:textId="3A2B3226" w:rsidR="00B65AB7" w:rsidRPr="0062059B" w:rsidRDefault="00094423" w:rsidP="009A762C">
            <w:pPr>
              <w:jc w:val="left"/>
              <w:rPr>
                <w:lang w:val="es-ES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>Encuesta e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 inspecciones de hogares</w:t>
            </w:r>
          </w:p>
        </w:tc>
        <w:tc>
          <w:tcPr>
            <w:tcW w:w="1799" w:type="dxa"/>
            <w:shd w:val="clear" w:color="auto" w:fill="D6E3BC" w:themeFill="accent3" w:themeFillTint="66"/>
            <w:vAlign w:val="center"/>
          </w:tcPr>
          <w:p w14:paraId="62342BE3" w14:textId="77777777" w:rsidR="00B65AB7" w:rsidRPr="0062059B" w:rsidRDefault="00B65AB7" w:rsidP="009A762C">
            <w:pPr>
              <w:jc w:val="left"/>
              <w:rPr>
                <w:lang w:val="es-ES"/>
              </w:rPr>
            </w:pPr>
          </w:p>
        </w:tc>
      </w:tr>
      <w:tr w:rsidR="00B65AB7" w:rsidRPr="0062059B" w14:paraId="364FCA80" w14:textId="77777777" w:rsidTr="009A762C">
        <w:trPr>
          <w:trHeight w:val="557"/>
          <w:jc w:val="center"/>
        </w:trPr>
        <w:tc>
          <w:tcPr>
            <w:tcW w:w="2345" w:type="dxa"/>
            <w:shd w:val="clear" w:color="000000" w:fill="FFFFFF"/>
            <w:vAlign w:val="center"/>
          </w:tcPr>
          <w:p w14:paraId="241E2721" w14:textId="383B8E65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>Resultado</w:t>
            </w:r>
            <w:r w:rsidR="00B65AB7" w:rsidRPr="0062059B">
              <w:rPr>
                <w:b/>
                <w:bCs/>
                <w:lang w:val="es-ES"/>
              </w:rPr>
              <w:t xml:space="preserve"> 1.1</w:t>
            </w:r>
          </w:p>
          <w:p w14:paraId="33CFEDD6" w14:textId="63BDDE4A" w:rsidR="00B65AB7" w:rsidRPr="0062059B" w:rsidRDefault="00B65AB7" w:rsidP="009A762C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 xml:space="preserve">Se lleva a cabo una </w:t>
            </w:r>
            <w:proofErr w:type="spellStart"/>
            <w:r w:rsidR="0062059B">
              <w:rPr>
                <w:lang w:val="en-CH"/>
              </w:rPr>
              <w:t>monitoria</w:t>
            </w:r>
            <w:proofErr w:type="spellEnd"/>
            <w:r w:rsidR="0062059B">
              <w:rPr>
                <w:lang w:val="en-CH"/>
              </w:rPr>
              <w:t xml:space="preserve"> </w:t>
            </w:r>
            <w:r w:rsidRPr="0062059B">
              <w:rPr>
                <w:lang w:val="es-ES"/>
              </w:rPr>
              <w:t>continua</w:t>
            </w:r>
            <w:r w:rsidR="0062059B">
              <w:rPr>
                <w:lang w:val="en-CH"/>
              </w:rPr>
              <w:t xml:space="preserve"> </w:t>
            </w:r>
            <w:r w:rsidRPr="0062059B">
              <w:rPr>
                <w:lang w:val="es-ES"/>
              </w:rPr>
              <w:t>de</w:t>
            </w:r>
            <w:r w:rsidR="0062059B">
              <w:rPr>
                <w:lang w:val="en-CH"/>
              </w:rPr>
              <w:t xml:space="preserve">l </w:t>
            </w:r>
            <w:proofErr w:type="spellStart"/>
            <w:r w:rsidR="0062059B">
              <w:rPr>
                <w:lang w:val="en-CH"/>
              </w:rPr>
              <w:t>uso</w:t>
            </w:r>
            <w:proofErr w:type="spellEnd"/>
            <w:r w:rsidR="0062059B">
              <w:rPr>
                <w:lang w:val="en-CH"/>
              </w:rPr>
              <w:t xml:space="preserve"> de las </w:t>
            </w:r>
            <w:proofErr w:type="spellStart"/>
            <w:r w:rsidR="0062059B">
              <w:rPr>
                <w:lang w:val="en-CH"/>
              </w:rPr>
              <w:t>instalaciones</w:t>
            </w:r>
            <w:proofErr w:type="spellEnd"/>
            <w:r w:rsidR="0062059B">
              <w:rPr>
                <w:lang w:val="en-CH"/>
              </w:rPr>
              <w:t xml:space="preserve"> de</w:t>
            </w:r>
            <w:r w:rsidRPr="0062059B">
              <w:rPr>
                <w:lang w:val="es-ES"/>
              </w:rPr>
              <w:t xml:space="preserve"> agua, saneamiento y situación de higiene.</w:t>
            </w:r>
          </w:p>
        </w:tc>
        <w:tc>
          <w:tcPr>
            <w:tcW w:w="3359" w:type="dxa"/>
            <w:shd w:val="clear" w:color="000000" w:fill="FFFFFF"/>
            <w:vAlign w:val="center"/>
          </w:tcPr>
          <w:p w14:paraId="4AE40435" w14:textId="0D35E587" w:rsidR="00B65AB7" w:rsidRPr="0062059B" w:rsidRDefault="00094423" w:rsidP="009A762C">
            <w:pPr>
              <w:pStyle w:val="ListParagraph"/>
              <w:numPr>
                <w:ilvl w:val="0"/>
                <w:numId w:val="39"/>
              </w:numPr>
              <w:ind w:left="289" w:hanging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>Informes de monitor</w:t>
            </w:r>
            <w:proofErr w:type="spellStart"/>
            <w:r w:rsidR="0062059B">
              <w:rPr>
                <w:color w:val="000000"/>
                <w:sz w:val="20"/>
                <w:szCs w:val="20"/>
                <w:lang w:val="en-CH"/>
              </w:rPr>
              <w:t>eo</w:t>
            </w:r>
            <w:proofErr w:type="spellEnd"/>
            <w:r w:rsidRPr="0062059B">
              <w:rPr>
                <w:color w:val="000000"/>
                <w:sz w:val="20"/>
                <w:szCs w:val="20"/>
                <w:lang w:val="es-ES"/>
              </w:rPr>
              <w:t xml:space="preserve"> / 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>evaluaciones del sitio realizadas y compartidas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8823A73" w14:textId="15138338" w:rsidR="00B65AB7" w:rsidRPr="0062059B" w:rsidRDefault="00B65AB7" w:rsidP="009A762C">
            <w:pPr>
              <w:pStyle w:val="ListParagraph"/>
              <w:numPr>
                <w:ilvl w:val="0"/>
                <w:numId w:val="40"/>
              </w:numPr>
              <w:ind w:left="315" w:hanging="284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>Informe de evaluación</w:t>
            </w:r>
            <w:r w:rsidR="00094423" w:rsidRPr="0062059B">
              <w:rPr>
                <w:color w:val="000000"/>
                <w:sz w:val="20"/>
                <w:szCs w:val="20"/>
                <w:lang w:val="es-ES"/>
              </w:rPr>
              <w:t xml:space="preserve">/ </w:t>
            </w:r>
            <w:proofErr w:type="spellStart"/>
            <w:r w:rsidR="00094423" w:rsidRPr="0062059B">
              <w:rPr>
                <w:color w:val="000000"/>
                <w:sz w:val="20"/>
                <w:szCs w:val="20"/>
                <w:lang w:val="es-ES"/>
              </w:rPr>
              <w:t>monit</w:t>
            </w:r>
            <w:proofErr w:type="spellEnd"/>
            <w:r w:rsidR="0062059B">
              <w:rPr>
                <w:color w:val="000000"/>
                <w:sz w:val="20"/>
                <w:szCs w:val="20"/>
                <w:lang w:val="en-CH"/>
              </w:rPr>
              <w:t>o</w:t>
            </w:r>
            <w:r w:rsidR="00094423" w:rsidRPr="0062059B">
              <w:rPr>
                <w:color w:val="000000"/>
                <w:sz w:val="20"/>
                <w:szCs w:val="20"/>
                <w:lang w:val="es-ES"/>
              </w:rPr>
              <w:t>r</w:t>
            </w:r>
            <w:r w:rsidR="0062059B">
              <w:rPr>
                <w:color w:val="000000"/>
                <w:sz w:val="20"/>
                <w:szCs w:val="20"/>
                <w:lang w:val="en-CH"/>
              </w:rPr>
              <w:t>i</w:t>
            </w:r>
            <w:r w:rsidR="00094423" w:rsidRPr="0062059B">
              <w:rPr>
                <w:color w:val="000000"/>
                <w:sz w:val="20"/>
                <w:szCs w:val="20"/>
                <w:lang w:val="es-ES"/>
              </w:rPr>
              <w:t xml:space="preserve">a </w:t>
            </w:r>
            <w:r w:rsidRPr="0062059B">
              <w:rPr>
                <w:sz w:val="20"/>
                <w:szCs w:val="20"/>
                <w:lang w:val="es-ES"/>
              </w:rPr>
              <w:t>(rápido y completo)</w:t>
            </w:r>
          </w:p>
        </w:tc>
        <w:tc>
          <w:tcPr>
            <w:tcW w:w="1799" w:type="dxa"/>
            <w:shd w:val="clear" w:color="000000" w:fill="FFFFFF"/>
            <w:vAlign w:val="center"/>
          </w:tcPr>
          <w:p w14:paraId="27091569" w14:textId="77777777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FACT o RDRT incluye a los especialistas de WatSan al inicio de la operación.</w:t>
            </w:r>
          </w:p>
          <w:p w14:paraId="22872980" w14:textId="77777777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i/>
                <w:sz w:val="20"/>
                <w:szCs w:val="20"/>
                <w:lang w:val="es-ES"/>
              </w:rPr>
              <w:t>Aplicable a todas las salidas.</w:t>
            </w:r>
          </w:p>
        </w:tc>
      </w:tr>
      <w:tr w:rsidR="00B65AB7" w:rsidRPr="0062059B" w14:paraId="6D1B9ADA" w14:textId="77777777" w:rsidTr="009A762C">
        <w:trPr>
          <w:trHeight w:val="557"/>
          <w:jc w:val="center"/>
        </w:trPr>
        <w:tc>
          <w:tcPr>
            <w:tcW w:w="2345" w:type="dxa"/>
            <w:shd w:val="clear" w:color="000000" w:fill="FFFFFF"/>
            <w:vAlign w:val="center"/>
          </w:tcPr>
          <w:p w14:paraId="2E18506A" w14:textId="68060896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 xml:space="preserve">Resultado </w:t>
            </w:r>
            <w:r w:rsidR="00B65AB7" w:rsidRPr="0062059B">
              <w:rPr>
                <w:b/>
                <w:bCs/>
                <w:lang w:val="es-ES"/>
              </w:rPr>
              <w:t>1.2</w:t>
            </w:r>
          </w:p>
          <w:p w14:paraId="75D1CA05" w14:textId="6758E599" w:rsidR="00FB2D56" w:rsidRPr="0062059B" w:rsidRDefault="00AF76A3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Se proporciona</w:t>
            </w:r>
            <w:r w:rsidR="00094423" w:rsidRPr="0062059B">
              <w:rPr>
                <w:lang w:val="es-ES"/>
              </w:rPr>
              <w:t xml:space="preserve"> </w:t>
            </w:r>
            <w:r w:rsidR="00677E19" w:rsidRPr="0062059B">
              <w:rPr>
                <w:lang w:val="es-ES"/>
              </w:rPr>
              <w:t>acceso a</w:t>
            </w:r>
            <w:r w:rsidRPr="0062059B">
              <w:rPr>
                <w:lang w:val="es-ES"/>
              </w:rPr>
              <w:t xml:space="preserve"> agua potable que cumple las normas de la Esfera y la OMS en</w:t>
            </w:r>
            <w:r w:rsidR="00B65AB7" w:rsidRPr="0062059B">
              <w:rPr>
                <w:lang w:val="es-ES"/>
              </w:rPr>
              <w:t xml:space="preserve"> términos de cantidad y calidad</w:t>
            </w:r>
            <w:r w:rsidRPr="0062059B">
              <w:rPr>
                <w:lang w:val="es-ES"/>
              </w:rPr>
              <w:t xml:space="preserve"> a la población objetivo</w:t>
            </w:r>
          </w:p>
        </w:tc>
        <w:tc>
          <w:tcPr>
            <w:tcW w:w="3359" w:type="dxa"/>
            <w:shd w:val="clear" w:color="000000" w:fill="FFFFFF"/>
            <w:vAlign w:val="center"/>
          </w:tcPr>
          <w:p w14:paraId="0C402804" w14:textId="546351C5" w:rsidR="00B65AB7" w:rsidRPr="0062059B" w:rsidRDefault="00FC6D3C" w:rsidP="009A762C">
            <w:pPr>
              <w:pStyle w:val="ListParagraph"/>
              <w:numPr>
                <w:ilvl w:val="0"/>
                <w:numId w:val="32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No. </w:t>
            </w:r>
            <w:r w:rsidR="00B65AB7" w:rsidRPr="0062059B">
              <w:rPr>
                <w:sz w:val="20"/>
                <w:szCs w:val="20"/>
                <w:lang w:val="es-ES"/>
              </w:rPr>
              <w:t>de personas provistas de agua potable</w:t>
            </w:r>
            <w:r w:rsidR="00B65AB7" w:rsidRPr="0062059B">
              <w:rPr>
                <w:lang w:val="es-ES"/>
              </w:rPr>
              <w:t xml:space="preserve"> (de acuerdo con las normas </w:t>
            </w:r>
            <w:r w:rsidRPr="0062059B">
              <w:rPr>
                <w:lang w:val="es-ES"/>
              </w:rPr>
              <w:t xml:space="preserve">del manual Esfera y </w:t>
            </w:r>
            <w:r w:rsidR="00B65AB7" w:rsidRPr="0062059B">
              <w:rPr>
                <w:lang w:val="es-ES"/>
              </w:rPr>
              <w:t>de la</w:t>
            </w:r>
            <w:r w:rsidR="00B65AB7" w:rsidRPr="0062059B">
              <w:rPr>
                <w:sz w:val="20"/>
                <w:szCs w:val="20"/>
                <w:lang w:val="es-ES"/>
              </w:rPr>
              <w:t xml:space="preserve"> OMS).</w:t>
            </w:r>
          </w:p>
          <w:p w14:paraId="144BE138" w14:textId="6EA327BE" w:rsidR="00B65AB7" w:rsidRPr="0062059B" w:rsidRDefault="00FC6D3C" w:rsidP="009A762C">
            <w:pPr>
              <w:pStyle w:val="ListParagraph"/>
              <w:numPr>
                <w:ilvl w:val="0"/>
                <w:numId w:val="32"/>
              </w:numPr>
              <w:ind w:left="289" w:hanging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Cantidad </w:t>
            </w:r>
            <w:r w:rsidR="004A3030" w:rsidRPr="0062059B">
              <w:rPr>
                <w:sz w:val="20"/>
                <w:szCs w:val="20"/>
                <w:lang w:val="es-ES"/>
              </w:rPr>
              <w:t>de litros</w:t>
            </w:r>
            <w:r w:rsidR="00B65AB7" w:rsidRPr="0062059B">
              <w:rPr>
                <w:sz w:val="20"/>
                <w:szCs w:val="20"/>
                <w:lang w:val="es-ES"/>
              </w:rPr>
              <w:t xml:space="preserve"> de agua potable </w:t>
            </w:r>
            <w:r w:rsidR="00094423" w:rsidRPr="0062059B">
              <w:rPr>
                <w:sz w:val="20"/>
                <w:szCs w:val="20"/>
                <w:lang w:val="es-ES"/>
              </w:rPr>
              <w:t>distribuida</w:t>
            </w:r>
            <w:r w:rsidR="00094423" w:rsidRPr="0062059B">
              <w:rPr>
                <w:lang w:val="es-ES"/>
              </w:rPr>
              <w:t xml:space="preserve"> </w:t>
            </w:r>
            <w:r w:rsidR="00094423" w:rsidRPr="0062059B">
              <w:rPr>
                <w:sz w:val="20"/>
                <w:szCs w:val="20"/>
                <w:lang w:val="es-ES"/>
              </w:rPr>
              <w:t>(</w:t>
            </w:r>
            <w:r w:rsidR="00B65AB7" w:rsidRPr="0062059B">
              <w:rPr>
                <w:sz w:val="20"/>
                <w:szCs w:val="20"/>
                <w:lang w:val="es-ES"/>
              </w:rPr>
              <w:t>acumulativa).</w:t>
            </w:r>
          </w:p>
          <w:p w14:paraId="3E0BEAEC" w14:textId="77777777" w:rsidR="00B65AB7" w:rsidRPr="0062059B" w:rsidRDefault="00B65AB7" w:rsidP="009A762C">
            <w:pPr>
              <w:pStyle w:val="ListParagraph"/>
              <w:numPr>
                <w:ilvl w:val="0"/>
                <w:numId w:val="32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Cantidad media de agua potable distribuida por persona y día.</w:t>
            </w:r>
          </w:p>
          <w:p w14:paraId="6A4047CF" w14:textId="4A5F9DD2" w:rsidR="00B65AB7" w:rsidRPr="0062059B" w:rsidRDefault="00B65AB7" w:rsidP="009A762C">
            <w:pPr>
              <w:pStyle w:val="ListParagraph"/>
              <w:numPr>
                <w:ilvl w:val="0"/>
                <w:numId w:val="32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N</w:t>
            </w:r>
            <w:r w:rsidR="00FC6D3C" w:rsidRPr="0062059B">
              <w:rPr>
                <w:sz w:val="20"/>
                <w:szCs w:val="20"/>
                <w:lang w:val="es-ES"/>
              </w:rPr>
              <w:t>o</w:t>
            </w:r>
            <w:r w:rsidR="00094423" w:rsidRPr="0062059B">
              <w:rPr>
                <w:sz w:val="20"/>
                <w:szCs w:val="20"/>
                <w:lang w:val="es-ES"/>
              </w:rPr>
              <w:t>.</w:t>
            </w:r>
            <w:r w:rsidRPr="0062059B">
              <w:rPr>
                <w:sz w:val="20"/>
                <w:szCs w:val="20"/>
                <w:lang w:val="es-ES"/>
              </w:rPr>
              <w:t xml:space="preserve"> de puntos de distribución de agua</w:t>
            </w:r>
          </w:p>
          <w:p w14:paraId="3F0FB581" w14:textId="6816002B" w:rsidR="00B65AB7" w:rsidRPr="0062059B" w:rsidRDefault="00B65AB7" w:rsidP="009A762C">
            <w:pPr>
              <w:pStyle w:val="ListParagraph"/>
              <w:numPr>
                <w:ilvl w:val="0"/>
                <w:numId w:val="32"/>
              </w:numPr>
              <w:ind w:left="289" w:hanging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 % de personas que practican buenas prácticas</w:t>
            </w:r>
            <w:r w:rsidRPr="0062059B">
              <w:rPr>
                <w:lang w:val="es-ES"/>
              </w:rPr>
              <w:t xml:space="preserve"> de manipulación</w:t>
            </w:r>
            <w:r w:rsidR="00FC6D3C" w:rsidRPr="0062059B">
              <w:rPr>
                <w:lang w:val="es-ES"/>
              </w:rPr>
              <w:t xml:space="preserve"> y </w:t>
            </w:r>
            <w:r w:rsidR="004A3030" w:rsidRPr="0062059B">
              <w:rPr>
                <w:lang w:val="es-ES"/>
              </w:rPr>
              <w:t>almacenamiento de</w:t>
            </w:r>
            <w:r w:rsidRPr="0062059B">
              <w:rPr>
                <w:lang w:val="es-ES"/>
              </w:rPr>
              <w:t xml:space="preserve"> agua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8B2DF84" w14:textId="376403E7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a-d) Informes </w:t>
            </w:r>
            <w:r w:rsidR="00FC6D3C" w:rsidRPr="0062059B">
              <w:rPr>
                <w:sz w:val="20"/>
                <w:szCs w:val="20"/>
                <w:lang w:val="es-ES"/>
              </w:rPr>
              <w:t xml:space="preserve">del </w:t>
            </w:r>
            <w:r w:rsidR="004A3030" w:rsidRPr="0062059B">
              <w:rPr>
                <w:sz w:val="20"/>
                <w:szCs w:val="20"/>
                <w:lang w:val="es-ES"/>
              </w:rPr>
              <w:t>terreno y</w:t>
            </w:r>
            <w:r w:rsidRPr="0062059B">
              <w:rPr>
                <w:sz w:val="20"/>
                <w:szCs w:val="20"/>
                <w:lang w:val="es-ES"/>
              </w:rPr>
              <w:t xml:space="preserve"> registros ERU</w:t>
            </w:r>
          </w:p>
          <w:p w14:paraId="6135B9FF" w14:textId="1B387331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a- c</w:t>
            </w:r>
            <w:r w:rsidRPr="0062059B">
              <w:rPr>
                <w:lang w:val="es-ES"/>
              </w:rPr>
              <w:t>) pruebas de</w:t>
            </w:r>
            <w:r w:rsidR="00FC6D3C" w:rsidRPr="0062059B">
              <w:rPr>
                <w:lang w:val="es-ES"/>
              </w:rPr>
              <w:t xml:space="preserve"> </w:t>
            </w:r>
            <w:r w:rsidRPr="0062059B">
              <w:rPr>
                <w:sz w:val="20"/>
                <w:szCs w:val="20"/>
                <w:lang w:val="es-ES"/>
              </w:rPr>
              <w:t xml:space="preserve">calidad </w:t>
            </w:r>
            <w:r w:rsidR="00FC6D3C" w:rsidRPr="0062059B">
              <w:rPr>
                <w:sz w:val="20"/>
                <w:szCs w:val="20"/>
                <w:lang w:val="es-ES"/>
              </w:rPr>
              <w:t xml:space="preserve">del agua </w:t>
            </w:r>
            <w:r w:rsidRPr="0062059B">
              <w:rPr>
                <w:sz w:val="20"/>
                <w:szCs w:val="20"/>
                <w:lang w:val="es-ES"/>
              </w:rPr>
              <w:t>realizadas: 1) en el punto de distribución y 2) en el punto de uso.</w:t>
            </w:r>
          </w:p>
          <w:p w14:paraId="652D4CD1" w14:textId="7FFAB60A" w:rsidR="00B65AB7" w:rsidRPr="0062059B" w:rsidRDefault="00B65AB7" w:rsidP="009A762C">
            <w:pPr>
              <w:pStyle w:val="ListParagraph"/>
              <w:numPr>
                <w:ilvl w:val="0"/>
                <w:numId w:val="41"/>
              </w:numPr>
              <w:ind w:left="315" w:hanging="283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Grupos</w:t>
            </w:r>
            <w:r w:rsidR="00FC6D3C" w:rsidRPr="0062059B">
              <w:rPr>
                <w:sz w:val="20"/>
                <w:szCs w:val="20"/>
                <w:lang w:val="es-ES"/>
              </w:rPr>
              <w:t xml:space="preserve"> </w:t>
            </w:r>
            <w:r w:rsidR="004A3030" w:rsidRPr="0062059B">
              <w:rPr>
                <w:sz w:val="20"/>
                <w:szCs w:val="20"/>
                <w:lang w:val="es-ES"/>
              </w:rPr>
              <w:t>discusión focales</w:t>
            </w:r>
            <w:r w:rsidRPr="0062059B">
              <w:rPr>
                <w:sz w:val="20"/>
                <w:szCs w:val="20"/>
                <w:lang w:val="es-ES"/>
              </w:rPr>
              <w:t xml:space="preserve"> o encuesta </w:t>
            </w:r>
            <w:r w:rsidR="00FC6D3C" w:rsidRPr="0062059B">
              <w:rPr>
                <w:sz w:val="20"/>
                <w:szCs w:val="20"/>
                <w:lang w:val="es-ES"/>
              </w:rPr>
              <w:t>de hogares</w:t>
            </w:r>
          </w:p>
          <w:p w14:paraId="15E8DE52" w14:textId="77777777" w:rsidR="00B65AB7" w:rsidRPr="0062059B" w:rsidRDefault="00B65AB7" w:rsidP="009A762C">
            <w:pPr>
              <w:pStyle w:val="ListParagraph"/>
              <w:ind w:left="173"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  <w:tc>
          <w:tcPr>
            <w:tcW w:w="1799" w:type="dxa"/>
            <w:shd w:val="clear" w:color="000000" w:fill="FFFFFF"/>
            <w:vAlign w:val="center"/>
          </w:tcPr>
          <w:p w14:paraId="21A5B4F3" w14:textId="77777777" w:rsidR="00B65AB7" w:rsidRPr="0062059B" w:rsidRDefault="00B65AB7" w:rsidP="009A762C">
            <w:pPr>
              <w:jc w:val="left"/>
              <w:rPr>
                <w:i/>
                <w:color w:val="FF0000"/>
                <w:sz w:val="20"/>
                <w:szCs w:val="20"/>
                <w:lang w:val="es-ES" w:eastAsia="en-GB"/>
              </w:rPr>
            </w:pPr>
          </w:p>
        </w:tc>
      </w:tr>
      <w:tr w:rsidR="00B65AB7" w:rsidRPr="0062059B" w14:paraId="12E0F626" w14:textId="77777777" w:rsidTr="009A762C">
        <w:trPr>
          <w:trHeight w:val="244"/>
          <w:jc w:val="center"/>
        </w:trPr>
        <w:tc>
          <w:tcPr>
            <w:tcW w:w="2345" w:type="dxa"/>
            <w:shd w:val="clear" w:color="000000" w:fill="FFFFFF"/>
            <w:vAlign w:val="center"/>
          </w:tcPr>
          <w:p w14:paraId="57108F76" w14:textId="485D07FB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>Resultado</w:t>
            </w:r>
            <w:r w:rsidR="00B65AB7" w:rsidRPr="0062059B">
              <w:rPr>
                <w:b/>
                <w:bCs/>
                <w:lang w:val="es-ES"/>
              </w:rPr>
              <w:t>1.3</w:t>
            </w:r>
          </w:p>
          <w:p w14:paraId="315C7BDB" w14:textId="66D6C5F3" w:rsidR="00FB2D56" w:rsidRPr="0062059B" w:rsidRDefault="00AF76A3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Se proporciona un</w:t>
            </w:r>
            <w:r w:rsidR="00FC6D3C" w:rsidRPr="0062059B">
              <w:rPr>
                <w:lang w:val="es-ES"/>
              </w:rPr>
              <w:t xml:space="preserve"> </w:t>
            </w:r>
            <w:r w:rsidR="00B65AB7" w:rsidRPr="0062059B">
              <w:rPr>
                <w:lang w:val="es-ES"/>
              </w:rPr>
              <w:t xml:space="preserve">saneamiento que cumple con los </w:t>
            </w:r>
            <w:r w:rsidR="00B65AB7" w:rsidRPr="0062059B">
              <w:rPr>
                <w:lang w:val="es-ES"/>
              </w:rPr>
              <w:lastRenderedPageBreak/>
              <w:t>estándares de</w:t>
            </w:r>
            <w:r w:rsidR="00FC6D3C" w:rsidRPr="0062059B">
              <w:rPr>
                <w:lang w:val="es-ES"/>
              </w:rPr>
              <w:t xml:space="preserve">l </w:t>
            </w:r>
            <w:r w:rsidR="0062059B" w:rsidRPr="0062059B">
              <w:rPr>
                <w:lang w:val="es-ES"/>
              </w:rPr>
              <w:t>manual Esfera</w:t>
            </w:r>
            <w:r w:rsidR="00B65AB7" w:rsidRPr="0062059B">
              <w:rPr>
                <w:lang w:val="es-ES"/>
              </w:rPr>
              <w:t xml:space="preserve"> en términos de cantidad y calidad</w:t>
            </w:r>
            <w:r w:rsidRPr="0062059B">
              <w:rPr>
                <w:lang w:val="es-ES"/>
              </w:rPr>
              <w:t xml:space="preserve"> a la población objetivo.</w:t>
            </w:r>
          </w:p>
        </w:tc>
        <w:tc>
          <w:tcPr>
            <w:tcW w:w="3359" w:type="dxa"/>
            <w:shd w:val="clear" w:color="000000" w:fill="FFFFFF"/>
            <w:vAlign w:val="center"/>
            <w:hideMark/>
          </w:tcPr>
          <w:p w14:paraId="4408602B" w14:textId="05AEA1B7" w:rsidR="00B65AB7" w:rsidRPr="0062059B" w:rsidRDefault="00FC6D3C" w:rsidP="009A762C">
            <w:pPr>
              <w:pStyle w:val="ListParagraph"/>
              <w:numPr>
                <w:ilvl w:val="0"/>
                <w:numId w:val="28"/>
              </w:numPr>
              <w:ind w:left="289" w:hanging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lastRenderedPageBreak/>
              <w:t>No. de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 personas provistas </w:t>
            </w:r>
            <w:r w:rsidR="00B65AB7" w:rsidRPr="0062059B">
              <w:rPr>
                <w:lang w:val="es-ES"/>
              </w:rPr>
              <w:t>de instalaciones de eliminación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4A3030" w:rsidRPr="0062059B">
              <w:rPr>
                <w:color w:val="000000"/>
                <w:sz w:val="20"/>
                <w:szCs w:val="20"/>
                <w:lang w:val="es-ES"/>
              </w:rPr>
              <w:t xml:space="preserve">de </w:t>
            </w:r>
            <w:r w:rsidR="004A3030" w:rsidRPr="0062059B">
              <w:rPr>
                <w:lang w:val="es-ES"/>
              </w:rPr>
              <w:t>excretas</w:t>
            </w:r>
          </w:p>
          <w:p w14:paraId="105E22C6" w14:textId="77777777" w:rsidR="00B65AB7" w:rsidRPr="0062059B" w:rsidRDefault="00B65AB7" w:rsidP="009A762C">
            <w:pPr>
              <w:pStyle w:val="ListParagraph"/>
              <w:numPr>
                <w:ilvl w:val="0"/>
                <w:numId w:val="28"/>
              </w:numPr>
              <w:ind w:left="289" w:hanging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>Promedio de personas por aseo.</w:t>
            </w:r>
          </w:p>
          <w:p w14:paraId="0668AE8B" w14:textId="2850EAC8" w:rsidR="00B65AB7" w:rsidRPr="0062059B" w:rsidRDefault="00FC6D3C" w:rsidP="009A762C">
            <w:pPr>
              <w:pStyle w:val="ListParagraph"/>
              <w:numPr>
                <w:ilvl w:val="0"/>
                <w:numId w:val="28"/>
              </w:numPr>
              <w:ind w:left="289" w:hanging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lastRenderedPageBreak/>
              <w:t xml:space="preserve">No. 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de hogares que </w:t>
            </w:r>
            <w:r w:rsidR="0062059B" w:rsidRPr="0062059B">
              <w:rPr>
                <w:color w:val="000000"/>
                <w:sz w:val="20"/>
                <w:szCs w:val="20"/>
                <w:lang w:val="es-ES"/>
              </w:rPr>
              <w:t xml:space="preserve">participan </w:t>
            </w:r>
            <w:r w:rsidR="0062059B" w:rsidRPr="0062059B">
              <w:rPr>
                <w:lang w:val="es-ES"/>
              </w:rPr>
              <w:t>en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 una</w:t>
            </w:r>
            <w:r w:rsidR="00B65AB7" w:rsidRPr="0062059B">
              <w:rPr>
                <w:lang w:val="es-ES"/>
              </w:rPr>
              <w:t xml:space="preserve"> o más intervenciones de saneamiento ambiental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 según </w:t>
            </w:r>
            <w:r w:rsidR="00B65AB7" w:rsidRPr="0062059B">
              <w:rPr>
                <w:lang w:val="es-ES"/>
              </w:rPr>
              <w:t xml:space="preserve">el contexto </w:t>
            </w:r>
            <w:r w:rsidR="00B65AB7" w:rsidRPr="0062059B">
              <w:rPr>
                <w:i/>
                <w:color w:val="000000"/>
                <w:sz w:val="20"/>
                <w:szCs w:val="20"/>
                <w:lang w:val="es-ES"/>
              </w:rPr>
              <w:t>(es decir, gestión de residuos sólidos, drenaje, control de vectores)</w:t>
            </w:r>
          </w:p>
          <w:p w14:paraId="78FCCF34" w14:textId="77777777" w:rsidR="00B65AB7" w:rsidRPr="0062059B" w:rsidRDefault="00B65AB7" w:rsidP="009A762C">
            <w:pPr>
              <w:pStyle w:val="ListParagraph"/>
              <w:numPr>
                <w:ilvl w:val="0"/>
                <w:numId w:val="28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Las instalaciones se diseñan previa consulta con la población afectada.</w:t>
            </w:r>
          </w:p>
          <w:p w14:paraId="15A5ED63" w14:textId="769EB96B" w:rsidR="00B65AB7" w:rsidRPr="0062059B" w:rsidRDefault="00B65AB7" w:rsidP="009A762C">
            <w:pPr>
              <w:pStyle w:val="ListParagraph"/>
              <w:numPr>
                <w:ilvl w:val="0"/>
                <w:numId w:val="28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% de</w:t>
            </w:r>
            <w:r w:rsidR="00FC6D3C" w:rsidRPr="0062059B">
              <w:rPr>
                <w:sz w:val="20"/>
                <w:szCs w:val="20"/>
                <w:lang w:val="es-ES"/>
              </w:rPr>
              <w:t xml:space="preserve"> </w:t>
            </w:r>
            <w:r w:rsidRPr="0062059B">
              <w:rPr>
                <w:sz w:val="20"/>
                <w:szCs w:val="20"/>
                <w:lang w:val="es-ES"/>
              </w:rPr>
              <w:t xml:space="preserve">las </w:t>
            </w:r>
            <w:r w:rsidR="00FC6D3C" w:rsidRPr="0062059B">
              <w:rPr>
                <w:sz w:val="20"/>
                <w:szCs w:val="20"/>
                <w:lang w:val="es-ES"/>
              </w:rPr>
              <w:t xml:space="preserve">instalaciones construidas </w:t>
            </w:r>
            <w:r w:rsidR="0062059B" w:rsidRPr="0062059B">
              <w:rPr>
                <w:lang w:val="es-ES"/>
              </w:rPr>
              <w:t>que</w:t>
            </w:r>
            <w:r w:rsidR="0062059B" w:rsidRPr="0062059B">
              <w:rPr>
                <w:sz w:val="20"/>
                <w:szCs w:val="20"/>
                <w:lang w:val="es-ES"/>
              </w:rPr>
              <w:t xml:space="preserve"> </w:t>
            </w:r>
            <w:r w:rsidR="0062059B" w:rsidRPr="0062059B">
              <w:rPr>
                <w:lang w:val="es-ES"/>
              </w:rPr>
              <w:t>se</w:t>
            </w:r>
            <w:r w:rsidRPr="0062059B">
              <w:rPr>
                <w:sz w:val="20"/>
                <w:szCs w:val="20"/>
                <w:lang w:val="es-ES"/>
              </w:rPr>
              <w:t xml:space="preserve"> </w:t>
            </w:r>
            <w:r w:rsidR="0062059B" w:rsidRPr="0062059B">
              <w:rPr>
                <w:sz w:val="20"/>
                <w:szCs w:val="20"/>
                <w:lang w:val="es-ES"/>
              </w:rPr>
              <w:t xml:space="preserve">limpian </w:t>
            </w:r>
            <w:r w:rsidR="0062059B" w:rsidRPr="0062059B">
              <w:rPr>
                <w:lang w:val="es-ES"/>
              </w:rPr>
              <w:t>y</w:t>
            </w:r>
            <w:r w:rsidRPr="0062059B">
              <w:rPr>
                <w:sz w:val="20"/>
                <w:szCs w:val="20"/>
                <w:lang w:val="es-ES"/>
              </w:rPr>
              <w:t xml:space="preserve"> mantienen</w:t>
            </w:r>
            <w:r w:rsidRPr="0062059B">
              <w:rPr>
                <w:lang w:val="es-ES"/>
              </w:rPr>
              <w:t xml:space="preserve"> </w:t>
            </w:r>
            <w:r w:rsidRPr="0062059B">
              <w:rPr>
                <w:sz w:val="20"/>
                <w:szCs w:val="20"/>
                <w:lang w:val="es-ES"/>
              </w:rPr>
              <w:t xml:space="preserve">regularmente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990AD3C" w14:textId="3D968D7C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lastRenderedPageBreak/>
              <w:t xml:space="preserve">a-b) Informes </w:t>
            </w:r>
            <w:r w:rsidR="00FC6D3C" w:rsidRPr="0062059B">
              <w:rPr>
                <w:sz w:val="20"/>
                <w:szCs w:val="20"/>
                <w:lang w:val="es-ES"/>
              </w:rPr>
              <w:t>del terreno</w:t>
            </w:r>
            <w:r w:rsidRPr="0062059B">
              <w:rPr>
                <w:sz w:val="20"/>
                <w:szCs w:val="20"/>
                <w:lang w:val="es-ES"/>
              </w:rPr>
              <w:t xml:space="preserve"> y registros ERU.</w:t>
            </w:r>
          </w:p>
          <w:p w14:paraId="5E528819" w14:textId="6B89CEB7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c) Informes </w:t>
            </w:r>
            <w:r w:rsidR="00FC6D3C" w:rsidRPr="0062059B">
              <w:rPr>
                <w:sz w:val="20"/>
                <w:szCs w:val="20"/>
                <w:lang w:val="es-ES"/>
              </w:rPr>
              <w:t xml:space="preserve">del </w:t>
            </w:r>
            <w:r w:rsidR="00FC6D3C" w:rsidRPr="0062059B">
              <w:rPr>
                <w:sz w:val="20"/>
                <w:szCs w:val="20"/>
                <w:lang w:val="es-ES"/>
              </w:rPr>
              <w:lastRenderedPageBreak/>
              <w:t>terreno</w:t>
            </w:r>
            <w:r w:rsidRPr="0062059B">
              <w:rPr>
                <w:sz w:val="20"/>
                <w:szCs w:val="20"/>
                <w:lang w:val="es-ES"/>
              </w:rPr>
              <w:t xml:space="preserve"> y registros ERU.</w:t>
            </w:r>
          </w:p>
          <w:p w14:paraId="1F3C14DB" w14:textId="31A2B8B1" w:rsidR="00B65AB7" w:rsidRPr="0062059B" w:rsidRDefault="00B65AB7" w:rsidP="009A762C">
            <w:pPr>
              <w:jc w:val="left"/>
              <w:rPr>
                <w:strike/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d-f) Encuestas </w:t>
            </w:r>
            <w:r w:rsidR="00FC6D3C" w:rsidRPr="0062059B">
              <w:rPr>
                <w:sz w:val="20"/>
                <w:szCs w:val="20"/>
                <w:lang w:val="es-ES"/>
              </w:rPr>
              <w:t xml:space="preserve">en los hogares </w:t>
            </w:r>
            <w:r w:rsidRPr="0062059B">
              <w:rPr>
                <w:sz w:val="20"/>
                <w:szCs w:val="20"/>
                <w:lang w:val="es-ES"/>
              </w:rPr>
              <w:t>e inspecciones</w:t>
            </w:r>
            <w:r w:rsidRPr="0062059B">
              <w:rPr>
                <w:lang w:val="es-ES"/>
              </w:rPr>
              <w:t xml:space="preserve"> de instalaciones a nivel comunitario y doméstico</w:t>
            </w:r>
          </w:p>
          <w:p w14:paraId="5EF8CD01" w14:textId="77777777" w:rsidR="00B65AB7" w:rsidRPr="0062059B" w:rsidRDefault="00B65AB7" w:rsidP="009A762C">
            <w:pPr>
              <w:jc w:val="left"/>
              <w:rPr>
                <w:strike/>
                <w:color w:val="000000"/>
                <w:sz w:val="20"/>
                <w:szCs w:val="20"/>
                <w:lang w:val="es-ES" w:eastAsia="en-GB"/>
              </w:rPr>
            </w:pPr>
          </w:p>
        </w:tc>
        <w:tc>
          <w:tcPr>
            <w:tcW w:w="1799" w:type="dxa"/>
            <w:shd w:val="clear" w:color="000000" w:fill="FFFFFF"/>
            <w:vAlign w:val="center"/>
          </w:tcPr>
          <w:p w14:paraId="09DD8917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</w:tr>
      <w:tr w:rsidR="00B65AB7" w:rsidRPr="0062059B" w14:paraId="009055A9" w14:textId="77777777" w:rsidTr="009A762C">
        <w:trPr>
          <w:trHeight w:val="750"/>
          <w:jc w:val="center"/>
        </w:trPr>
        <w:tc>
          <w:tcPr>
            <w:tcW w:w="2345" w:type="dxa"/>
            <w:shd w:val="clear" w:color="000000" w:fill="FFFFFF"/>
            <w:vAlign w:val="center"/>
          </w:tcPr>
          <w:p w14:paraId="5B4FCB85" w14:textId="30BB8371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>Resultado</w:t>
            </w:r>
            <w:r w:rsidR="00B65AB7" w:rsidRPr="0062059B">
              <w:rPr>
                <w:b/>
                <w:bCs/>
                <w:lang w:val="es-ES"/>
              </w:rPr>
              <w:t>1.4</w:t>
            </w:r>
          </w:p>
          <w:p w14:paraId="1F3FA49B" w14:textId="4715FE55" w:rsidR="00FB2D56" w:rsidRPr="0062059B" w:rsidRDefault="00AF76A3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Actividades de promoción de H</w:t>
            </w:r>
            <w:r w:rsidR="00FC6D3C" w:rsidRPr="0062059B">
              <w:rPr>
                <w:lang w:val="es-ES"/>
              </w:rPr>
              <w:t>i</w:t>
            </w:r>
            <w:r w:rsidR="00B65AB7" w:rsidRPr="0062059B">
              <w:rPr>
                <w:lang w:val="es-ES"/>
              </w:rPr>
              <w:t>giene que cumplen con los estándares de</w:t>
            </w:r>
            <w:r w:rsidR="00FC6D3C" w:rsidRPr="0062059B">
              <w:rPr>
                <w:lang w:val="es-ES"/>
              </w:rPr>
              <w:t>l manual</w:t>
            </w:r>
            <w:r w:rsidR="00B65AB7" w:rsidRPr="0062059B">
              <w:rPr>
                <w:lang w:val="es-ES"/>
              </w:rPr>
              <w:t xml:space="preserve"> Esfera en términos de la</w:t>
            </w:r>
            <w:r w:rsidR="00FC6D3C" w:rsidRPr="0062059B">
              <w:rPr>
                <w:lang w:val="es-ES"/>
              </w:rPr>
              <w:t xml:space="preserve"> </w:t>
            </w:r>
            <w:r w:rsidR="0062059B" w:rsidRPr="0062059B">
              <w:rPr>
                <w:lang w:val="es-ES"/>
              </w:rPr>
              <w:t>identificación y</w:t>
            </w:r>
            <w:r w:rsidR="00B65AB7" w:rsidRPr="0062059B">
              <w:rPr>
                <w:lang w:val="es-ES"/>
              </w:rPr>
              <w:t xml:space="preserve"> el uso de artículos de higiene proporcionados</w:t>
            </w:r>
            <w:r w:rsidRPr="0062059B">
              <w:rPr>
                <w:lang w:val="es-ES"/>
              </w:rPr>
              <w:t xml:space="preserve"> a la población objetivo.</w:t>
            </w:r>
          </w:p>
        </w:tc>
        <w:tc>
          <w:tcPr>
            <w:tcW w:w="3359" w:type="dxa"/>
            <w:shd w:val="clear" w:color="000000" w:fill="FFFFFF"/>
            <w:vAlign w:val="center"/>
            <w:hideMark/>
          </w:tcPr>
          <w:p w14:paraId="679A8860" w14:textId="64660EAF" w:rsidR="00B65AB7" w:rsidRPr="0062059B" w:rsidRDefault="00FC6D3C" w:rsidP="009A762C">
            <w:pPr>
              <w:pStyle w:val="ListParagraph"/>
              <w:numPr>
                <w:ilvl w:val="0"/>
                <w:numId w:val="29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No. </w:t>
            </w:r>
            <w:r w:rsidR="00B65AB7" w:rsidRPr="0062059B">
              <w:rPr>
                <w:sz w:val="20"/>
                <w:szCs w:val="20"/>
                <w:lang w:val="es-ES"/>
              </w:rPr>
              <w:t xml:space="preserve">de personas </w:t>
            </w:r>
            <w:r w:rsidR="0062059B">
              <w:rPr>
                <w:sz w:val="20"/>
                <w:szCs w:val="20"/>
                <w:lang w:val="en-CH"/>
              </w:rPr>
              <w:t xml:space="preserve">que </w:t>
            </w:r>
            <w:r w:rsidR="0062059B" w:rsidRPr="0062059B">
              <w:rPr>
                <w:sz w:val="20"/>
                <w:szCs w:val="20"/>
                <w:lang w:val="es-ES"/>
              </w:rPr>
              <w:t>participan</w:t>
            </w:r>
            <w:r w:rsidRPr="0062059B">
              <w:rPr>
                <w:sz w:val="20"/>
                <w:szCs w:val="20"/>
                <w:lang w:val="es-ES"/>
              </w:rPr>
              <w:t xml:space="preserve"> en </w:t>
            </w:r>
            <w:r w:rsidR="00B65AB7" w:rsidRPr="0062059B">
              <w:rPr>
                <w:sz w:val="20"/>
                <w:szCs w:val="20"/>
                <w:lang w:val="es-ES"/>
              </w:rPr>
              <w:t>actividades de promoción de la higiene</w:t>
            </w:r>
          </w:p>
          <w:p w14:paraId="2E6EC250" w14:textId="30754A2C" w:rsidR="00B65AB7" w:rsidRPr="0062059B" w:rsidRDefault="00FC6D3C" w:rsidP="009A762C">
            <w:pPr>
              <w:pStyle w:val="ListParagraph"/>
              <w:numPr>
                <w:ilvl w:val="0"/>
                <w:numId w:val="29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No.</w:t>
            </w:r>
            <w:r w:rsidR="00B65AB7" w:rsidRPr="0062059B">
              <w:rPr>
                <w:sz w:val="20"/>
                <w:szCs w:val="20"/>
                <w:lang w:val="es-ES"/>
              </w:rPr>
              <w:t xml:space="preserve"> de voluntarios que participan en actividades de promoción de la higiene</w:t>
            </w:r>
          </w:p>
          <w:p w14:paraId="6A213F11" w14:textId="0C94AFFC" w:rsidR="00B65AB7" w:rsidRPr="0062059B" w:rsidRDefault="00B65AB7" w:rsidP="009A762C">
            <w:pPr>
              <w:pStyle w:val="ListParagraph"/>
              <w:numPr>
                <w:ilvl w:val="0"/>
                <w:numId w:val="29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% de aumento en 3-5 aspectos del </w:t>
            </w:r>
            <w:r w:rsidRPr="0062059B">
              <w:rPr>
                <w:lang w:val="es-ES"/>
              </w:rPr>
              <w:t xml:space="preserve">conocimiento de </w:t>
            </w:r>
            <w:r w:rsidRPr="0062059B">
              <w:rPr>
                <w:sz w:val="20"/>
                <w:szCs w:val="20"/>
                <w:lang w:val="es-ES"/>
              </w:rPr>
              <w:t xml:space="preserve">higiene </w:t>
            </w:r>
            <w:r w:rsidR="00FC6D3C" w:rsidRPr="0062059B">
              <w:rPr>
                <w:sz w:val="20"/>
                <w:szCs w:val="20"/>
                <w:lang w:val="es-ES"/>
              </w:rPr>
              <w:t xml:space="preserve">personal </w:t>
            </w:r>
            <w:r w:rsidR="00FC6D3C" w:rsidRPr="0062059B">
              <w:rPr>
                <w:lang w:val="es-ES"/>
              </w:rPr>
              <w:t>(</w:t>
            </w:r>
            <w:r w:rsidRPr="0062059B">
              <w:rPr>
                <w:i/>
                <w:sz w:val="20"/>
                <w:szCs w:val="20"/>
                <w:lang w:val="es-ES"/>
              </w:rPr>
              <w:t xml:space="preserve">especificar </w:t>
            </w:r>
            <w:r w:rsidRPr="0062059B">
              <w:rPr>
                <w:lang w:val="es-ES"/>
              </w:rPr>
              <w:t xml:space="preserve">  </w:t>
            </w:r>
            <w:r w:rsidRPr="0062059B">
              <w:rPr>
                <w:i/>
                <w:sz w:val="20"/>
                <w:szCs w:val="20"/>
                <w:lang w:val="es-ES"/>
              </w:rPr>
              <w:t xml:space="preserve"> según el contexto)</w:t>
            </w:r>
          </w:p>
          <w:p w14:paraId="187D5E5F" w14:textId="3F30205A" w:rsidR="00B65AB7" w:rsidRPr="0062059B" w:rsidRDefault="00FC6D3C" w:rsidP="009A762C">
            <w:pPr>
              <w:pStyle w:val="ListParagraph"/>
              <w:numPr>
                <w:ilvl w:val="0"/>
                <w:numId w:val="29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Indicador de</w:t>
            </w:r>
            <w:r w:rsidR="00B65AB7" w:rsidRPr="0062059B">
              <w:rPr>
                <w:sz w:val="20"/>
                <w:szCs w:val="20"/>
                <w:lang w:val="es-ES"/>
              </w:rPr>
              <w:t xml:space="preserve"> las prácticas clave</w:t>
            </w:r>
            <w:r w:rsidR="00B65AB7" w:rsidRPr="0062059B">
              <w:rPr>
                <w:lang w:val="es-ES"/>
              </w:rPr>
              <w:t xml:space="preserve"> de higiene</w:t>
            </w:r>
            <w:r w:rsidR="00B65AB7" w:rsidRPr="0062059B">
              <w:rPr>
                <w:i/>
                <w:sz w:val="20"/>
                <w:szCs w:val="20"/>
                <w:lang w:val="es-ES"/>
              </w:rPr>
              <w:t xml:space="preserve"> (por</w:t>
            </w:r>
            <w:r w:rsidRPr="0062059B">
              <w:rPr>
                <w:i/>
                <w:sz w:val="20"/>
                <w:szCs w:val="20"/>
                <w:lang w:val="es-ES"/>
              </w:rPr>
              <w:t xml:space="preserve"> </w:t>
            </w:r>
            <w:r w:rsidR="00B65AB7" w:rsidRPr="0062059B">
              <w:rPr>
                <w:i/>
                <w:sz w:val="20"/>
                <w:szCs w:val="20"/>
                <w:lang w:val="es-ES"/>
              </w:rPr>
              <w:t xml:space="preserve">ejemplo: </w:t>
            </w:r>
            <w:r w:rsidR="00B65AB7" w:rsidRPr="0062059B">
              <w:rPr>
                <w:lang w:val="es-ES"/>
              </w:rPr>
              <w:t xml:space="preserve"> </w:t>
            </w:r>
            <w:r w:rsidR="00B65AB7" w:rsidRPr="0062059B">
              <w:rPr>
                <w:i/>
                <w:iCs/>
                <w:sz w:val="20"/>
                <w:szCs w:val="20"/>
                <w:lang w:val="es-ES"/>
              </w:rPr>
              <w:t>% de instalaciones de lavado de manos que muestran evidencia de uso y mantenimiento regular)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C9A2B45" w14:textId="1A8E9A88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a-b) Informes </w:t>
            </w:r>
            <w:proofErr w:type="spellStart"/>
            <w:r w:rsidR="0062059B">
              <w:rPr>
                <w:sz w:val="20"/>
                <w:szCs w:val="20"/>
                <w:lang w:val="en-CH"/>
              </w:rPr>
              <w:t>terre</w:t>
            </w:r>
            <w:bookmarkStart w:id="2" w:name="_GoBack"/>
            <w:bookmarkEnd w:id="2"/>
            <w:r w:rsidR="0062059B">
              <w:rPr>
                <w:sz w:val="20"/>
                <w:szCs w:val="20"/>
                <w:lang w:val="en-CH"/>
              </w:rPr>
              <w:t>nos</w:t>
            </w:r>
            <w:proofErr w:type="spellEnd"/>
            <w:r w:rsidRPr="0062059B">
              <w:rPr>
                <w:sz w:val="20"/>
                <w:szCs w:val="20"/>
                <w:lang w:val="es-ES"/>
              </w:rPr>
              <w:t xml:space="preserve"> y registros de ERU.</w:t>
            </w:r>
          </w:p>
          <w:p w14:paraId="617AB7DA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  <w:p w14:paraId="3BEC1278" w14:textId="0AAEA420" w:rsidR="00B65AB7" w:rsidRPr="0062059B" w:rsidRDefault="00B65AB7" w:rsidP="009A762C">
            <w:pPr>
              <w:jc w:val="left"/>
              <w:rPr>
                <w:strike/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c-d) </w:t>
            </w:r>
            <w:r w:rsidRPr="0062059B">
              <w:rPr>
                <w:lang w:val="es-ES"/>
              </w:rPr>
              <w:t>Encuestas e inspecciones de instalaciones a nivel comunitario</w:t>
            </w:r>
            <w:r w:rsidR="00FC6D3C" w:rsidRPr="0062059B">
              <w:rPr>
                <w:lang w:val="es-ES"/>
              </w:rPr>
              <w:t xml:space="preserve"> </w:t>
            </w:r>
            <w:r w:rsidRPr="0062059B">
              <w:rPr>
                <w:sz w:val="20"/>
                <w:szCs w:val="20"/>
                <w:lang w:val="es-ES"/>
              </w:rPr>
              <w:t>y doméstico</w:t>
            </w:r>
          </w:p>
          <w:p w14:paraId="6A8D4B20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  <w:tc>
          <w:tcPr>
            <w:tcW w:w="1799" w:type="dxa"/>
            <w:shd w:val="clear" w:color="000000" w:fill="FFFFFF"/>
            <w:vAlign w:val="center"/>
          </w:tcPr>
          <w:p w14:paraId="4987FA0B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</w:tr>
      <w:tr w:rsidR="00B65AB7" w:rsidRPr="0062059B" w14:paraId="06551D0C" w14:textId="77777777" w:rsidTr="009A762C">
        <w:trPr>
          <w:trHeight w:val="750"/>
          <w:jc w:val="center"/>
        </w:trPr>
        <w:tc>
          <w:tcPr>
            <w:tcW w:w="2345" w:type="dxa"/>
            <w:shd w:val="clear" w:color="000000" w:fill="FFFFFF"/>
            <w:vAlign w:val="center"/>
          </w:tcPr>
          <w:p w14:paraId="3C32E9D2" w14:textId="4E515A24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>Resultado</w:t>
            </w:r>
            <w:r w:rsidR="00B65AB7" w:rsidRPr="0062059B">
              <w:rPr>
                <w:b/>
                <w:bCs/>
                <w:lang w:val="es-ES"/>
              </w:rPr>
              <w:t>1.5</w:t>
            </w:r>
          </w:p>
          <w:p w14:paraId="0840E453" w14:textId="5C3CB0C5" w:rsidR="00FB2D56" w:rsidRPr="0062059B" w:rsidRDefault="002C1DBD">
            <w:pPr>
              <w:jc w:val="left"/>
              <w:rPr>
                <w:i/>
                <w:iCs/>
                <w:lang w:val="es-ES"/>
              </w:rPr>
            </w:pPr>
            <w:r w:rsidRPr="0062059B">
              <w:rPr>
                <w:lang w:val="es-ES"/>
              </w:rPr>
              <w:t xml:space="preserve">Se distribuyen </w:t>
            </w:r>
            <w:r w:rsidR="0062059B" w:rsidRPr="0062059B">
              <w:rPr>
                <w:lang w:val="es-ES"/>
              </w:rPr>
              <w:t>artículos</w:t>
            </w:r>
            <w:r w:rsidRPr="0062059B">
              <w:rPr>
                <w:lang w:val="es-ES"/>
              </w:rPr>
              <w:t xml:space="preserve"> de </w:t>
            </w:r>
            <w:r w:rsidR="0062059B" w:rsidRPr="0062059B">
              <w:rPr>
                <w:lang w:val="es-ES"/>
              </w:rPr>
              <w:t>higiene</w:t>
            </w:r>
            <w:r w:rsidRPr="0062059B">
              <w:rPr>
                <w:lang w:val="es-ES"/>
              </w:rPr>
              <w:t xml:space="preserve"> </w:t>
            </w:r>
            <w:r w:rsidR="00B65AB7" w:rsidRPr="0062059B">
              <w:rPr>
                <w:lang w:val="es-ES"/>
              </w:rPr>
              <w:t xml:space="preserve">(NFI) que cumplen los estándares </w:t>
            </w:r>
            <w:r w:rsidR="00AF76A3" w:rsidRPr="0062059B">
              <w:rPr>
                <w:lang w:val="es-ES"/>
              </w:rPr>
              <w:t>de la Esfera a la población objetivo</w:t>
            </w:r>
          </w:p>
        </w:tc>
        <w:tc>
          <w:tcPr>
            <w:tcW w:w="3359" w:type="dxa"/>
            <w:shd w:val="clear" w:color="000000" w:fill="FFFFFF"/>
            <w:vAlign w:val="center"/>
            <w:hideMark/>
          </w:tcPr>
          <w:p w14:paraId="3C840A96" w14:textId="2996F9D4" w:rsidR="00FB2D56" w:rsidRPr="0062059B" w:rsidRDefault="002C1DBD">
            <w:pPr>
              <w:pStyle w:val="ListParagraph"/>
              <w:numPr>
                <w:ilvl w:val="0"/>
                <w:numId w:val="31"/>
              </w:numPr>
              <w:ind w:left="289" w:hanging="289"/>
              <w:contextualSpacing/>
              <w:jc w:val="left"/>
              <w:rPr>
                <w:color w:val="000000"/>
                <w:szCs w:val="20"/>
                <w:lang w:val="es-ES" w:eastAsia="en-GB"/>
              </w:rPr>
            </w:pPr>
            <w:r w:rsidRPr="0062059B">
              <w:rPr>
                <w:sz w:val="20"/>
                <w:szCs w:val="22"/>
                <w:lang w:val="es-ES"/>
              </w:rPr>
              <w:t>No.</w:t>
            </w:r>
            <w:r w:rsidR="004D0A14" w:rsidRPr="0062059B">
              <w:rPr>
                <w:sz w:val="20"/>
                <w:szCs w:val="22"/>
                <w:lang w:val="es-ES"/>
              </w:rPr>
              <w:t xml:space="preserve"> de hogares provistos de un conjunto de artículos de higiene esenciales (p. ej.</w:t>
            </w:r>
            <w:r w:rsidRPr="0062059B">
              <w:rPr>
                <w:sz w:val="20"/>
                <w:szCs w:val="22"/>
                <w:lang w:val="es-ES"/>
              </w:rPr>
              <w:t>, kits</w:t>
            </w:r>
            <w:r w:rsidR="004D0A14" w:rsidRPr="0062059B">
              <w:rPr>
                <w:sz w:val="20"/>
                <w:szCs w:val="22"/>
                <w:lang w:val="es-ES"/>
              </w:rPr>
              <w:t xml:space="preserve"> de higiene, recipientes de almacenamiento de agua, jabón, tratamiento de agua doméstica y kits de limpieza).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096EC71" w14:textId="1C2900B2" w:rsidR="00FB2D56" w:rsidRPr="0062059B" w:rsidRDefault="00B65AB7">
            <w:pPr>
              <w:pStyle w:val="ListParagraph"/>
              <w:numPr>
                <w:ilvl w:val="0"/>
                <w:numId w:val="42"/>
              </w:numPr>
              <w:contextualSpacing/>
              <w:jc w:val="left"/>
              <w:rPr>
                <w:i/>
                <w:iCs/>
                <w:color w:val="00000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>registros de beneficiarios.</w:t>
            </w:r>
          </w:p>
        </w:tc>
        <w:tc>
          <w:tcPr>
            <w:tcW w:w="1799" w:type="dxa"/>
            <w:shd w:val="clear" w:color="000000" w:fill="FFFFFF"/>
            <w:vAlign w:val="center"/>
          </w:tcPr>
          <w:p w14:paraId="28F97DA0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</w:tr>
      <w:tr w:rsidR="00AF76A3" w:rsidRPr="0062059B" w14:paraId="6561FDC2" w14:textId="77777777" w:rsidTr="009A762C">
        <w:trPr>
          <w:trHeight w:val="750"/>
          <w:jc w:val="center"/>
        </w:trPr>
        <w:tc>
          <w:tcPr>
            <w:tcW w:w="2345" w:type="dxa"/>
            <w:shd w:val="clear" w:color="000000" w:fill="FFFFFF"/>
            <w:vAlign w:val="center"/>
          </w:tcPr>
          <w:p w14:paraId="0A481880" w14:textId="5A02B148" w:rsidR="00AF76A3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>Resultado</w:t>
            </w:r>
            <w:r w:rsidR="00AF76A3" w:rsidRPr="0062059B">
              <w:rPr>
                <w:b/>
                <w:bCs/>
                <w:lang w:val="es-ES"/>
              </w:rPr>
              <w:t>1.6</w:t>
            </w:r>
          </w:p>
          <w:p w14:paraId="0AE09063" w14:textId="07738E6C" w:rsidR="00AF76A3" w:rsidRPr="0062059B" w:rsidRDefault="004D0A14" w:rsidP="009A762C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 xml:space="preserve">Se </w:t>
            </w:r>
            <w:r w:rsidR="002C1DBD" w:rsidRPr="0062059B">
              <w:rPr>
                <w:lang w:val="es-ES"/>
              </w:rPr>
              <w:t xml:space="preserve">imparte </w:t>
            </w:r>
            <w:r w:rsidR="0062059B" w:rsidRPr="0062059B">
              <w:rPr>
                <w:lang w:val="es-ES"/>
              </w:rPr>
              <w:t>capacitación sobre</w:t>
            </w:r>
            <w:r w:rsidRPr="0062059B">
              <w:rPr>
                <w:lang w:val="es-ES"/>
              </w:rPr>
              <w:t xml:space="preserve"> cómo utilizar los productos relacionados con la higiene a la población objetivo</w:t>
            </w:r>
          </w:p>
        </w:tc>
        <w:tc>
          <w:tcPr>
            <w:tcW w:w="3359" w:type="dxa"/>
            <w:shd w:val="clear" w:color="000000" w:fill="FFFFFF"/>
            <w:vAlign w:val="center"/>
          </w:tcPr>
          <w:p w14:paraId="640FEE0B" w14:textId="3A30D410" w:rsidR="00FB2D56" w:rsidRPr="0062059B" w:rsidRDefault="002C1DBD" w:rsidP="0062059B">
            <w:pPr>
              <w:pStyle w:val="ListParagraph"/>
              <w:numPr>
                <w:ilvl w:val="0"/>
                <w:numId w:val="63"/>
              </w:numPr>
              <w:ind w:left="289" w:hanging="289"/>
              <w:contextualSpacing/>
              <w:rPr>
                <w:sz w:val="20"/>
                <w:szCs w:val="22"/>
                <w:lang w:val="es-ES"/>
              </w:rPr>
            </w:pPr>
            <w:r w:rsidRPr="0062059B">
              <w:rPr>
                <w:sz w:val="20"/>
                <w:szCs w:val="22"/>
                <w:lang w:val="es-ES"/>
              </w:rPr>
              <w:t xml:space="preserve">No. </w:t>
            </w:r>
            <w:r w:rsidR="00E91508" w:rsidRPr="0062059B">
              <w:rPr>
                <w:sz w:val="20"/>
                <w:szCs w:val="22"/>
                <w:lang w:val="es-ES"/>
              </w:rPr>
              <w:t xml:space="preserve"> </w:t>
            </w:r>
            <w:r w:rsidRPr="0062059B">
              <w:rPr>
                <w:sz w:val="20"/>
                <w:szCs w:val="22"/>
                <w:lang w:val="es-ES"/>
              </w:rPr>
              <w:t>de</w:t>
            </w:r>
            <w:r w:rsidR="00E91508" w:rsidRPr="0062059B">
              <w:rPr>
                <w:sz w:val="20"/>
                <w:szCs w:val="22"/>
                <w:lang w:val="es-ES"/>
              </w:rPr>
              <w:t xml:space="preserve"> hogares capacitados en el uso de artículos distribuidos</w:t>
            </w:r>
          </w:p>
          <w:p w14:paraId="522C1228" w14:textId="77777777" w:rsidR="00FB2D56" w:rsidRPr="0062059B" w:rsidRDefault="00E91508" w:rsidP="0062059B">
            <w:pPr>
              <w:pStyle w:val="ListParagraph"/>
              <w:numPr>
                <w:ilvl w:val="0"/>
                <w:numId w:val="63"/>
              </w:numPr>
              <w:ind w:left="289" w:hanging="289"/>
              <w:contextualSpacing/>
              <w:rPr>
                <w:sz w:val="20"/>
                <w:szCs w:val="22"/>
                <w:lang w:val="es-ES"/>
              </w:rPr>
            </w:pPr>
            <w:r w:rsidRPr="0062059B">
              <w:rPr>
                <w:sz w:val="20"/>
                <w:szCs w:val="22"/>
                <w:lang w:val="es-ES"/>
              </w:rPr>
              <w:t>% de los hogares que utilizan los artículos correctamente.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FC17386" w14:textId="77777777" w:rsidR="00E91508" w:rsidRPr="0062059B" w:rsidRDefault="00E91508" w:rsidP="00E91508">
            <w:pPr>
              <w:pStyle w:val="ListParagraph"/>
              <w:numPr>
                <w:ilvl w:val="0"/>
                <w:numId w:val="42"/>
              </w:numPr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Registros de formación</w:t>
            </w:r>
          </w:p>
          <w:p w14:paraId="3B79EA92" w14:textId="77777777" w:rsidR="00AF76A3" w:rsidRPr="0062059B" w:rsidRDefault="00E91508" w:rsidP="00E91508">
            <w:pPr>
              <w:pStyle w:val="ListParagraph"/>
              <w:numPr>
                <w:ilvl w:val="0"/>
                <w:numId w:val="42"/>
              </w:numPr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Encuesta de hogares / grupos focales y pruebas </w:t>
            </w:r>
            <w:r w:rsidRPr="0062059B">
              <w:rPr>
                <w:lang w:val="es-ES"/>
              </w:rPr>
              <w:t xml:space="preserve">de calidad del agua </w:t>
            </w:r>
            <w:r w:rsidRPr="0062059B">
              <w:rPr>
                <w:i/>
                <w:sz w:val="20"/>
                <w:szCs w:val="20"/>
                <w:lang w:val="es-ES"/>
              </w:rPr>
              <w:t>(cuando corresponda)</w:t>
            </w:r>
          </w:p>
        </w:tc>
        <w:tc>
          <w:tcPr>
            <w:tcW w:w="1799" w:type="dxa"/>
            <w:shd w:val="clear" w:color="000000" w:fill="FFFFFF"/>
            <w:vAlign w:val="center"/>
          </w:tcPr>
          <w:p w14:paraId="4F28A580" w14:textId="77777777" w:rsidR="00AF76A3" w:rsidRPr="0062059B" w:rsidRDefault="00AF76A3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</w:tr>
    </w:tbl>
    <w:p w14:paraId="7B50E8A5" w14:textId="77777777" w:rsidR="00B72D5A" w:rsidRPr="0062059B" w:rsidRDefault="00B72D5A" w:rsidP="00903518">
      <w:pPr>
        <w:rPr>
          <w:lang w:val="es-ES"/>
        </w:rPr>
      </w:pPr>
    </w:p>
    <w:p w14:paraId="69F9F4BB" w14:textId="77777777" w:rsidR="00B65AB7" w:rsidRPr="0062059B" w:rsidRDefault="00B65AB7" w:rsidP="00B65AB7">
      <w:pPr>
        <w:shd w:val="clear" w:color="auto" w:fill="C2D69B" w:themeFill="accent3" w:themeFillTint="99"/>
        <w:jc w:val="center"/>
        <w:rPr>
          <w:b/>
          <w:bCs/>
          <w:sz w:val="24"/>
          <w:lang w:val="es-ES"/>
        </w:rPr>
      </w:pPr>
      <w:r w:rsidRPr="0062059B">
        <w:rPr>
          <w:b/>
          <w:bCs/>
          <w:sz w:val="24"/>
          <w:lang w:val="es-ES"/>
        </w:rPr>
        <w:t>Recuperación</w:t>
      </w:r>
    </w:p>
    <w:p w14:paraId="352E8E43" w14:textId="77777777" w:rsidR="00B65AB7" w:rsidRPr="0062059B" w:rsidRDefault="00B65AB7" w:rsidP="00B65AB7">
      <w:pPr>
        <w:rPr>
          <w:lang w:val="es-ES"/>
        </w:rPr>
      </w:pPr>
    </w:p>
    <w:tbl>
      <w:tblPr>
        <w:tblW w:w="9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3205"/>
        <w:gridCol w:w="1985"/>
        <w:gridCol w:w="1799"/>
      </w:tblGrid>
      <w:tr w:rsidR="00B65AB7" w:rsidRPr="0062059B" w14:paraId="74480EE9" w14:textId="77777777" w:rsidTr="009A762C">
        <w:trPr>
          <w:cantSplit/>
          <w:trHeight w:val="1008"/>
          <w:jc w:val="center"/>
        </w:trPr>
        <w:tc>
          <w:tcPr>
            <w:tcW w:w="2515" w:type="dxa"/>
            <w:shd w:val="clear" w:color="auto" w:fill="D6E3BC" w:themeFill="accent3" w:themeFillTint="66"/>
            <w:vAlign w:val="center"/>
          </w:tcPr>
          <w:p w14:paraId="5614827F" w14:textId="4E986A49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 xml:space="preserve">Objetivo </w:t>
            </w:r>
            <w:r w:rsidR="0062059B" w:rsidRPr="0062059B">
              <w:rPr>
                <w:b/>
                <w:bCs/>
                <w:lang w:val="es-ES"/>
              </w:rPr>
              <w:t>específico</w:t>
            </w:r>
            <w:r w:rsidRPr="0062059B">
              <w:rPr>
                <w:b/>
                <w:bCs/>
                <w:lang w:val="es-ES"/>
              </w:rPr>
              <w:t xml:space="preserve"> </w:t>
            </w:r>
            <w:r w:rsidR="00B65AB7" w:rsidRPr="0062059B">
              <w:rPr>
                <w:b/>
                <w:bCs/>
                <w:lang w:val="es-ES"/>
              </w:rPr>
              <w:t>2</w:t>
            </w:r>
          </w:p>
          <w:p w14:paraId="6BDF1A06" w14:textId="77777777" w:rsidR="00B65AB7" w:rsidRPr="0062059B" w:rsidRDefault="00B65AB7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 xml:space="preserve">Reducción sostenible del riesgo de enfermedades transmitidas por el agua y relacionadas con </w:t>
            </w:r>
            <w:r w:rsidRPr="0062059B">
              <w:rPr>
                <w:lang w:val="es-ES"/>
              </w:rPr>
              <w:t xml:space="preserve">el agua en </w:t>
            </w:r>
            <w:r w:rsidRPr="0062059B">
              <w:rPr>
                <w:b/>
                <w:bCs/>
                <w:lang w:val="es-ES"/>
              </w:rPr>
              <w:t>comunidades específicas</w:t>
            </w:r>
          </w:p>
        </w:tc>
        <w:tc>
          <w:tcPr>
            <w:tcW w:w="3205" w:type="dxa"/>
            <w:shd w:val="clear" w:color="auto" w:fill="D6E3BC" w:themeFill="accent3" w:themeFillTint="66"/>
            <w:vAlign w:val="center"/>
          </w:tcPr>
          <w:p w14:paraId="68F65ADA" w14:textId="28458716" w:rsidR="00B65AB7" w:rsidRPr="0062059B" w:rsidRDefault="00B65AB7" w:rsidP="009A762C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 xml:space="preserve">2a % de la población objetivo </w:t>
            </w:r>
            <w:r w:rsidR="0062059B" w:rsidRPr="0062059B">
              <w:rPr>
                <w:lang w:val="es-ES"/>
              </w:rPr>
              <w:t>que tiene</w:t>
            </w:r>
            <w:r w:rsidRPr="0062059B">
              <w:rPr>
                <w:lang w:val="es-ES"/>
              </w:rPr>
              <w:t xml:space="preserve"> acceso a suministro de agua sostenible </w:t>
            </w:r>
          </w:p>
          <w:p w14:paraId="4E085501" w14:textId="77777777" w:rsidR="00B65AB7" w:rsidRPr="0062059B" w:rsidRDefault="00B65AB7" w:rsidP="009A762C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2b % de la población objetivo que utiliza</w:t>
            </w:r>
          </w:p>
          <w:p w14:paraId="30B1F236" w14:textId="77777777" w:rsidR="00B65AB7" w:rsidRPr="0062059B" w:rsidRDefault="00B65AB7" w:rsidP="009A762C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instalaciones de saneamiento</w:t>
            </w:r>
          </w:p>
          <w:p w14:paraId="35A5DC35" w14:textId="0E5C2718" w:rsidR="00B65AB7" w:rsidRPr="0062059B" w:rsidRDefault="00B65AB7" w:rsidP="009A762C">
            <w:pPr>
              <w:jc w:val="left"/>
              <w:rPr>
                <w:lang w:val="es-ES" w:eastAsia="en-GB"/>
              </w:rPr>
            </w:pPr>
            <w:r w:rsidRPr="0062059B">
              <w:rPr>
                <w:lang w:val="es-ES"/>
              </w:rPr>
              <w:t xml:space="preserve">2c % de la población objetivo que practica buenos comportamientos de higiene </w:t>
            </w:r>
            <w:r w:rsidRPr="0062059B">
              <w:rPr>
                <w:i/>
                <w:lang w:val="es-ES"/>
              </w:rPr>
              <w:t>(especificar</w:t>
            </w:r>
            <w:r w:rsidR="0062059B" w:rsidRPr="0062059B">
              <w:rPr>
                <w:i/>
                <w:lang w:val="es-ES"/>
              </w:rPr>
              <w:t xml:space="preserve"> </w:t>
            </w:r>
            <w:r w:rsidRPr="0062059B">
              <w:rPr>
                <w:i/>
                <w:lang w:val="es-ES"/>
              </w:rPr>
              <w:t>según el contexto)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14:paraId="36FDA7E2" w14:textId="446D5F53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>Encuesta</w:t>
            </w:r>
            <w:r w:rsidR="00094423" w:rsidRPr="0062059B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62059B">
              <w:rPr>
                <w:color w:val="000000"/>
                <w:sz w:val="20"/>
                <w:szCs w:val="20"/>
                <w:lang w:val="es-ES"/>
              </w:rPr>
              <w:t>e inspecciones de hogares</w:t>
            </w:r>
          </w:p>
        </w:tc>
        <w:tc>
          <w:tcPr>
            <w:tcW w:w="1799" w:type="dxa"/>
            <w:shd w:val="clear" w:color="auto" w:fill="D6E3BC" w:themeFill="accent3" w:themeFillTint="66"/>
            <w:vAlign w:val="center"/>
          </w:tcPr>
          <w:p w14:paraId="3C1E5FA5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</w:tr>
      <w:tr w:rsidR="00B65AB7" w:rsidRPr="0062059B" w14:paraId="71590356" w14:textId="77777777" w:rsidTr="009A762C">
        <w:trPr>
          <w:cantSplit/>
          <w:trHeight w:val="716"/>
          <w:jc w:val="center"/>
        </w:trPr>
        <w:tc>
          <w:tcPr>
            <w:tcW w:w="2515" w:type="dxa"/>
            <w:shd w:val="clear" w:color="000000" w:fill="FFFFFF"/>
            <w:vAlign w:val="center"/>
          </w:tcPr>
          <w:p w14:paraId="0B70F5E9" w14:textId="2E646113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 xml:space="preserve">Resultado </w:t>
            </w:r>
            <w:r w:rsidR="00B65AB7" w:rsidRPr="0062059B">
              <w:rPr>
                <w:b/>
                <w:bCs/>
                <w:lang w:val="es-ES"/>
              </w:rPr>
              <w:t>2.1</w:t>
            </w:r>
          </w:p>
          <w:p w14:paraId="0796A977" w14:textId="112D387A" w:rsidR="00FB2D56" w:rsidRPr="0062059B" w:rsidRDefault="0062059B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 xml:space="preserve">Comunidades son capaces de </w:t>
            </w:r>
            <w:r w:rsidR="00B65AB7" w:rsidRPr="0062059B">
              <w:rPr>
                <w:lang w:val="es-ES"/>
              </w:rPr>
              <w:t>administra</w:t>
            </w:r>
            <w:r w:rsidRPr="0062059B">
              <w:rPr>
                <w:lang w:val="es-ES"/>
              </w:rPr>
              <w:t xml:space="preserve">r y mantener las </w:t>
            </w:r>
            <w:r w:rsidR="00B65AB7" w:rsidRPr="0062059B">
              <w:rPr>
                <w:lang w:val="es-ES"/>
              </w:rPr>
              <w:t>fuente</w:t>
            </w:r>
            <w:r w:rsidRPr="0062059B">
              <w:rPr>
                <w:lang w:val="es-ES"/>
              </w:rPr>
              <w:t xml:space="preserve">s </w:t>
            </w:r>
            <w:r w:rsidR="00E91508" w:rsidRPr="0062059B">
              <w:rPr>
                <w:lang w:val="es-ES"/>
              </w:rPr>
              <w:t xml:space="preserve">de agua </w:t>
            </w:r>
          </w:p>
        </w:tc>
        <w:tc>
          <w:tcPr>
            <w:tcW w:w="3205" w:type="dxa"/>
            <w:shd w:val="clear" w:color="000000" w:fill="FFFFFF"/>
            <w:vAlign w:val="center"/>
          </w:tcPr>
          <w:p w14:paraId="39EFE816" w14:textId="390C2518" w:rsidR="00B65AB7" w:rsidRPr="0062059B" w:rsidRDefault="00AF76A3" w:rsidP="009A762C">
            <w:pPr>
              <w:pStyle w:val="ListParagraph"/>
              <w:numPr>
                <w:ilvl w:val="0"/>
                <w:numId w:val="30"/>
              </w:numPr>
              <w:ind w:left="289" w:hanging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 xml:space="preserve">% 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de </w:t>
            </w:r>
            <w:r w:rsidRPr="0062059B">
              <w:rPr>
                <w:color w:val="000000"/>
                <w:sz w:val="20"/>
                <w:szCs w:val="20"/>
                <w:lang w:val="es-ES"/>
              </w:rPr>
              <w:t xml:space="preserve">la población objetivo </w:t>
            </w:r>
            <w:r w:rsidRPr="0062059B">
              <w:rPr>
                <w:lang w:val="es-ES"/>
              </w:rPr>
              <w:t xml:space="preserve">con acceso 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>a</w:t>
            </w:r>
            <w:r w:rsidRPr="0062059B">
              <w:rPr>
                <w:lang w:val="es-ES"/>
              </w:rPr>
              <w:t xml:space="preserve"> una fuente de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 agua </w:t>
            </w:r>
            <w:r w:rsidR="0062059B" w:rsidRPr="0062059B">
              <w:rPr>
                <w:color w:val="000000"/>
                <w:sz w:val="20"/>
                <w:szCs w:val="20"/>
                <w:lang w:val="es-ES"/>
              </w:rPr>
              <w:t>segura</w:t>
            </w:r>
          </w:p>
          <w:p w14:paraId="43A77420" w14:textId="77777777" w:rsidR="00B65AB7" w:rsidRPr="0062059B" w:rsidRDefault="00AF76A3" w:rsidP="009A762C">
            <w:pPr>
              <w:pStyle w:val="ListParagraph"/>
              <w:numPr>
                <w:ilvl w:val="0"/>
                <w:numId w:val="30"/>
              </w:numPr>
              <w:ind w:left="289" w:hanging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 xml:space="preserve">% de las comunidades objetivo 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>con recursos financieros para operar y mantener instalaciones de agua, acceso a apoyo técnico y acceso a repuestos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A1ECB31" w14:textId="30C2C206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a) Encuestas de</w:t>
            </w:r>
            <w:r w:rsidR="00094423" w:rsidRPr="0062059B">
              <w:rPr>
                <w:sz w:val="20"/>
                <w:szCs w:val="20"/>
                <w:lang w:val="es-ES"/>
              </w:rPr>
              <w:t xml:space="preserve"> </w:t>
            </w:r>
            <w:r w:rsidRPr="0062059B">
              <w:rPr>
                <w:lang w:val="es-ES"/>
              </w:rPr>
              <w:t>hogares y pruebas de</w:t>
            </w:r>
            <w:r w:rsidR="0062059B" w:rsidRPr="0062059B">
              <w:rPr>
                <w:lang w:val="es-ES"/>
              </w:rPr>
              <w:t xml:space="preserve"> </w:t>
            </w:r>
            <w:r w:rsidRPr="0062059B">
              <w:rPr>
                <w:sz w:val="20"/>
                <w:szCs w:val="20"/>
                <w:lang w:val="es-ES"/>
              </w:rPr>
              <w:t>calidad: 1) en el punto de distribución y 2) en el punto de uso.</w:t>
            </w:r>
          </w:p>
          <w:p w14:paraId="0DDA19CC" w14:textId="66080C7D" w:rsidR="00B65AB7" w:rsidRPr="0062059B" w:rsidRDefault="00B65AB7" w:rsidP="0062059B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b) Encuestas comunitarias</w:t>
            </w:r>
            <w:r w:rsidRPr="0062059B">
              <w:rPr>
                <w:lang w:val="es-ES"/>
              </w:rPr>
              <w:t xml:space="preserve"> </w:t>
            </w:r>
            <w:r w:rsidRPr="0062059B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99" w:type="dxa"/>
            <w:shd w:val="clear" w:color="000000" w:fill="FFFFFF"/>
            <w:vAlign w:val="center"/>
          </w:tcPr>
          <w:p w14:paraId="031C5798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</w:tr>
      <w:tr w:rsidR="00B65AB7" w:rsidRPr="0062059B" w14:paraId="1DAB1E30" w14:textId="77777777" w:rsidTr="009A762C">
        <w:trPr>
          <w:cantSplit/>
          <w:trHeight w:val="1074"/>
          <w:jc w:val="center"/>
        </w:trPr>
        <w:tc>
          <w:tcPr>
            <w:tcW w:w="2515" w:type="dxa"/>
            <w:shd w:val="clear" w:color="000000" w:fill="FFFFFF"/>
            <w:vAlign w:val="center"/>
          </w:tcPr>
          <w:p w14:paraId="7EE1DF05" w14:textId="19264ADF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 xml:space="preserve">Resultado </w:t>
            </w:r>
            <w:r w:rsidR="00B65AB7" w:rsidRPr="0062059B">
              <w:rPr>
                <w:b/>
                <w:bCs/>
                <w:lang w:val="es-ES"/>
              </w:rPr>
              <w:t>2.2</w:t>
            </w:r>
          </w:p>
          <w:p w14:paraId="3A35BF6C" w14:textId="63CFAA3D" w:rsidR="00B65AB7" w:rsidRPr="0062059B" w:rsidRDefault="00E91508" w:rsidP="009A762C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Mejora</w:t>
            </w:r>
            <w:r w:rsidR="0062059B" w:rsidRPr="0062059B">
              <w:rPr>
                <w:lang w:val="es-ES"/>
              </w:rPr>
              <w:t>do</w:t>
            </w:r>
            <w:r w:rsidRPr="0062059B">
              <w:rPr>
                <w:lang w:val="es-ES"/>
              </w:rPr>
              <w:t xml:space="preserve"> el </w:t>
            </w:r>
            <w:r w:rsidR="00B65AB7" w:rsidRPr="0062059B">
              <w:rPr>
                <w:lang w:val="es-ES"/>
              </w:rPr>
              <w:t>acceso y uso</w:t>
            </w:r>
            <w:r w:rsidRPr="0062059B">
              <w:rPr>
                <w:lang w:val="es-ES"/>
              </w:rPr>
              <w:t xml:space="preserve"> de saneamiento </w:t>
            </w:r>
            <w:r w:rsidR="00B65AB7" w:rsidRPr="0062059B">
              <w:rPr>
                <w:lang w:val="es-ES"/>
              </w:rPr>
              <w:t>adecuado</w:t>
            </w:r>
            <w:r w:rsidRPr="0062059B">
              <w:rPr>
                <w:lang w:val="es-ES"/>
              </w:rPr>
              <w:t xml:space="preserve"> por parte de la población objetivo.</w:t>
            </w:r>
          </w:p>
        </w:tc>
        <w:tc>
          <w:tcPr>
            <w:tcW w:w="3205" w:type="dxa"/>
            <w:shd w:val="clear" w:color="000000" w:fill="FFFFFF"/>
            <w:vAlign w:val="center"/>
          </w:tcPr>
          <w:p w14:paraId="3AFD6EC5" w14:textId="15A428C8" w:rsidR="00B65AB7" w:rsidRPr="0062059B" w:rsidRDefault="0062059B" w:rsidP="009A762C">
            <w:pPr>
              <w:pStyle w:val="ListParagraph"/>
              <w:numPr>
                <w:ilvl w:val="0"/>
                <w:numId w:val="33"/>
              </w:numPr>
              <w:ind w:left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>No.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 de </w:t>
            </w:r>
            <w:r w:rsidRPr="0062059B">
              <w:rPr>
                <w:color w:val="000000"/>
                <w:sz w:val="20"/>
                <w:szCs w:val="20"/>
                <w:lang w:val="es-ES"/>
              </w:rPr>
              <w:t xml:space="preserve">personas </w:t>
            </w:r>
            <w:r w:rsidRPr="0062059B">
              <w:rPr>
                <w:lang w:val="es-ES"/>
              </w:rPr>
              <w:t>con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 acceso a</w:t>
            </w:r>
            <w:r w:rsidR="00B65AB7" w:rsidRPr="0062059B">
              <w:rPr>
                <w:lang w:val="es-ES"/>
              </w:rPr>
              <w:t xml:space="preserve"> una instalación de saneamiento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 mejorada</w:t>
            </w:r>
          </w:p>
          <w:p w14:paraId="278F61EC" w14:textId="77777777" w:rsidR="00B65AB7" w:rsidRPr="0062059B" w:rsidRDefault="00B65AB7" w:rsidP="009A762C">
            <w:pPr>
              <w:pStyle w:val="ListParagraph"/>
              <w:numPr>
                <w:ilvl w:val="0"/>
                <w:numId w:val="33"/>
              </w:numPr>
              <w:ind w:left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>% de instalaciones de saneamiento construidas mantenidas por la población objetivo.</w:t>
            </w:r>
          </w:p>
          <w:p w14:paraId="42AC52DB" w14:textId="068A2A80" w:rsidR="00B65AB7" w:rsidRPr="0062059B" w:rsidRDefault="0062059B" w:rsidP="009A762C">
            <w:pPr>
              <w:pStyle w:val="ListParagraph"/>
              <w:numPr>
                <w:ilvl w:val="0"/>
                <w:numId w:val="33"/>
              </w:numPr>
              <w:ind w:left="289"/>
              <w:contextualSpacing/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 w:rsidRPr="0062059B">
              <w:rPr>
                <w:color w:val="000000"/>
                <w:sz w:val="20"/>
                <w:szCs w:val="20"/>
                <w:lang w:val="es-ES"/>
              </w:rPr>
              <w:t xml:space="preserve">No. </w:t>
            </w:r>
            <w:r w:rsidR="00B65AB7" w:rsidRPr="0062059B">
              <w:rPr>
                <w:color w:val="000000"/>
                <w:sz w:val="20"/>
                <w:szCs w:val="20"/>
                <w:lang w:val="es-ES"/>
              </w:rPr>
              <w:t xml:space="preserve">de los hogares que participan en una o más intervenciones de saneamiento ambiental según el contexto </w:t>
            </w:r>
            <w:r w:rsidR="00B65AB7" w:rsidRPr="0062059B">
              <w:rPr>
                <w:i/>
                <w:color w:val="000000"/>
                <w:sz w:val="20"/>
                <w:szCs w:val="20"/>
                <w:lang w:val="es-ES"/>
              </w:rPr>
              <w:t>(es decir, gestión de residuos sólidos, drenaje, control de vectores)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7F37745" w14:textId="5471DCD9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a-b) Informes </w:t>
            </w:r>
            <w:proofErr w:type="spellStart"/>
            <w:r w:rsidR="0062059B">
              <w:rPr>
                <w:sz w:val="20"/>
                <w:szCs w:val="20"/>
                <w:lang w:val="en-CH"/>
              </w:rPr>
              <w:t>terrenos</w:t>
            </w:r>
            <w:proofErr w:type="spellEnd"/>
            <w:r w:rsidRPr="0062059B">
              <w:rPr>
                <w:sz w:val="20"/>
                <w:szCs w:val="20"/>
                <w:lang w:val="es-ES"/>
              </w:rPr>
              <w:t>.</w:t>
            </w:r>
          </w:p>
          <w:p w14:paraId="0233787F" w14:textId="197D9D16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a-b) Encuestas e inspecciones</w:t>
            </w:r>
            <w:r w:rsidRPr="0062059B">
              <w:rPr>
                <w:lang w:val="es-ES"/>
              </w:rPr>
              <w:t xml:space="preserve"> de instalaciones a nivel comunitario y doméstico</w:t>
            </w:r>
          </w:p>
          <w:p w14:paraId="0BA25F3B" w14:textId="216B235B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c) Informes </w:t>
            </w:r>
            <w:r w:rsidR="0062059B" w:rsidRPr="0062059B">
              <w:rPr>
                <w:sz w:val="20"/>
                <w:szCs w:val="20"/>
                <w:lang w:val="es-ES"/>
              </w:rPr>
              <w:t>de terreno</w:t>
            </w:r>
            <w:r w:rsidRPr="0062059B">
              <w:rPr>
                <w:sz w:val="20"/>
                <w:szCs w:val="20"/>
                <w:lang w:val="es-ES"/>
              </w:rPr>
              <w:t xml:space="preserve"> </w:t>
            </w:r>
            <w:r w:rsidR="0062059B" w:rsidRPr="0062059B">
              <w:rPr>
                <w:sz w:val="20"/>
                <w:szCs w:val="20"/>
                <w:lang w:val="es-ES"/>
              </w:rPr>
              <w:t xml:space="preserve">y </w:t>
            </w:r>
            <w:r w:rsidR="0062059B" w:rsidRPr="0062059B">
              <w:rPr>
                <w:lang w:val="es-ES"/>
              </w:rPr>
              <w:t>encuestas</w:t>
            </w:r>
            <w:r w:rsidRPr="0062059B">
              <w:rPr>
                <w:sz w:val="20"/>
                <w:szCs w:val="20"/>
                <w:lang w:val="es-ES"/>
              </w:rPr>
              <w:t xml:space="preserve"> de hogares.</w:t>
            </w:r>
          </w:p>
          <w:p w14:paraId="6F2C0BA9" w14:textId="77777777" w:rsidR="00B65AB7" w:rsidRPr="0062059B" w:rsidRDefault="00B65AB7" w:rsidP="009A762C">
            <w:pPr>
              <w:jc w:val="left"/>
              <w:rPr>
                <w:strike/>
                <w:sz w:val="20"/>
                <w:szCs w:val="20"/>
                <w:lang w:val="es-ES" w:eastAsia="en-GB"/>
              </w:rPr>
            </w:pPr>
          </w:p>
          <w:p w14:paraId="07C85032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  <w:tc>
          <w:tcPr>
            <w:tcW w:w="1799" w:type="dxa"/>
            <w:shd w:val="clear" w:color="000000" w:fill="FFFFFF"/>
            <w:vAlign w:val="center"/>
          </w:tcPr>
          <w:p w14:paraId="2AB93175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</w:tr>
      <w:tr w:rsidR="00B65AB7" w:rsidRPr="0062059B" w14:paraId="76138656" w14:textId="77777777" w:rsidTr="009A762C">
        <w:trPr>
          <w:cantSplit/>
          <w:trHeight w:val="1074"/>
          <w:jc w:val="center"/>
        </w:trPr>
        <w:tc>
          <w:tcPr>
            <w:tcW w:w="2515" w:type="dxa"/>
            <w:shd w:val="clear" w:color="000000" w:fill="FFFFFF"/>
            <w:vAlign w:val="center"/>
          </w:tcPr>
          <w:p w14:paraId="48B1D242" w14:textId="6D130CC6" w:rsidR="00B65AB7" w:rsidRPr="0062059B" w:rsidRDefault="00094423" w:rsidP="009A762C">
            <w:pPr>
              <w:jc w:val="left"/>
              <w:rPr>
                <w:b/>
                <w:bCs/>
                <w:lang w:val="es-ES"/>
              </w:rPr>
            </w:pPr>
            <w:r w:rsidRPr="0062059B">
              <w:rPr>
                <w:b/>
                <w:bCs/>
                <w:lang w:val="es-ES"/>
              </w:rPr>
              <w:t xml:space="preserve">Resultado </w:t>
            </w:r>
            <w:r w:rsidR="00B65AB7" w:rsidRPr="0062059B">
              <w:rPr>
                <w:b/>
                <w:bCs/>
                <w:lang w:val="es-ES"/>
              </w:rPr>
              <w:t>2.3</w:t>
            </w:r>
          </w:p>
          <w:p w14:paraId="68DBF801" w14:textId="536137B2" w:rsidR="00FB2D56" w:rsidRPr="0062059B" w:rsidRDefault="0062059B">
            <w:pPr>
              <w:jc w:val="left"/>
              <w:rPr>
                <w:lang w:val="es-ES"/>
              </w:rPr>
            </w:pPr>
            <w:r w:rsidRPr="0062059B">
              <w:rPr>
                <w:lang w:val="es-ES"/>
              </w:rPr>
              <w:t>S</w:t>
            </w:r>
            <w:r w:rsidRPr="0062059B">
              <w:rPr>
                <w:lang w:val="es-ES"/>
              </w:rPr>
              <w:t xml:space="preserve">e proporcionan </w:t>
            </w:r>
            <w:r w:rsidR="00E91508" w:rsidRPr="0062059B">
              <w:rPr>
                <w:lang w:val="es-ES"/>
              </w:rPr>
              <w:t xml:space="preserve">actividades de promoción de </w:t>
            </w:r>
            <w:r w:rsidRPr="0062059B">
              <w:rPr>
                <w:lang w:val="es-ES"/>
              </w:rPr>
              <w:t>Higiene a</w:t>
            </w:r>
            <w:r w:rsidR="00E91508" w:rsidRPr="0062059B">
              <w:rPr>
                <w:lang w:val="es-ES"/>
              </w:rPr>
              <w:t xml:space="preserve"> la población afectada.</w:t>
            </w:r>
          </w:p>
        </w:tc>
        <w:tc>
          <w:tcPr>
            <w:tcW w:w="3205" w:type="dxa"/>
            <w:shd w:val="clear" w:color="000000" w:fill="FFFFFF"/>
            <w:vAlign w:val="center"/>
          </w:tcPr>
          <w:p w14:paraId="59C629E2" w14:textId="77777777" w:rsidR="00B65AB7" w:rsidRPr="0062059B" w:rsidRDefault="00B65AB7" w:rsidP="009A762C">
            <w:pPr>
              <w:pStyle w:val="ListParagraph"/>
              <w:numPr>
                <w:ilvl w:val="0"/>
                <w:numId w:val="43"/>
              </w:numPr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• de personas a las que se llega mediante actividades de promoción de la higiene</w:t>
            </w:r>
          </w:p>
          <w:p w14:paraId="2241B60B" w14:textId="77777777" w:rsidR="00B65AB7" w:rsidRPr="0062059B" w:rsidRDefault="00B65AB7" w:rsidP="009A762C">
            <w:pPr>
              <w:pStyle w:val="ListParagraph"/>
              <w:numPr>
                <w:ilvl w:val="0"/>
                <w:numId w:val="43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• de voluntarios que participan en actividades de promoción de la higiene</w:t>
            </w:r>
          </w:p>
          <w:p w14:paraId="4DF18FE6" w14:textId="77777777" w:rsidR="00B65AB7" w:rsidRPr="0062059B" w:rsidRDefault="00B65AB7" w:rsidP="009A762C">
            <w:pPr>
              <w:pStyle w:val="ListParagraph"/>
              <w:numPr>
                <w:ilvl w:val="0"/>
                <w:numId w:val="43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>% de aumento en el conocimiento de la higiene personal (por ejemplo, momentos críticos para lavarse las manos con jabón)</w:t>
            </w:r>
          </w:p>
          <w:p w14:paraId="472A4478" w14:textId="65F627BE" w:rsidR="00B65AB7" w:rsidRPr="0062059B" w:rsidRDefault="00B65AB7" w:rsidP="009A762C">
            <w:pPr>
              <w:pStyle w:val="ListParagraph"/>
              <w:numPr>
                <w:ilvl w:val="0"/>
                <w:numId w:val="43"/>
              </w:numPr>
              <w:ind w:left="289" w:hanging="289"/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Indicador de </w:t>
            </w:r>
            <w:r w:rsidR="00094423" w:rsidRPr="0062059B">
              <w:rPr>
                <w:sz w:val="20"/>
                <w:szCs w:val="20"/>
                <w:lang w:val="es-ES"/>
              </w:rPr>
              <w:t>evidencia</w:t>
            </w:r>
            <w:r w:rsidRPr="0062059B">
              <w:rPr>
                <w:sz w:val="20"/>
                <w:szCs w:val="20"/>
                <w:lang w:val="es-ES"/>
              </w:rPr>
              <w:t xml:space="preserve"> de las prácticas clave</w:t>
            </w:r>
            <w:r w:rsidRPr="0062059B">
              <w:rPr>
                <w:lang w:val="es-ES"/>
              </w:rPr>
              <w:t xml:space="preserve"> de higiene</w:t>
            </w:r>
            <w:r w:rsidRPr="0062059B">
              <w:rPr>
                <w:i/>
                <w:sz w:val="20"/>
                <w:szCs w:val="20"/>
                <w:lang w:val="es-ES"/>
              </w:rPr>
              <w:t xml:space="preserve"> (por</w:t>
            </w:r>
            <w:r w:rsidR="00094423" w:rsidRPr="0062059B">
              <w:rPr>
                <w:i/>
                <w:sz w:val="20"/>
                <w:szCs w:val="20"/>
                <w:lang w:val="es-ES"/>
              </w:rPr>
              <w:t xml:space="preserve"> </w:t>
            </w:r>
            <w:r w:rsidRPr="0062059B">
              <w:rPr>
                <w:i/>
                <w:sz w:val="20"/>
                <w:szCs w:val="20"/>
                <w:lang w:val="es-ES"/>
              </w:rPr>
              <w:t xml:space="preserve">ejemplo: </w:t>
            </w:r>
            <w:r w:rsidRPr="0062059B">
              <w:rPr>
                <w:lang w:val="es-ES"/>
              </w:rPr>
              <w:t xml:space="preserve"> </w:t>
            </w:r>
            <w:r w:rsidRPr="0062059B">
              <w:rPr>
                <w:i/>
                <w:iCs/>
                <w:sz w:val="20"/>
                <w:szCs w:val="20"/>
                <w:lang w:val="es-ES"/>
              </w:rPr>
              <w:t>% de instalaciones de lavado de manos que muestran evidencia de uso y mantenimiento regular)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B91883C" w14:textId="425BFF14" w:rsidR="00B65AB7" w:rsidRPr="0062059B" w:rsidRDefault="00B65AB7" w:rsidP="009A762C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a-b) Informes </w:t>
            </w:r>
            <w:proofErr w:type="spellStart"/>
            <w:r w:rsidR="0062059B">
              <w:rPr>
                <w:sz w:val="20"/>
                <w:szCs w:val="20"/>
                <w:lang w:val="en-CH"/>
              </w:rPr>
              <w:t>terrenos</w:t>
            </w:r>
            <w:proofErr w:type="spellEnd"/>
            <w:r w:rsidRPr="0062059B">
              <w:rPr>
                <w:sz w:val="20"/>
                <w:szCs w:val="20"/>
                <w:lang w:val="es-ES"/>
              </w:rPr>
              <w:t xml:space="preserve"> y registros de ERU.</w:t>
            </w:r>
          </w:p>
          <w:p w14:paraId="59243B10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  <w:p w14:paraId="5DFAC9C6" w14:textId="3B40C135" w:rsidR="00B65AB7" w:rsidRPr="0062059B" w:rsidRDefault="00B65AB7" w:rsidP="009A762C">
            <w:pPr>
              <w:jc w:val="left"/>
              <w:rPr>
                <w:strike/>
                <w:sz w:val="20"/>
                <w:szCs w:val="20"/>
                <w:lang w:val="es-ES" w:eastAsia="en-GB"/>
              </w:rPr>
            </w:pPr>
            <w:r w:rsidRPr="0062059B">
              <w:rPr>
                <w:sz w:val="20"/>
                <w:szCs w:val="20"/>
                <w:lang w:val="es-ES"/>
              </w:rPr>
              <w:t xml:space="preserve">c-d) </w:t>
            </w:r>
            <w:r w:rsidRPr="0062059B">
              <w:rPr>
                <w:lang w:val="es-ES"/>
              </w:rPr>
              <w:t>Encuestas e inspecciones de instalaciones a nivel comunitario</w:t>
            </w:r>
            <w:r w:rsidR="0062059B" w:rsidRPr="0062059B">
              <w:rPr>
                <w:lang w:val="es-ES"/>
              </w:rPr>
              <w:t xml:space="preserve"> </w:t>
            </w:r>
            <w:r w:rsidRPr="0062059B">
              <w:rPr>
                <w:sz w:val="20"/>
                <w:szCs w:val="20"/>
                <w:lang w:val="es-ES"/>
              </w:rPr>
              <w:t>y doméstico</w:t>
            </w:r>
          </w:p>
          <w:p w14:paraId="791B9F85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  <w:tc>
          <w:tcPr>
            <w:tcW w:w="1799" w:type="dxa"/>
            <w:shd w:val="clear" w:color="000000" w:fill="FFFFFF"/>
            <w:vAlign w:val="center"/>
          </w:tcPr>
          <w:p w14:paraId="33C3B56B" w14:textId="77777777" w:rsidR="00B65AB7" w:rsidRPr="0062059B" w:rsidRDefault="00B65AB7" w:rsidP="009A762C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</w:tr>
    </w:tbl>
    <w:p w14:paraId="6615817C" w14:textId="77777777" w:rsidR="00B65AB7" w:rsidRPr="0062059B" w:rsidRDefault="00B65AB7" w:rsidP="00B65AB7">
      <w:pPr>
        <w:rPr>
          <w:lang w:val="es-ES"/>
        </w:rPr>
      </w:pPr>
    </w:p>
    <w:p w14:paraId="62154FC8" w14:textId="77777777" w:rsidR="00B65AB7" w:rsidRPr="0062059B" w:rsidRDefault="00B65AB7" w:rsidP="00270FB9">
      <w:pPr>
        <w:pStyle w:val="Sub-subheading"/>
        <w:numPr>
          <w:ilvl w:val="2"/>
          <w:numId w:val="64"/>
        </w:numPr>
        <w:ind w:left="709" w:hanging="709"/>
        <w:rPr>
          <w:lang w:val="es-ES"/>
        </w:rPr>
      </w:pPr>
      <w:r w:rsidRPr="0062059B">
        <w:rPr>
          <w:lang w:val="es-ES"/>
        </w:rPr>
        <w:t>SEGUIMIENTO Y EVALUACIÓN</w:t>
      </w:r>
    </w:p>
    <w:p w14:paraId="66A28E69" w14:textId="77777777" w:rsidR="00B65AB7" w:rsidRPr="0062059B" w:rsidRDefault="00B65AB7" w:rsidP="00B65AB7">
      <w:pPr>
        <w:rPr>
          <w:lang w:val="es-ES"/>
        </w:rPr>
      </w:pPr>
    </w:p>
    <w:p w14:paraId="053E3B6C" w14:textId="77777777" w:rsidR="00B65AB7" w:rsidRPr="0062059B" w:rsidRDefault="00B65AB7" w:rsidP="00270FB9">
      <w:pPr>
        <w:pStyle w:val="Sub-subheading"/>
        <w:numPr>
          <w:ilvl w:val="2"/>
          <w:numId w:val="64"/>
        </w:numPr>
        <w:ind w:left="709" w:hanging="709"/>
        <w:rPr>
          <w:lang w:val="es-ES"/>
        </w:rPr>
      </w:pPr>
      <w:r w:rsidRPr="0062059B">
        <w:rPr>
          <w:lang w:val="es-ES"/>
        </w:rPr>
        <w:t>APOSICIONES CRÍTICAS Y GESTIÓN DEL RIESGO</w:t>
      </w:r>
      <w:bookmarkEnd w:id="1"/>
    </w:p>
    <w:p w14:paraId="3F7A5994" w14:textId="77777777" w:rsidR="00B65AB7" w:rsidRPr="0062059B" w:rsidRDefault="00B65AB7" w:rsidP="00B65AB7">
      <w:pPr>
        <w:rPr>
          <w:lang w:val="es-ES"/>
        </w:rPr>
      </w:pPr>
    </w:p>
    <w:p w14:paraId="53CB5735" w14:textId="77777777" w:rsidR="00B65AB7" w:rsidRPr="0062059B" w:rsidRDefault="00B65AB7" w:rsidP="00270FB9">
      <w:pPr>
        <w:pStyle w:val="Sub-subheading"/>
        <w:numPr>
          <w:ilvl w:val="2"/>
          <w:numId w:val="64"/>
        </w:numPr>
        <w:ind w:left="709" w:hanging="709"/>
        <w:rPr>
          <w:lang w:val="es-ES"/>
        </w:rPr>
      </w:pPr>
      <w:r w:rsidRPr="0062059B">
        <w:rPr>
          <w:lang w:val="es-ES"/>
        </w:rPr>
        <w:t xml:space="preserve">POBLACIÓN OBJETIVO (Y SU </w:t>
      </w:r>
      <w:proofErr w:type="spellStart"/>
      <w:r w:rsidRPr="0062059B">
        <w:rPr>
          <w:lang w:val="es-ES"/>
        </w:rPr>
        <w:t>PARTICIPACIóN</w:t>
      </w:r>
      <w:proofErr w:type="spellEnd"/>
      <w:r w:rsidRPr="0062059B">
        <w:rPr>
          <w:lang w:val="es-ES"/>
        </w:rPr>
        <w:t>)</w:t>
      </w:r>
    </w:p>
    <w:p w14:paraId="3ADD814B" w14:textId="77777777" w:rsidR="00B65AB7" w:rsidRPr="0062059B" w:rsidRDefault="00B65AB7" w:rsidP="00B65AB7">
      <w:pPr>
        <w:rPr>
          <w:lang w:val="es-ES"/>
        </w:rPr>
      </w:pPr>
    </w:p>
    <w:p w14:paraId="5EB5E972" w14:textId="746FDDD4" w:rsidR="00B65AB7" w:rsidRPr="0062059B" w:rsidRDefault="00094423" w:rsidP="00270FB9">
      <w:pPr>
        <w:pStyle w:val="Sub-subheading"/>
        <w:numPr>
          <w:ilvl w:val="2"/>
          <w:numId w:val="64"/>
        </w:numPr>
        <w:ind w:left="709" w:hanging="709"/>
        <w:rPr>
          <w:lang w:val="es-ES"/>
        </w:rPr>
      </w:pPr>
      <w:r w:rsidRPr="0062059B">
        <w:rPr>
          <w:lang w:val="es-ES"/>
        </w:rPr>
        <w:t>PLAN</w:t>
      </w:r>
      <w:r w:rsidR="00B65AB7" w:rsidRPr="0062059B">
        <w:rPr>
          <w:lang w:val="es-ES"/>
        </w:rPr>
        <w:t xml:space="preserve"> </w:t>
      </w:r>
      <w:r w:rsidRPr="0062059B">
        <w:rPr>
          <w:lang w:val="es-ES"/>
        </w:rPr>
        <w:t>A</w:t>
      </w:r>
      <w:r w:rsidR="00B65AB7" w:rsidRPr="0062059B">
        <w:rPr>
          <w:lang w:val="es-ES"/>
        </w:rPr>
        <w:t>CTIVI</w:t>
      </w:r>
      <w:r w:rsidRPr="0062059B">
        <w:rPr>
          <w:lang w:val="es-ES"/>
        </w:rPr>
        <w:t>DADES</w:t>
      </w:r>
    </w:p>
    <w:p w14:paraId="03C99408" w14:textId="77777777" w:rsidR="00B65AB7" w:rsidRDefault="00B65AB7" w:rsidP="00B65AB7"/>
    <w:tbl>
      <w:tblPr>
        <w:tblW w:w="9319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442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739"/>
      </w:tblGrid>
      <w:tr w:rsidR="00B65AB7" w:rsidRPr="00187F39" w14:paraId="064AEE91" w14:textId="77777777" w:rsidTr="009A762C">
        <w:trPr>
          <w:jc w:val="center"/>
        </w:trPr>
        <w:tc>
          <w:tcPr>
            <w:tcW w:w="4428" w:type="dxa"/>
            <w:tcBorders>
              <w:bottom w:val="single" w:sz="6" w:space="0" w:color="7F7F7F"/>
            </w:tcBorders>
            <w:shd w:val="clear" w:color="auto" w:fill="C2D69B"/>
          </w:tcPr>
          <w:p w14:paraId="6740B3AC" w14:textId="77777777" w:rsidR="00B65AB7" w:rsidRPr="00187F39" w:rsidRDefault="00B65AB7" w:rsidP="009A762C">
            <w:pPr>
              <w:rPr>
                <w:b/>
              </w:rPr>
            </w:pPr>
            <w:r w:rsidRPr="00187F39">
              <w:rPr>
                <w:b/>
                <w:lang w:val="es"/>
              </w:rPr>
              <w:t>Actividades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3839B33D" w14:textId="61663A24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1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189DF844" w14:textId="29D164B3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2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7F49F8A7" w14:textId="6110F6E6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3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53D52876" w14:textId="62DCC785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4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337E1235" w14:textId="4ADF1DB8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5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068D3ED8" w14:textId="6C8404F7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6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73B091CC" w14:textId="1FBF71DE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7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57D63B31" w14:textId="0E800820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8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50A998D9" w14:textId="60C4691F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9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155992B4" w14:textId="5FFADD56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10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285DBD03" w14:textId="395EA7E3" w:rsidR="00B65AB7" w:rsidRPr="00094423" w:rsidRDefault="00094423" w:rsidP="009A762C">
            <w:pPr>
              <w:rPr>
                <w:b/>
                <w:lang w:val="en-CH"/>
              </w:rPr>
            </w:pPr>
            <w:r>
              <w:rPr>
                <w:b/>
                <w:lang w:val="en-CH"/>
              </w:rPr>
              <w:t>11</w:t>
            </w:r>
          </w:p>
        </w:tc>
        <w:tc>
          <w:tcPr>
            <w:tcW w:w="346" w:type="dxa"/>
            <w:tcBorders>
              <w:bottom w:val="single" w:sz="6" w:space="0" w:color="7F7F7F"/>
            </w:tcBorders>
            <w:shd w:val="clear" w:color="auto" w:fill="C2D69B"/>
          </w:tcPr>
          <w:p w14:paraId="2F28E9B8" w14:textId="76787DF4" w:rsidR="00B65AB7" w:rsidRPr="00094423" w:rsidRDefault="00094423" w:rsidP="009A762C">
            <w:p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12</w:t>
            </w:r>
          </w:p>
        </w:tc>
        <w:tc>
          <w:tcPr>
            <w:tcW w:w="739" w:type="dxa"/>
            <w:tcBorders>
              <w:bottom w:val="single" w:sz="6" w:space="0" w:color="7F7F7F"/>
            </w:tcBorders>
            <w:shd w:val="clear" w:color="auto" w:fill="FFC000"/>
          </w:tcPr>
          <w:p w14:paraId="4F9AF236" w14:textId="77777777" w:rsidR="00B65AB7" w:rsidRPr="00187F39" w:rsidRDefault="00B65AB7" w:rsidP="009A762C">
            <w:pPr>
              <w:jc w:val="center"/>
              <w:rPr>
                <w:b/>
              </w:rPr>
            </w:pPr>
            <w:r>
              <w:rPr>
                <w:b/>
                <w:lang w:val="es"/>
              </w:rPr>
              <w:t>Costo (CHF)</w:t>
            </w:r>
          </w:p>
        </w:tc>
      </w:tr>
      <w:tr w:rsidR="00B65AB7" w:rsidRPr="00187F39" w14:paraId="1789D098" w14:textId="77777777" w:rsidTr="009A762C">
        <w:trPr>
          <w:jc w:val="center"/>
        </w:trPr>
        <w:tc>
          <w:tcPr>
            <w:tcW w:w="8580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6E3BC"/>
          </w:tcPr>
          <w:p w14:paraId="03AEE834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000"/>
          </w:tcPr>
          <w:p w14:paraId="680EB6DB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</w:tr>
      <w:tr w:rsidR="00B65AB7" w:rsidRPr="00187F39" w14:paraId="667AF25D" w14:textId="77777777" w:rsidTr="009A762C">
        <w:trPr>
          <w:trHeight w:val="414"/>
          <w:jc w:val="center"/>
        </w:trPr>
        <w:tc>
          <w:tcPr>
            <w:tcW w:w="44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1D141350" w14:textId="77777777" w:rsidR="00B65AB7" w:rsidRPr="00187F39" w:rsidRDefault="00B65AB7" w:rsidP="00B65AB7">
            <w:pPr>
              <w:pStyle w:val="Activityintable"/>
              <w:ind w:left="360"/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2635B177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74E5EE0E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33EA8865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477F6787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7DB381E7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A8B6F48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0238FA72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5EECA05C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36D0C510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0224C6EA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57EFB927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229EE537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000"/>
          </w:tcPr>
          <w:p w14:paraId="44CC2381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</w:tr>
      <w:tr w:rsidR="00B65AB7" w:rsidRPr="00187F39" w14:paraId="13EC0822" w14:textId="77777777" w:rsidTr="009A762C">
        <w:trPr>
          <w:trHeight w:val="414"/>
          <w:jc w:val="center"/>
        </w:trPr>
        <w:tc>
          <w:tcPr>
            <w:tcW w:w="44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15B0C636" w14:textId="77777777" w:rsidR="00B65AB7" w:rsidRPr="00187F39" w:rsidRDefault="00B65AB7" w:rsidP="009A762C">
            <w:pPr>
              <w:numPr>
                <w:ilvl w:val="0"/>
                <w:numId w:val="10"/>
              </w:numPr>
              <w:ind w:left="224" w:hanging="224"/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39B0B2BA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4AC54A62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0DC37004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1DACF7D6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0FAC90EE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A40B92C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500CCE76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165959EA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7CDB1FB3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7D5C10FB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5004703C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55527BCC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000"/>
          </w:tcPr>
          <w:p w14:paraId="58641E52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</w:tr>
      <w:tr w:rsidR="00B65AB7" w:rsidRPr="00187F39" w14:paraId="2B23D636" w14:textId="77777777" w:rsidTr="009A762C">
        <w:trPr>
          <w:trHeight w:val="414"/>
          <w:jc w:val="center"/>
        </w:trPr>
        <w:tc>
          <w:tcPr>
            <w:tcW w:w="44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100B9BF" w14:textId="77777777" w:rsidR="00B65AB7" w:rsidRPr="00187F39" w:rsidRDefault="00B65AB7" w:rsidP="009A762C">
            <w:pPr>
              <w:numPr>
                <w:ilvl w:val="0"/>
                <w:numId w:val="10"/>
              </w:numPr>
              <w:ind w:left="224" w:hanging="224"/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73E2B378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5B0BEFB0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73F71EC2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A63E0ED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14B8C608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0F91E3E5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AE08A80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432E4730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16DCB7C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4C244616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26A1A55E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2251C5CA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000"/>
          </w:tcPr>
          <w:p w14:paraId="361DAA87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</w:tr>
      <w:tr w:rsidR="00B65AB7" w:rsidRPr="00187F39" w14:paraId="58734A37" w14:textId="77777777" w:rsidTr="009A762C">
        <w:trPr>
          <w:trHeight w:val="414"/>
          <w:jc w:val="center"/>
        </w:trPr>
        <w:tc>
          <w:tcPr>
            <w:tcW w:w="44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18DD8EF1" w14:textId="77777777" w:rsidR="00B65AB7" w:rsidRPr="00187F39" w:rsidRDefault="00B65AB7" w:rsidP="009A762C">
            <w:pPr>
              <w:numPr>
                <w:ilvl w:val="0"/>
                <w:numId w:val="10"/>
              </w:numPr>
              <w:ind w:left="224" w:hanging="224"/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06C1654F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44582C30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05A418E3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035B8214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899E2EC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72A377A2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04318461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7AB040E5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56B69238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35144017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4EB92B6" w14:textId="77777777" w:rsidR="00B65AB7" w:rsidRPr="00187F39" w:rsidRDefault="00B65AB7" w:rsidP="009A762C">
            <w:pPr>
              <w:rPr>
                <w:bCs/>
              </w:rPr>
            </w:pPr>
          </w:p>
        </w:tc>
        <w:tc>
          <w:tcPr>
            <w:tcW w:w="3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3C684096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000"/>
          </w:tcPr>
          <w:p w14:paraId="068286A0" w14:textId="77777777" w:rsidR="00B65AB7" w:rsidRPr="00187F39" w:rsidRDefault="00B65AB7" w:rsidP="009A762C">
            <w:pPr>
              <w:rPr>
                <w:b/>
                <w:bCs/>
              </w:rPr>
            </w:pPr>
          </w:p>
        </w:tc>
      </w:tr>
    </w:tbl>
    <w:p w14:paraId="59F3129F" w14:textId="77777777" w:rsidR="00B65AB7" w:rsidRDefault="00B65AB7" w:rsidP="00B65AB7"/>
    <w:p w14:paraId="5D1E3427" w14:textId="77777777" w:rsidR="00B65AB7" w:rsidRDefault="00B65AB7" w:rsidP="00270FB9">
      <w:pPr>
        <w:pStyle w:val="Sub-subheading"/>
        <w:numPr>
          <w:ilvl w:val="2"/>
          <w:numId w:val="64"/>
        </w:numPr>
        <w:ind w:left="709" w:hanging="709"/>
      </w:pPr>
      <w:bookmarkStart w:id="3" w:name="_Toc264380717"/>
      <w:r>
        <w:rPr>
          <w:lang w:val="es"/>
        </w:rPr>
        <w:t>INFORMACIÓN ADICIONAL</w:t>
      </w:r>
      <w:bookmarkEnd w:id="3"/>
    </w:p>
    <w:p w14:paraId="6AC3A690" w14:textId="77777777" w:rsidR="00B65AB7" w:rsidRDefault="00B65AB7" w:rsidP="00B65AB7"/>
    <w:p w14:paraId="6ED9DFD1" w14:textId="77777777" w:rsidR="00B65AB7" w:rsidRPr="00E755C4" w:rsidRDefault="00B65AB7" w:rsidP="00B65AB7">
      <w:pPr>
        <w:pStyle w:val="ListParagraph"/>
        <w:numPr>
          <w:ilvl w:val="0"/>
          <w:numId w:val="17"/>
        </w:numPr>
        <w:jc w:val="left"/>
        <w:rPr>
          <w:rFonts w:cs="Arial"/>
          <w:szCs w:val="22"/>
        </w:rPr>
      </w:pPr>
    </w:p>
    <w:p w14:paraId="376C3848" w14:textId="77777777" w:rsidR="00B65AB7" w:rsidRPr="009A5275" w:rsidRDefault="00B65AB7" w:rsidP="00B65AB7">
      <w:pPr>
        <w:sectPr w:rsidR="00B65AB7" w:rsidRPr="009A5275" w:rsidSect="00AB7A38">
          <w:headerReference w:type="default" r:id="rId8"/>
          <w:pgSz w:w="11906" w:h="16838"/>
          <w:pgMar w:top="1135" w:right="1133" w:bottom="851" w:left="1080" w:header="708" w:footer="708" w:gutter="0"/>
          <w:cols w:space="708"/>
          <w:docGrid w:linePitch="360"/>
        </w:sectPr>
      </w:pPr>
    </w:p>
    <w:p w14:paraId="4DB7F69A" w14:textId="77777777" w:rsidR="00B65AB7" w:rsidRPr="00094423" w:rsidRDefault="00B65AB7" w:rsidP="00B65AB7">
      <w:pPr>
        <w:pStyle w:val="Heading1"/>
        <w:rPr>
          <w:lang w:val="es-ES"/>
        </w:rPr>
      </w:pPr>
      <w:bookmarkStart w:id="4" w:name="_Annex_1"/>
      <w:bookmarkStart w:id="5" w:name="_Toc264380734"/>
      <w:bookmarkEnd w:id="4"/>
      <w:r>
        <w:rPr>
          <w:lang w:val="es"/>
        </w:rPr>
        <w:t>Anexo 1 – Plan de m&amp;E con definiciones de indicadores</w:t>
      </w:r>
      <w:bookmarkEnd w:id="5"/>
    </w:p>
    <w:p w14:paraId="257C409F" w14:textId="77777777" w:rsidR="00B65AB7" w:rsidRPr="00094423" w:rsidRDefault="00B65AB7" w:rsidP="00B65AB7">
      <w:pPr>
        <w:rPr>
          <w:lang w:val="es-ES"/>
        </w:rPr>
      </w:pPr>
    </w:p>
    <w:p w14:paraId="2AC7E2F6" w14:textId="77777777" w:rsidR="00FB2D56" w:rsidRPr="00094423" w:rsidRDefault="00684A11">
      <w:pPr>
        <w:jc w:val="left"/>
        <w:rPr>
          <w:lang w:val="es-ES"/>
        </w:rPr>
      </w:pPr>
      <w:r>
        <w:rPr>
          <w:lang w:val="es"/>
        </w:rPr>
        <w:t xml:space="preserve">Este anexo muestra el formato y algunos </w:t>
      </w:r>
      <w:proofErr w:type="gramStart"/>
      <w:r>
        <w:rPr>
          <w:lang w:val="es"/>
        </w:rPr>
        <w:t>ejemplos  de</w:t>
      </w:r>
      <w:proofErr w:type="gramEnd"/>
      <w:r>
        <w:rPr>
          <w:lang w:val="es"/>
        </w:rPr>
        <w:t xml:space="preserve"> cómo los detalles de las fuentes y métodos de recopilación de datos pueden ser específicos en un plan de supervisión y evaluación.</w:t>
      </w:r>
    </w:p>
    <w:p w14:paraId="515AD0FB" w14:textId="77777777" w:rsidR="00684A11" w:rsidRPr="00094423" w:rsidRDefault="00684A11" w:rsidP="00B65AB7">
      <w:pPr>
        <w:rPr>
          <w:lang w:val="es-ES"/>
        </w:rPr>
      </w:pPr>
    </w:p>
    <w:tbl>
      <w:tblPr>
        <w:tblW w:w="142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929"/>
        <w:gridCol w:w="2712"/>
        <w:gridCol w:w="1988"/>
        <w:gridCol w:w="2126"/>
        <w:gridCol w:w="1843"/>
      </w:tblGrid>
      <w:tr w:rsidR="00677E19" w:rsidRPr="00187F39" w14:paraId="1A218E22" w14:textId="77777777" w:rsidTr="008D0DD5">
        <w:trPr>
          <w:trHeight w:val="571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24101051" w14:textId="77777777" w:rsidR="00677E19" w:rsidRPr="00187F39" w:rsidRDefault="00677E19" w:rsidP="008D0DD5">
            <w:pPr>
              <w:jc w:val="center"/>
              <w:rPr>
                <w:b/>
                <w:bCs/>
              </w:rPr>
            </w:pPr>
            <w:r w:rsidRPr="00187F39" w:rsidDel="00000001">
              <w:rPr>
                <w:lang w:val="es"/>
              </w:rPr>
              <w:br w:type="page"/>
            </w:r>
            <w:r w:rsidRPr="00187F39" w:rsidDel="00000002">
              <w:rPr>
                <w:b/>
                <w:bCs/>
                <w:lang w:val="es"/>
              </w:rPr>
              <w:t>Indicators</w:t>
            </w:r>
          </w:p>
        </w:tc>
        <w:tc>
          <w:tcPr>
            <w:tcW w:w="2929" w:type="dxa"/>
            <w:shd w:val="clear" w:color="000000" w:fill="FFFFFF"/>
            <w:vAlign w:val="center"/>
          </w:tcPr>
          <w:p w14:paraId="174EB2D1" w14:textId="77777777" w:rsidR="00677E19" w:rsidRPr="00187F39" w:rsidRDefault="00677E19" w:rsidP="008D0DD5">
            <w:pPr>
              <w:jc w:val="center"/>
              <w:rPr>
                <w:b/>
                <w:bCs/>
              </w:rPr>
            </w:pPr>
            <w:r w:rsidRPr="00187F39">
              <w:rPr>
                <w:b/>
                <w:bCs/>
                <w:lang w:val="es"/>
              </w:rPr>
              <w:t>Definiciones</w:t>
            </w:r>
          </w:p>
        </w:tc>
        <w:tc>
          <w:tcPr>
            <w:tcW w:w="2712" w:type="dxa"/>
            <w:shd w:val="clear" w:color="000000" w:fill="FFFFFF"/>
            <w:vAlign w:val="center"/>
          </w:tcPr>
          <w:p w14:paraId="412EC907" w14:textId="77777777" w:rsidR="00677E19" w:rsidRPr="00094423" w:rsidRDefault="00677E19" w:rsidP="008D0DD5">
            <w:pPr>
              <w:jc w:val="center"/>
              <w:rPr>
                <w:b/>
                <w:bCs/>
                <w:lang w:val="es-ES"/>
              </w:rPr>
            </w:pPr>
            <w:r w:rsidRPr="00187F39">
              <w:rPr>
                <w:b/>
                <w:bCs/>
                <w:lang w:val="es"/>
              </w:rPr>
              <w:t>Medios de verificación (d métodos y fuentes de</w:t>
            </w:r>
            <w:r w:rsidRPr="00187F39">
              <w:rPr>
                <w:b/>
                <w:bCs/>
                <w:color w:val="000000"/>
                <w:lang w:val="es"/>
              </w:rPr>
              <w:t>recogida de ata)</w:t>
            </w:r>
          </w:p>
        </w:tc>
        <w:tc>
          <w:tcPr>
            <w:tcW w:w="1988" w:type="dxa"/>
            <w:shd w:val="clear" w:color="000000" w:fill="FFFFFF"/>
            <w:vAlign w:val="center"/>
          </w:tcPr>
          <w:p w14:paraId="3AE2E7DC" w14:textId="77777777" w:rsidR="00677E19" w:rsidRPr="00094423" w:rsidRDefault="00677E19" w:rsidP="008D0DD5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187F39">
              <w:rPr>
                <w:b/>
                <w:bCs/>
                <w:color w:val="000000"/>
                <w:lang w:val="es"/>
              </w:rPr>
              <w:t>Frecuencia y horario de cobro e informes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DE5C65A" w14:textId="77777777" w:rsidR="00677E19" w:rsidRPr="00187F39" w:rsidRDefault="00677E19" w:rsidP="008D0DD5">
            <w:pPr>
              <w:jc w:val="center"/>
              <w:rPr>
                <w:b/>
                <w:bCs/>
                <w:color w:val="000000"/>
              </w:rPr>
            </w:pPr>
            <w:r w:rsidRPr="00187F39">
              <w:rPr>
                <w:b/>
                <w:bCs/>
                <w:color w:val="000000"/>
                <w:lang w:val="es"/>
              </w:rPr>
              <w:t>Responsabilidades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F745F5" w14:textId="77777777" w:rsidR="00677E19" w:rsidRPr="00187F39" w:rsidRDefault="00677E19" w:rsidP="008D0DD5">
            <w:pPr>
              <w:jc w:val="center"/>
              <w:rPr>
                <w:b/>
                <w:bCs/>
                <w:color w:val="000000"/>
              </w:rPr>
            </w:pPr>
            <w:r w:rsidRPr="00187F39">
              <w:rPr>
                <w:b/>
                <w:bCs/>
                <w:color w:val="000000"/>
                <w:lang w:val="es"/>
              </w:rPr>
              <w:t>Información</w:t>
            </w:r>
          </w:p>
          <w:p w14:paraId="4343AAFC" w14:textId="77777777" w:rsidR="00677E19" w:rsidRPr="00187F39" w:rsidRDefault="00677E19" w:rsidP="008D0DD5">
            <w:pPr>
              <w:jc w:val="center"/>
              <w:rPr>
                <w:b/>
                <w:bCs/>
                <w:color w:val="000000"/>
              </w:rPr>
            </w:pPr>
            <w:r w:rsidRPr="00187F39">
              <w:rPr>
                <w:b/>
                <w:bCs/>
                <w:color w:val="000000"/>
                <w:lang w:val="es"/>
              </w:rPr>
              <w:t>Uso/Audiencia</w:t>
            </w:r>
          </w:p>
          <w:p w14:paraId="16035D5E" w14:textId="77777777" w:rsidR="00677E19" w:rsidRPr="00187F39" w:rsidRDefault="00677E19" w:rsidP="008D0DD5">
            <w:pPr>
              <w:jc w:val="center"/>
              <w:rPr>
                <w:b/>
                <w:bCs/>
              </w:rPr>
            </w:pPr>
          </w:p>
        </w:tc>
      </w:tr>
      <w:tr w:rsidR="00677E19" w:rsidRPr="00094423" w14:paraId="504FFB0F" w14:textId="77777777" w:rsidTr="008D0DD5">
        <w:trPr>
          <w:trHeight w:val="557"/>
          <w:jc w:val="center"/>
        </w:trPr>
        <w:tc>
          <w:tcPr>
            <w:tcW w:w="14284" w:type="dxa"/>
            <w:gridSpan w:val="6"/>
            <w:shd w:val="clear" w:color="auto" w:fill="F2F2F2"/>
            <w:vAlign w:val="center"/>
          </w:tcPr>
          <w:p w14:paraId="14565D8F" w14:textId="77777777" w:rsidR="00677E19" w:rsidRPr="00094423" w:rsidRDefault="00677E19" w:rsidP="008D0DD5">
            <w:pPr>
              <w:rPr>
                <w:b/>
                <w:bCs/>
                <w:lang w:val="es-ES"/>
              </w:rPr>
            </w:pPr>
            <w:r w:rsidRPr="00122354">
              <w:rPr>
                <w:b/>
                <w:szCs w:val="22"/>
                <w:lang w:val="es"/>
              </w:rPr>
              <w:t xml:space="preserve">Objetivo sectorial: </w:t>
            </w:r>
            <w:r>
              <w:rPr>
                <w:lang w:val="es"/>
              </w:rPr>
              <w:t xml:space="preserve">Mejorar la salud y restablecer la dignidad mediante el </w:t>
            </w:r>
            <w:r w:rsidRPr="000910C0">
              <w:rPr>
                <w:lang w:val="es"/>
              </w:rPr>
              <w:t>suministro de agua potable adecuada, saneamiento, intervenciones</w:t>
            </w:r>
            <w:r>
              <w:rPr>
                <w:lang w:val="es"/>
              </w:rPr>
              <w:t xml:space="preserve"> de promoción de la higiene</w:t>
            </w:r>
          </w:p>
        </w:tc>
      </w:tr>
      <w:tr w:rsidR="00677E19" w:rsidRPr="00094423" w14:paraId="7AA5CA96" w14:textId="77777777" w:rsidTr="00643C31">
        <w:trPr>
          <w:trHeight w:val="557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275F4C90" w14:textId="77777777" w:rsidR="00677E19" w:rsidRPr="00094423" w:rsidRDefault="00677E19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 xml:space="preserve">G1 </w:t>
            </w:r>
            <w:r w:rsidRPr="00903518">
              <w:rPr>
                <w:lang w:val="es"/>
              </w:rPr>
              <w:t xml:space="preserve">% de </w:t>
            </w:r>
            <w:r>
              <w:rPr>
                <w:lang w:val="es"/>
              </w:rPr>
              <w:t>la población objetivo que declara estar satisfecha con su acceso a las instalaciones de saneamiento y</w:t>
            </w:r>
            <w:r w:rsidRPr="00903518">
              <w:rPr>
                <w:lang w:val="es"/>
              </w:rPr>
              <w:t xml:space="preserve"> </w:t>
            </w:r>
            <w:proofErr w:type="spellStart"/>
            <w:r w:rsidRPr="00903518">
              <w:rPr>
                <w:lang w:val="es"/>
              </w:rPr>
              <w:t>a</w:t>
            </w:r>
            <w:r>
              <w:rPr>
                <w:lang w:val="es"/>
              </w:rPr>
              <w:t>w</w:t>
            </w:r>
            <w:proofErr w:type="spellEnd"/>
            <w:r>
              <w:rPr>
                <w:lang w:val="es"/>
              </w:rPr>
              <w:t xml:space="preserve"> </w:t>
            </w:r>
            <w:proofErr w:type="spellStart"/>
            <w:r>
              <w:rPr>
                <w:lang w:val="es"/>
              </w:rPr>
              <w:t>ater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</w:tcPr>
          <w:p w14:paraId="0E08E930" w14:textId="77777777" w:rsidR="00643C31" w:rsidRPr="00094423" w:rsidRDefault="00643C31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>"</w:t>
            </w:r>
            <w:proofErr w:type="spellStart"/>
            <w:r w:rsidR="004D0A14" w:rsidRPr="004D0A14">
              <w:rPr>
                <w:b/>
                <w:bCs/>
                <w:lang w:val="es"/>
              </w:rPr>
              <w:t>instalaciones</w:t>
            </w:r>
            <w:r>
              <w:rPr>
                <w:lang w:val="es"/>
              </w:rPr>
              <w:t>de</w:t>
            </w:r>
            <w:proofErr w:type="spellEnd"/>
            <w:r>
              <w:rPr>
                <w:lang w:val="es"/>
              </w:rPr>
              <w:t xml:space="preserve"> agua y saneamiento" se refiere a todas las </w:t>
            </w:r>
            <w:r w:rsidR="008D0DD5">
              <w:rPr>
                <w:lang w:val="es"/>
              </w:rPr>
              <w:t xml:space="preserve">instalaciones </w:t>
            </w:r>
            <w:r>
              <w:rPr>
                <w:lang w:val="es"/>
              </w:rPr>
              <w:t>construidas o rehabilitadas   a través de la operación de la Federación Internacional.</w:t>
            </w:r>
          </w:p>
          <w:p w14:paraId="06E684BF" w14:textId="77777777" w:rsidR="00643C31" w:rsidRPr="00094423" w:rsidRDefault="00643C31">
            <w:pPr>
              <w:jc w:val="left"/>
              <w:rPr>
                <w:lang w:val="es-ES"/>
              </w:rPr>
            </w:pPr>
          </w:p>
          <w:p w14:paraId="547F509A" w14:textId="77777777" w:rsidR="00677E19" w:rsidRPr="00094423" w:rsidRDefault="00643C31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 xml:space="preserve">Los criterios </w:t>
            </w:r>
            <w:proofErr w:type="spellStart"/>
            <w:r>
              <w:rPr>
                <w:lang w:val="es"/>
              </w:rPr>
              <w:t>de</w:t>
            </w:r>
            <w:r w:rsidR="004D0A14" w:rsidRPr="004D0A14">
              <w:rPr>
                <w:b/>
                <w:bCs/>
                <w:lang w:val="es"/>
              </w:rPr>
              <w:t>"satisfacción"</w:t>
            </w:r>
            <w:r>
              <w:rPr>
                <w:lang w:val="es"/>
              </w:rPr>
              <w:t>pueden</w:t>
            </w:r>
            <w:proofErr w:type="spellEnd"/>
            <w:r>
              <w:rPr>
                <w:lang w:val="es"/>
              </w:rPr>
              <w:t xml:space="preserve"> especificarse más adelante en la encuesta si es necesario</w:t>
            </w:r>
          </w:p>
          <w:p w14:paraId="33440D25" w14:textId="77777777" w:rsidR="008D0DD5" w:rsidRPr="00094423" w:rsidRDefault="008D0DD5">
            <w:pPr>
              <w:jc w:val="left"/>
              <w:rPr>
                <w:lang w:val="es-ES"/>
              </w:rPr>
            </w:pPr>
          </w:p>
          <w:p w14:paraId="54B91F2E" w14:textId="77777777" w:rsidR="008D0DD5" w:rsidRPr="00094423" w:rsidRDefault="008D0DD5" w:rsidP="008D0DD5">
            <w:pPr>
              <w:rPr>
                <w:lang w:val="es-ES"/>
              </w:rPr>
            </w:pPr>
            <w:r w:rsidRPr="00461058">
              <w:rPr>
                <w:b/>
                <w:bCs/>
                <w:lang w:val="es"/>
              </w:rPr>
              <w:t>Numerador</w:t>
            </w:r>
            <w:r w:rsidRPr="00461058">
              <w:rPr>
                <w:lang w:val="es"/>
              </w:rPr>
              <w:t xml:space="preserve">: • Personas </w:t>
            </w:r>
            <w:r>
              <w:rPr>
                <w:lang w:val="es"/>
              </w:rPr>
              <w:t>que responden positivamente a las preguntas con respecto a la satisfacción con las instalaciones</w:t>
            </w:r>
          </w:p>
          <w:p w14:paraId="5CEE0046" w14:textId="77777777" w:rsidR="008D0DD5" w:rsidRPr="00094423" w:rsidRDefault="008D0DD5" w:rsidP="008D0DD5">
            <w:pPr>
              <w:jc w:val="left"/>
              <w:rPr>
                <w:lang w:val="es-ES"/>
              </w:rPr>
            </w:pPr>
            <w:r w:rsidRPr="00461058">
              <w:rPr>
                <w:b/>
                <w:bCs/>
                <w:lang w:val="es"/>
              </w:rPr>
              <w:t>Denominador:</w:t>
            </w:r>
            <w:r w:rsidRPr="00461058">
              <w:rPr>
                <w:lang w:val="es"/>
              </w:rPr>
              <w:t xml:space="preserve"> Total </w:t>
            </w:r>
            <w:proofErr w:type="gramStart"/>
            <w:r w:rsidRPr="00461058">
              <w:rPr>
                <w:lang w:val="es"/>
              </w:rPr>
              <w:t xml:space="preserve">de </w:t>
            </w:r>
            <w:r>
              <w:rPr>
                <w:lang w:val="es"/>
              </w:rPr>
              <w:t xml:space="preserve"> </w:t>
            </w:r>
            <w:r w:rsidRPr="00461058">
              <w:rPr>
                <w:lang w:val="es"/>
              </w:rPr>
              <w:t>personas</w:t>
            </w:r>
            <w:proofErr w:type="gramEnd"/>
            <w:r w:rsidRPr="00461058">
              <w:rPr>
                <w:lang w:val="es"/>
              </w:rPr>
              <w:t xml:space="preserve"> </w:t>
            </w:r>
            <w:r>
              <w:rPr>
                <w:lang w:val="es"/>
              </w:rPr>
              <w:t xml:space="preserve"> afectadas a las que se dirige el </w:t>
            </w:r>
            <w:r w:rsidRPr="00461058">
              <w:rPr>
                <w:lang w:val="es"/>
              </w:rPr>
              <w:t xml:space="preserve">agua </w:t>
            </w:r>
            <w:r>
              <w:rPr>
                <w:lang w:val="es"/>
              </w:rPr>
              <w:t>y las instalaciones de saneamiento</w:t>
            </w:r>
          </w:p>
          <w:p w14:paraId="318D7218" w14:textId="77777777" w:rsidR="008D0DD5" w:rsidRPr="00094423" w:rsidRDefault="008D0DD5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  <w:tc>
          <w:tcPr>
            <w:tcW w:w="2712" w:type="dxa"/>
            <w:shd w:val="clear" w:color="000000" w:fill="FFFFFF"/>
            <w:vAlign w:val="center"/>
          </w:tcPr>
          <w:p w14:paraId="1A5ED571" w14:textId="77777777" w:rsidR="00FB2D56" w:rsidRPr="00094423" w:rsidRDefault="00643C31">
            <w:pPr>
              <w:jc w:val="center"/>
              <w:rPr>
                <w:lang w:val="es-ES"/>
              </w:rPr>
            </w:pPr>
            <w:r>
              <w:rPr>
                <w:lang w:val="es"/>
              </w:rPr>
              <w:t>Encuesta de hogares administrada a través de</w:t>
            </w:r>
            <w:r w:rsidR="008D0DD5" w:rsidRPr="00461058">
              <w:rPr>
                <w:lang w:val="es"/>
              </w:rPr>
              <w:t xml:space="preserve"> muestras aleatorias a nivel de hogares, y </w:t>
            </w:r>
            <w:r>
              <w:rPr>
                <w:lang w:val="es"/>
              </w:rPr>
              <w:t xml:space="preserve">los hallazgos </w:t>
            </w:r>
            <w:r w:rsidR="008D0DD5" w:rsidRPr="00461058">
              <w:rPr>
                <w:lang w:val="es"/>
              </w:rPr>
              <w:t xml:space="preserve">entraron en </w:t>
            </w:r>
            <w:r>
              <w:rPr>
                <w:lang w:val="es"/>
              </w:rPr>
              <w:t xml:space="preserve">la base de datos de </w:t>
            </w:r>
            <w:r w:rsidR="008D0DD5">
              <w:rPr>
                <w:lang w:val="es"/>
              </w:rPr>
              <w:t xml:space="preserve">encuestas. </w:t>
            </w:r>
            <w:r>
              <w:rPr>
                <w:lang w:val="es"/>
              </w:rPr>
              <w:t xml:space="preserve"> </w:t>
            </w:r>
            <w:r w:rsidR="008D0DD5">
              <w:rPr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</w:p>
          <w:p w14:paraId="432F17E8" w14:textId="77777777" w:rsidR="00FB2D56" w:rsidRPr="00094423" w:rsidRDefault="00FB2D56">
            <w:pPr>
              <w:jc w:val="center"/>
              <w:rPr>
                <w:lang w:val="es-ES"/>
              </w:rPr>
            </w:pPr>
          </w:p>
        </w:tc>
        <w:tc>
          <w:tcPr>
            <w:tcW w:w="1988" w:type="dxa"/>
            <w:shd w:val="clear" w:color="000000" w:fill="FFFFFF"/>
            <w:vAlign w:val="center"/>
          </w:tcPr>
          <w:p w14:paraId="00B5008B" w14:textId="77777777" w:rsidR="00FB2D56" w:rsidRPr="00094423" w:rsidRDefault="003C6E41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>6 mensuales, u operación de punto medio y final si operación más corta.</w:t>
            </w:r>
          </w:p>
          <w:p w14:paraId="3AE27F22" w14:textId="77777777" w:rsidR="00FB2D56" w:rsidRPr="00094423" w:rsidRDefault="00FB2D56">
            <w:pPr>
              <w:jc w:val="left"/>
              <w:rPr>
                <w:lang w:val="es-ES"/>
              </w:rPr>
            </w:pPr>
          </w:p>
          <w:p w14:paraId="1E33FC65" w14:textId="77777777" w:rsidR="00FB2D56" w:rsidRPr="00094423" w:rsidRDefault="008D0DD5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>Horario: Encuesta que se diseñará y comprobará antes del mes 2 de la operación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B6660BE" w14:textId="77777777" w:rsidR="00FB2D56" w:rsidRPr="00094423" w:rsidRDefault="003C6E41">
            <w:pPr>
              <w:rPr>
                <w:lang w:val="es-ES"/>
              </w:rPr>
            </w:pPr>
            <w:r w:rsidRPr="00461058">
              <w:rPr>
                <w:lang w:val="es"/>
              </w:rPr>
              <w:t xml:space="preserve">1. </w:t>
            </w:r>
            <w:r>
              <w:rPr>
                <w:lang w:val="es"/>
              </w:rPr>
              <w:t xml:space="preserve">Pregunta para la encuesta de hogares que elaborará el equipo de </w:t>
            </w:r>
            <w:r w:rsidRPr="00461058">
              <w:rPr>
                <w:lang w:val="es"/>
              </w:rPr>
              <w:t>WatSan bajo la dirección de coordinador del programa.</w:t>
            </w:r>
            <w:r>
              <w:rPr>
                <w:lang w:val="es"/>
              </w:rPr>
              <w:t xml:space="preserve"> Encuesta que será administrada por </w:t>
            </w:r>
            <w:proofErr w:type="spellStart"/>
            <w:proofErr w:type="gramStart"/>
            <w:r>
              <w:rPr>
                <w:lang w:val="es"/>
              </w:rPr>
              <w:t>nS</w:t>
            </w:r>
            <w:proofErr w:type="spellEnd"/>
            <w:r>
              <w:rPr>
                <w:lang w:val="es"/>
              </w:rPr>
              <w:t xml:space="preserve">  </w:t>
            </w:r>
            <w:proofErr w:type="spellStart"/>
            <w:r>
              <w:rPr>
                <w:lang w:val="es"/>
              </w:rPr>
              <w:t>watsan</w:t>
            </w:r>
            <w:proofErr w:type="spellEnd"/>
            <w:proofErr w:type="gramEnd"/>
            <w:r>
              <w:rPr>
                <w:lang w:val="es"/>
              </w:rPr>
              <w:t xml:space="preserve">  ingeniero con voluntarios específicamente capacitados para el propósito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19A3FC0" w14:textId="77777777" w:rsidR="003C6E41" w:rsidRPr="00094423" w:rsidRDefault="003C6E41" w:rsidP="003C6E41">
            <w:pPr>
              <w:rPr>
                <w:lang w:val="es-ES"/>
              </w:rPr>
            </w:pPr>
            <w:r w:rsidRPr="00461058">
              <w:rPr>
                <w:lang w:val="es"/>
              </w:rPr>
              <w:t>Informar la implementación del programa y la toma de decisiones.</w:t>
            </w:r>
          </w:p>
          <w:p w14:paraId="058C83B8" w14:textId="77777777" w:rsidR="00FB2D56" w:rsidRPr="00094423" w:rsidRDefault="003C6E41">
            <w:pPr>
              <w:rPr>
                <w:lang w:val="es-ES"/>
              </w:rPr>
            </w:pPr>
            <w:r w:rsidRPr="00461058">
              <w:rPr>
                <w:lang w:val="es"/>
              </w:rPr>
              <w:t>Incluirse en el informe de evaluación final para evaluar el impacto, preparado por consultores externos.</w:t>
            </w:r>
          </w:p>
        </w:tc>
      </w:tr>
      <w:tr w:rsidR="00677E19" w:rsidRPr="00094423" w14:paraId="1FDF7398" w14:textId="77777777" w:rsidTr="008D0DD5">
        <w:trPr>
          <w:trHeight w:val="557"/>
          <w:jc w:val="center"/>
        </w:trPr>
        <w:tc>
          <w:tcPr>
            <w:tcW w:w="14284" w:type="dxa"/>
            <w:gridSpan w:val="6"/>
            <w:shd w:val="clear" w:color="auto" w:fill="F2F2F2"/>
            <w:vAlign w:val="center"/>
          </w:tcPr>
          <w:p w14:paraId="4559C4CB" w14:textId="77777777" w:rsidR="00FB2D56" w:rsidRPr="00094423" w:rsidRDefault="00677E19">
            <w:pPr>
              <w:jc w:val="lef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"/>
              </w:rPr>
              <w:t xml:space="preserve">Producción 1.2 </w:t>
            </w:r>
            <w:r>
              <w:rPr>
                <w:lang w:val="es"/>
              </w:rPr>
              <w:t>La población objetivo recibe agua potable que cumple las normas de la Esfera y la OMS en términos de cantidad y calidad</w:t>
            </w:r>
          </w:p>
        </w:tc>
      </w:tr>
      <w:tr w:rsidR="00677E19" w:rsidRPr="00094423" w14:paraId="529B867A" w14:textId="77777777" w:rsidTr="008D0DD5">
        <w:trPr>
          <w:trHeight w:val="557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5A624B82" w14:textId="77777777" w:rsidR="00FB2D56" w:rsidRPr="00094423" w:rsidRDefault="00677E19">
            <w:pPr>
              <w:pStyle w:val="ListParagraph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"/>
              </w:rPr>
              <w:t>1.2a) •</w:t>
            </w:r>
            <w:r w:rsidRPr="00E00978">
              <w:rPr>
                <w:sz w:val="20"/>
                <w:szCs w:val="20"/>
                <w:lang w:val="es"/>
              </w:rPr>
              <w:t xml:space="preserve"> Número de personas provistas de </w:t>
            </w:r>
            <w:r>
              <w:rPr>
                <w:lang w:val="es"/>
              </w:rPr>
              <w:t xml:space="preserve">acceso diario </w:t>
            </w:r>
            <w:proofErr w:type="gramStart"/>
            <w:r>
              <w:rPr>
                <w:sz w:val="20"/>
                <w:szCs w:val="20"/>
                <w:lang w:val="es"/>
              </w:rPr>
              <w:t xml:space="preserve">al </w:t>
            </w:r>
            <w:r>
              <w:rPr>
                <w:lang w:val="es"/>
              </w:rPr>
              <w:t xml:space="preserve"> </w:t>
            </w:r>
            <w:r w:rsidRPr="00E00978">
              <w:rPr>
                <w:sz w:val="20"/>
                <w:szCs w:val="20"/>
                <w:lang w:val="es"/>
              </w:rPr>
              <w:t>agua</w:t>
            </w:r>
            <w:proofErr w:type="gramEnd"/>
            <w:r w:rsidRPr="00E00978">
              <w:rPr>
                <w:sz w:val="20"/>
                <w:szCs w:val="20"/>
                <w:lang w:val="es"/>
              </w:rPr>
              <w:t xml:space="preserve"> potable</w:t>
            </w:r>
            <w:r>
              <w:rPr>
                <w:lang w:val="es"/>
              </w:rPr>
              <w:t xml:space="preserve"> (de acuerdo con las normas de</w:t>
            </w:r>
            <w:r>
              <w:rPr>
                <w:sz w:val="20"/>
                <w:szCs w:val="20"/>
                <w:lang w:val="es"/>
              </w:rPr>
              <w:t xml:space="preserve"> la OMS).</w:t>
            </w:r>
          </w:p>
          <w:p w14:paraId="07F7AA66" w14:textId="77777777" w:rsidR="00677E19" w:rsidRPr="00094423" w:rsidRDefault="00677E19" w:rsidP="00677E19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</w:tc>
        <w:tc>
          <w:tcPr>
            <w:tcW w:w="2929" w:type="dxa"/>
            <w:shd w:val="clear" w:color="000000" w:fill="FFFFFF"/>
            <w:vAlign w:val="center"/>
          </w:tcPr>
          <w:p w14:paraId="4350BB4F" w14:textId="77777777" w:rsidR="004F2F1F" w:rsidRPr="00094423" w:rsidRDefault="00677E19" w:rsidP="00677E19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>
              <w:rPr>
                <w:b/>
                <w:color w:val="000000"/>
                <w:sz w:val="20"/>
                <w:szCs w:val="20"/>
                <w:lang w:val="es"/>
              </w:rPr>
              <w:t>"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s"/>
              </w:rPr>
              <w:t>personas</w:t>
            </w:r>
            <w:r w:rsidR="004D0A14" w:rsidRPr="004D0A14">
              <w:rPr>
                <w:b/>
                <w:color w:val="000000"/>
                <w:sz w:val="20"/>
                <w:szCs w:val="20"/>
                <w:lang w:val="es"/>
              </w:rPr>
              <w:t>proporcionadas</w:t>
            </w:r>
            <w:proofErr w:type="spellEnd"/>
            <w:r w:rsidR="004D0A14" w:rsidRPr="004D0A14">
              <w:rPr>
                <w:b/>
                <w:color w:val="000000"/>
                <w:sz w:val="20"/>
                <w:szCs w:val="20"/>
                <w:lang w:val="es"/>
              </w:rPr>
              <w:t xml:space="preserve"> acceso diario":</w:t>
            </w:r>
            <w:r>
              <w:rPr>
                <w:lang w:val="es"/>
              </w:rPr>
              <w:t xml:space="preserve"> </w:t>
            </w:r>
            <w:r w:rsidRPr="00677E19">
              <w:rPr>
                <w:color w:val="000000"/>
                <w:sz w:val="20"/>
                <w:szCs w:val="20"/>
                <w:lang w:val="es"/>
              </w:rPr>
              <w:t xml:space="preserve"> se refiere a todas las personas a las que el RCRC está proporcionando agua potable diariamente, a través </w:t>
            </w:r>
            <w:r>
              <w:rPr>
                <w:lang w:val="es"/>
              </w:rPr>
              <w:t xml:space="preserve">de </w:t>
            </w:r>
            <w:r w:rsidR="008D0DD5">
              <w:rPr>
                <w:color w:val="000000"/>
                <w:sz w:val="20"/>
                <w:szCs w:val="20"/>
                <w:lang w:val="es"/>
              </w:rPr>
              <w:t>medidas</w:t>
            </w:r>
            <w:r>
              <w:rPr>
                <w:lang w:val="es"/>
              </w:rPr>
              <w:t>de</w:t>
            </w:r>
            <w:r w:rsidRPr="00677E19">
              <w:rPr>
                <w:color w:val="000000"/>
                <w:sz w:val="20"/>
                <w:szCs w:val="20"/>
                <w:lang w:val="es"/>
              </w:rPr>
              <w:t xml:space="preserve">emergencia. Las soluciones a largo plazo </w:t>
            </w:r>
            <w:r>
              <w:rPr>
                <w:lang w:val="es"/>
              </w:rPr>
              <w:t>se notifican bajo el</w:t>
            </w:r>
            <w:r>
              <w:rPr>
                <w:color w:val="000000"/>
                <w:sz w:val="20"/>
                <w:szCs w:val="20"/>
                <w:lang w:val="es"/>
              </w:rPr>
              <w:t xml:space="preserve"> indicador</w:t>
            </w:r>
            <w:r>
              <w:rPr>
                <w:lang w:val="e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s"/>
              </w:rPr>
              <w:t>de recuperación</w:t>
            </w:r>
            <w:r w:rsidR="008D0DD5">
              <w:rPr>
                <w:color w:val="000000"/>
                <w:sz w:val="20"/>
                <w:szCs w:val="20"/>
                <w:lang w:val="es"/>
              </w:rPr>
              <w:t>y</w:t>
            </w:r>
            <w:r>
              <w:rPr>
                <w:lang w:val="es"/>
              </w:rPr>
              <w:t xml:space="preserve"> </w:t>
            </w:r>
            <w:proofErr w:type="gramStart"/>
            <w:r w:rsidR="008D0DD5">
              <w:rPr>
                <w:color w:val="000000"/>
                <w:sz w:val="20"/>
                <w:szCs w:val="20"/>
                <w:lang w:val="es"/>
              </w:rPr>
              <w:t>s</w:t>
            </w:r>
            <w:r>
              <w:rPr>
                <w:lang w:val="e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s"/>
              </w:rPr>
              <w:t xml:space="preserve"> (</w:t>
            </w:r>
            <w:proofErr w:type="gramEnd"/>
            <w:r>
              <w:rPr>
                <w:color w:val="000000"/>
                <w:sz w:val="20"/>
                <w:szCs w:val="20"/>
                <w:lang w:val="es"/>
              </w:rPr>
              <w:t>2.1a&amp;b)</w:t>
            </w:r>
            <w:r w:rsidRPr="00677E19">
              <w:rPr>
                <w:color w:val="000000"/>
                <w:sz w:val="20"/>
                <w:szCs w:val="20"/>
                <w:lang w:val="es"/>
              </w:rPr>
              <w:t>.</w:t>
            </w:r>
            <w:r w:rsidR="003C6E41">
              <w:rPr>
                <w:rStyle w:val="FootnoteReference"/>
                <w:color w:val="000000"/>
                <w:sz w:val="20"/>
                <w:szCs w:val="20"/>
                <w:lang w:val="es"/>
              </w:rPr>
              <w:footnoteReference w:id="1"/>
            </w:r>
          </w:p>
          <w:p w14:paraId="0B2E9EA5" w14:textId="77777777" w:rsidR="004F2F1F" w:rsidRPr="00094423" w:rsidRDefault="004F2F1F" w:rsidP="00677E19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</w:p>
          <w:p w14:paraId="1688C45C" w14:textId="77777777" w:rsidR="00677E19" w:rsidRPr="00094423" w:rsidRDefault="004F2F1F" w:rsidP="00677E19">
            <w:pPr>
              <w:jc w:val="left"/>
              <w:rPr>
                <w:color w:val="000000"/>
                <w:sz w:val="20"/>
                <w:szCs w:val="20"/>
                <w:lang w:val="es-ES" w:eastAsia="en-GB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  <w:lang w:val="es"/>
              </w:rPr>
              <w:t>Agua</w:t>
            </w:r>
            <w:r w:rsidRPr="009B6550">
              <w:rPr>
                <w:b/>
                <w:bCs/>
                <w:color w:val="000000"/>
                <w:sz w:val="20"/>
                <w:szCs w:val="20"/>
                <w:lang w:val="es"/>
              </w:rPr>
              <w:t>potable"</w:t>
            </w:r>
            <w:proofErr w:type="gramStart"/>
            <w:r>
              <w:rPr>
                <w:color w:val="000000"/>
                <w:sz w:val="20"/>
                <w:szCs w:val="20"/>
                <w:lang w:val="es"/>
              </w:rPr>
              <w:t>significa</w:t>
            </w:r>
            <w:proofErr w:type="spellEnd"/>
            <w:r>
              <w:rPr>
                <w:color w:val="000000"/>
                <w:sz w:val="20"/>
                <w:szCs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 w:rsidRPr="00461058">
              <w:rPr>
                <w:lang w:val="es"/>
              </w:rPr>
              <w:t>agua</w:t>
            </w:r>
            <w:proofErr w:type="gramEnd"/>
            <w:r w:rsidRPr="00461058">
              <w:rPr>
                <w:lang w:val="es"/>
              </w:rPr>
              <w:t xml:space="preserve"> potable </w:t>
            </w:r>
            <w:r>
              <w:rPr>
                <w:lang w:val="es"/>
              </w:rPr>
              <w:t>de acuerdo con las normas de la OMS</w:t>
            </w:r>
          </w:p>
        </w:tc>
        <w:tc>
          <w:tcPr>
            <w:tcW w:w="2712" w:type="dxa"/>
            <w:shd w:val="clear" w:color="000000" w:fill="FFFFFF"/>
          </w:tcPr>
          <w:p w14:paraId="17E1BB8A" w14:textId="77777777" w:rsidR="00CC30DA" w:rsidRPr="00094423" w:rsidRDefault="00ED22EE" w:rsidP="00677E19">
            <w:p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"/>
              </w:rPr>
              <w:t>Registro del beneficiario (informes de f</w:t>
            </w:r>
            <w:r w:rsidR="00CC30DA">
              <w:rPr>
                <w:sz w:val="20"/>
                <w:szCs w:val="20"/>
                <w:lang w:val="es"/>
              </w:rPr>
              <w:t>ield y registros ERU)</w:t>
            </w:r>
          </w:p>
          <w:p w14:paraId="49E466DD" w14:textId="77777777" w:rsidR="00776C20" w:rsidRPr="00094423" w:rsidRDefault="00776C20" w:rsidP="00677E19">
            <w:pPr>
              <w:jc w:val="left"/>
              <w:rPr>
                <w:sz w:val="20"/>
                <w:szCs w:val="20"/>
                <w:lang w:val="es-ES" w:eastAsia="en-GB"/>
              </w:rPr>
            </w:pPr>
          </w:p>
          <w:p w14:paraId="5A4AFBEF" w14:textId="77777777" w:rsidR="00677E19" w:rsidRPr="00094423" w:rsidRDefault="00776C20" w:rsidP="00677E19">
            <w:p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"/>
              </w:rPr>
              <w:t xml:space="preserve">Pruebas de calidad </w:t>
            </w:r>
            <w:proofErr w:type="spellStart"/>
            <w:r>
              <w:rPr>
                <w:sz w:val="20"/>
                <w:szCs w:val="20"/>
                <w:lang w:val="es"/>
              </w:rPr>
              <w:t>W</w:t>
            </w:r>
            <w:r w:rsidR="00677E19" w:rsidRPr="003510B5">
              <w:rPr>
                <w:sz w:val="20"/>
                <w:szCs w:val="20"/>
                <w:lang w:val="es"/>
              </w:rPr>
              <w:t>ater</w:t>
            </w:r>
            <w:proofErr w:type="spellEnd"/>
            <w:r w:rsidR="00677E19" w:rsidRPr="003510B5">
              <w:rPr>
                <w:sz w:val="20"/>
                <w:szCs w:val="20"/>
                <w:lang w:val="es"/>
              </w:rPr>
              <w:t xml:space="preserve"> realizadas:</w:t>
            </w:r>
          </w:p>
          <w:p w14:paraId="09AFDCE4" w14:textId="77777777" w:rsidR="00677E19" w:rsidRPr="00094423" w:rsidRDefault="00677E19" w:rsidP="00677E19">
            <w:pPr>
              <w:jc w:val="left"/>
              <w:rPr>
                <w:sz w:val="20"/>
                <w:szCs w:val="20"/>
                <w:lang w:val="es-ES" w:eastAsia="en-GB"/>
              </w:rPr>
            </w:pPr>
          </w:p>
          <w:p w14:paraId="3AB9BADF" w14:textId="77777777" w:rsidR="00677E19" w:rsidRPr="00094423" w:rsidRDefault="00677E19" w:rsidP="00677E19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3510B5">
              <w:rPr>
                <w:sz w:val="20"/>
                <w:szCs w:val="20"/>
                <w:lang w:val="es"/>
              </w:rPr>
              <w:t>1) en el punto de distribución y</w:t>
            </w:r>
          </w:p>
          <w:p w14:paraId="0242BEA7" w14:textId="77777777" w:rsidR="00677E19" w:rsidRPr="00094423" w:rsidRDefault="00677E19" w:rsidP="00677E19">
            <w:pPr>
              <w:jc w:val="left"/>
              <w:rPr>
                <w:sz w:val="20"/>
                <w:szCs w:val="20"/>
                <w:lang w:val="es-ES" w:eastAsia="en-GB"/>
              </w:rPr>
            </w:pPr>
            <w:r w:rsidRPr="003510B5">
              <w:rPr>
                <w:sz w:val="20"/>
                <w:szCs w:val="20"/>
                <w:lang w:val="es"/>
              </w:rPr>
              <w:t>2) en el punto de uso.</w:t>
            </w:r>
          </w:p>
          <w:p w14:paraId="5598C4A3" w14:textId="77777777" w:rsidR="00677E19" w:rsidRPr="00094423" w:rsidRDefault="00677E19" w:rsidP="008D0DD5">
            <w:pPr>
              <w:rPr>
                <w:lang w:val="es-ES"/>
              </w:rPr>
            </w:pPr>
          </w:p>
        </w:tc>
        <w:tc>
          <w:tcPr>
            <w:tcW w:w="1988" w:type="dxa"/>
            <w:shd w:val="clear" w:color="000000" w:fill="FFFFFF"/>
          </w:tcPr>
          <w:p w14:paraId="60BC955B" w14:textId="77777777" w:rsidR="00677E19" w:rsidRPr="00094423" w:rsidRDefault="00677E19" w:rsidP="008D0DD5">
            <w:pPr>
              <w:rPr>
                <w:lang w:val="es-ES"/>
              </w:rPr>
            </w:pPr>
          </w:p>
        </w:tc>
        <w:tc>
          <w:tcPr>
            <w:tcW w:w="2126" w:type="dxa"/>
            <w:shd w:val="clear" w:color="000000" w:fill="FFFFFF"/>
          </w:tcPr>
          <w:p w14:paraId="3DBAA35E" w14:textId="77777777" w:rsidR="00677E19" w:rsidRPr="00094423" w:rsidRDefault="00677E19" w:rsidP="008D0DD5">
            <w:pPr>
              <w:rPr>
                <w:lang w:val="es-ES"/>
              </w:rPr>
            </w:pPr>
          </w:p>
        </w:tc>
        <w:tc>
          <w:tcPr>
            <w:tcW w:w="1843" w:type="dxa"/>
            <w:shd w:val="clear" w:color="000000" w:fill="FFFFFF"/>
          </w:tcPr>
          <w:p w14:paraId="3C1A28C9" w14:textId="77777777" w:rsidR="00677E19" w:rsidRPr="00094423" w:rsidRDefault="00677E19" w:rsidP="008D0DD5">
            <w:pPr>
              <w:rPr>
                <w:i/>
                <w:iCs/>
                <w:lang w:val="es-ES"/>
              </w:rPr>
            </w:pPr>
          </w:p>
        </w:tc>
      </w:tr>
      <w:tr w:rsidR="00677E19" w:rsidRPr="00094423" w14:paraId="01714816" w14:textId="77777777" w:rsidTr="008D0DD5">
        <w:trPr>
          <w:trHeight w:val="557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3382DFE5" w14:textId="77777777" w:rsidR="00FB2D56" w:rsidRPr="00094423" w:rsidRDefault="00677E19">
            <w:pPr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"/>
              </w:rPr>
              <w:t xml:space="preserve">1.2b </w:t>
            </w:r>
            <w:r w:rsidR="004D0A14" w:rsidRPr="004D0A14">
              <w:rPr>
                <w:sz w:val="20"/>
                <w:szCs w:val="20"/>
                <w:lang w:val="es"/>
              </w:rPr>
              <w:t xml:space="preserve">Cantidad media de </w:t>
            </w:r>
            <w:r>
              <w:rPr>
                <w:lang w:val="es"/>
              </w:rPr>
              <w:t xml:space="preserve">agua </w:t>
            </w:r>
            <w:r w:rsidR="00AF76A3">
              <w:rPr>
                <w:sz w:val="20"/>
                <w:szCs w:val="20"/>
                <w:lang w:val="es"/>
              </w:rPr>
              <w:t>potable</w:t>
            </w:r>
            <w:r>
              <w:rPr>
                <w:lang w:val="es"/>
              </w:rPr>
              <w:t xml:space="preserve"> distribuida por persona y</w:t>
            </w:r>
            <w:r w:rsidR="004D0A14" w:rsidRPr="004D0A14">
              <w:rPr>
                <w:sz w:val="20"/>
                <w:szCs w:val="20"/>
                <w:lang w:val="es"/>
              </w:rPr>
              <w:t xml:space="preserve"> día.</w:t>
            </w:r>
          </w:p>
          <w:p w14:paraId="3ED42B69" w14:textId="77777777" w:rsidR="00677E19" w:rsidRPr="00094423" w:rsidRDefault="00677E19" w:rsidP="00677E19">
            <w:pPr>
              <w:pStyle w:val="ListParagraph"/>
              <w:rPr>
                <w:sz w:val="20"/>
                <w:szCs w:val="20"/>
                <w:lang w:val="es-ES" w:eastAsia="en-GB"/>
              </w:rPr>
            </w:pPr>
          </w:p>
        </w:tc>
        <w:tc>
          <w:tcPr>
            <w:tcW w:w="2929" w:type="dxa"/>
            <w:shd w:val="clear" w:color="000000" w:fill="FFFFFF"/>
            <w:vAlign w:val="center"/>
          </w:tcPr>
          <w:p w14:paraId="6C921F1A" w14:textId="77777777" w:rsidR="00FB2D56" w:rsidRPr="00094423" w:rsidRDefault="003C6E41">
            <w:pPr>
              <w:jc w:val="left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"</w:t>
            </w:r>
            <w:r w:rsidR="004D0A14" w:rsidRPr="004D0A14">
              <w:rPr>
                <w:b/>
                <w:bCs/>
                <w:color w:val="000000"/>
                <w:sz w:val="20"/>
                <w:szCs w:val="20"/>
                <w:lang w:val="es"/>
              </w:rPr>
              <w:t>Agua potable</w:t>
            </w:r>
            <w:proofErr w:type="gramStart"/>
            <w:r>
              <w:rPr>
                <w:color w:val="000000"/>
                <w:sz w:val="20"/>
                <w:szCs w:val="20"/>
                <w:lang w:val="es"/>
              </w:rPr>
              <w:t xml:space="preserve">" </w:t>
            </w:r>
            <w:r>
              <w:rPr>
                <w:lang w:val="es"/>
              </w:rPr>
              <w:t xml:space="preserve"> </w:t>
            </w:r>
            <w:r w:rsidR="00C00716">
              <w:rPr>
                <w:color w:val="000000"/>
                <w:sz w:val="20"/>
                <w:szCs w:val="20"/>
                <w:lang w:val="es"/>
              </w:rPr>
              <w:t>como</w:t>
            </w:r>
            <w:proofErr w:type="gramEnd"/>
            <w:r w:rsidR="00C00716">
              <w:rPr>
                <w:color w:val="000000"/>
                <w:sz w:val="20"/>
                <w:szCs w:val="20"/>
                <w:lang w:val="es"/>
              </w:rPr>
              <w:t xml:space="preserve"> arriba.</w:t>
            </w:r>
          </w:p>
          <w:p w14:paraId="3CC01EFB" w14:textId="77777777" w:rsidR="00FB2D56" w:rsidRPr="00094423" w:rsidRDefault="00FB2D56">
            <w:pPr>
              <w:jc w:val="left"/>
              <w:rPr>
                <w:rFonts w:cs="Calibri"/>
                <w:color w:val="000000"/>
                <w:sz w:val="20"/>
                <w:szCs w:val="20"/>
                <w:lang w:val="es-ES"/>
              </w:rPr>
            </w:pPr>
          </w:p>
          <w:p w14:paraId="31716AD0" w14:textId="77777777" w:rsidR="00FB2D56" w:rsidRPr="00094423" w:rsidRDefault="00C00716">
            <w:pPr>
              <w:jc w:val="left"/>
              <w:rPr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030E28">
              <w:rPr>
                <w:color w:val="000000"/>
                <w:sz w:val="20"/>
                <w:szCs w:val="20"/>
                <w:lang w:val="es"/>
              </w:rPr>
              <w:t xml:space="preserve">Este indicador no es acumulativo.  </w:t>
            </w:r>
            <w:r w:rsidRPr="00030E28">
              <w:rPr>
                <w:sz w:val="20"/>
                <w:szCs w:val="20"/>
                <w:lang w:val="es"/>
              </w:rPr>
              <w:t xml:space="preserve">Nota: Idealmente, las encuestas de observación se utilizarían para definir la cantidad diaria de agua/persona. Si esto no es posible, se debe realizar una estimación basada en las cifras de distribución de agua para cada sitio. </w:t>
            </w:r>
            <w:r>
              <w:rPr>
                <w:lang w:val="es"/>
              </w:rPr>
              <w:t xml:space="preserve"> </w:t>
            </w:r>
            <w:r w:rsidRPr="00030E28">
              <w:rPr>
                <w:b/>
                <w:bCs/>
                <w:sz w:val="20"/>
                <w:szCs w:val="20"/>
                <w:lang w:val="es"/>
              </w:rPr>
              <w:t>Si se utiliza una estimación, sírvase explicar en la sección de comentarios cómo se ha hecho.</w:t>
            </w:r>
          </w:p>
        </w:tc>
        <w:tc>
          <w:tcPr>
            <w:tcW w:w="2712" w:type="dxa"/>
            <w:shd w:val="clear" w:color="000000" w:fill="FFFFFF"/>
          </w:tcPr>
          <w:p w14:paraId="671B690E" w14:textId="77777777" w:rsidR="00CC30DA" w:rsidRPr="00094423" w:rsidRDefault="00CC30DA" w:rsidP="00CC30DA">
            <w:p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"/>
              </w:rPr>
              <w:t>1) Encuesta de hogares/campamentos</w:t>
            </w:r>
          </w:p>
          <w:p w14:paraId="219A2078" w14:textId="77777777" w:rsidR="00CC30DA" w:rsidRPr="00094423" w:rsidRDefault="00CC30DA" w:rsidP="00CC30DA">
            <w:pPr>
              <w:jc w:val="left"/>
              <w:rPr>
                <w:sz w:val="20"/>
                <w:szCs w:val="20"/>
                <w:lang w:val="es-ES" w:eastAsia="en-GB"/>
              </w:rPr>
            </w:pPr>
          </w:p>
          <w:p w14:paraId="30DC6207" w14:textId="77777777" w:rsidR="00CC30DA" w:rsidRPr="00094423" w:rsidRDefault="00CC30DA" w:rsidP="00CC30DA">
            <w:p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"/>
              </w:rPr>
              <w:t xml:space="preserve">2) Pruebas de calidad de </w:t>
            </w:r>
            <w:proofErr w:type="spellStart"/>
            <w:r>
              <w:rPr>
                <w:sz w:val="20"/>
                <w:szCs w:val="20"/>
                <w:lang w:val="es"/>
              </w:rPr>
              <w:t>W</w:t>
            </w:r>
            <w:r w:rsidRPr="003510B5">
              <w:rPr>
                <w:sz w:val="20"/>
                <w:szCs w:val="20"/>
                <w:lang w:val="es"/>
              </w:rPr>
              <w:t>ater</w:t>
            </w:r>
            <w:proofErr w:type="spellEnd"/>
            <w:r w:rsidRPr="003510B5">
              <w:rPr>
                <w:sz w:val="20"/>
                <w:szCs w:val="20"/>
                <w:lang w:val="es"/>
              </w:rPr>
              <w:t xml:space="preserve"> realizadas: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szCs w:val="20"/>
                <w:lang w:val="es"/>
              </w:rPr>
              <w:t xml:space="preserve"> a</w:t>
            </w:r>
            <w:r w:rsidRPr="003510B5">
              <w:rPr>
                <w:sz w:val="20"/>
                <w:szCs w:val="20"/>
                <w:lang w:val="es"/>
              </w:rPr>
              <w:t>) en</w:t>
            </w:r>
            <w:r>
              <w:rPr>
                <w:lang w:val="es"/>
              </w:rPr>
              <w:t xml:space="preserve"> el punto de</w:t>
            </w:r>
            <w:r>
              <w:rPr>
                <w:sz w:val="20"/>
                <w:szCs w:val="20"/>
                <w:lang w:val="es"/>
              </w:rPr>
              <w:t xml:space="preserve"> distribución y b</w:t>
            </w:r>
            <w:r>
              <w:rPr>
                <w:lang w:val="es"/>
              </w:rPr>
              <w:t xml:space="preserve">) en el punto </w:t>
            </w:r>
            <w:proofErr w:type="spellStart"/>
            <w:r>
              <w:rPr>
                <w:lang w:val="es"/>
              </w:rPr>
              <w:t>de</w:t>
            </w:r>
            <w:r w:rsidRPr="003510B5">
              <w:rPr>
                <w:sz w:val="20"/>
                <w:szCs w:val="20"/>
                <w:lang w:val="es"/>
              </w:rPr>
              <w:t>uso</w:t>
            </w:r>
            <w:proofErr w:type="spellEnd"/>
            <w:r w:rsidRPr="003510B5">
              <w:rPr>
                <w:sz w:val="20"/>
                <w:szCs w:val="20"/>
                <w:lang w:val="es"/>
              </w:rPr>
              <w:t>.</w:t>
            </w:r>
          </w:p>
          <w:p w14:paraId="11A9767F" w14:textId="77777777" w:rsidR="00CC30DA" w:rsidRPr="00094423" w:rsidRDefault="00CC30DA" w:rsidP="00CC30DA">
            <w:pPr>
              <w:jc w:val="left"/>
              <w:rPr>
                <w:sz w:val="20"/>
                <w:szCs w:val="20"/>
                <w:lang w:val="es-ES" w:eastAsia="en-GB"/>
              </w:rPr>
            </w:pPr>
          </w:p>
          <w:p w14:paraId="2D339259" w14:textId="77777777" w:rsidR="00FB2D56" w:rsidRPr="00094423" w:rsidRDefault="00CC30DA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 xml:space="preserve">Proceso normal de prueba de ERU u otro estándar reconocido internacionalmente.  </w:t>
            </w:r>
          </w:p>
        </w:tc>
        <w:tc>
          <w:tcPr>
            <w:tcW w:w="1988" w:type="dxa"/>
            <w:shd w:val="clear" w:color="000000" w:fill="FFFFFF"/>
          </w:tcPr>
          <w:p w14:paraId="2E821A41" w14:textId="77777777" w:rsidR="00677E19" w:rsidRPr="00094423" w:rsidRDefault="00677E19" w:rsidP="008D0DD5">
            <w:pPr>
              <w:rPr>
                <w:lang w:val="es-ES"/>
              </w:rPr>
            </w:pPr>
          </w:p>
        </w:tc>
        <w:tc>
          <w:tcPr>
            <w:tcW w:w="2126" w:type="dxa"/>
            <w:shd w:val="clear" w:color="000000" w:fill="FFFFFF"/>
          </w:tcPr>
          <w:p w14:paraId="5035F2C0" w14:textId="77777777" w:rsidR="00677E19" w:rsidRPr="00094423" w:rsidRDefault="00677E19" w:rsidP="008D0DD5">
            <w:pPr>
              <w:rPr>
                <w:lang w:val="es-ES"/>
              </w:rPr>
            </w:pPr>
          </w:p>
        </w:tc>
        <w:tc>
          <w:tcPr>
            <w:tcW w:w="1843" w:type="dxa"/>
            <w:shd w:val="clear" w:color="000000" w:fill="FFFFFF"/>
          </w:tcPr>
          <w:p w14:paraId="40AE8000" w14:textId="77777777" w:rsidR="00677E19" w:rsidRPr="00094423" w:rsidRDefault="00677E19" w:rsidP="008D0DD5">
            <w:pPr>
              <w:rPr>
                <w:i/>
                <w:iCs/>
                <w:lang w:val="es-ES"/>
              </w:rPr>
            </w:pPr>
          </w:p>
        </w:tc>
      </w:tr>
      <w:tr w:rsidR="00F9578E" w:rsidRPr="00094423" w14:paraId="3E642E39" w14:textId="77777777" w:rsidTr="008D0DD5">
        <w:trPr>
          <w:trHeight w:val="557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71E71D6D" w14:textId="77777777" w:rsidR="00F9578E" w:rsidRPr="00094423" w:rsidRDefault="00F9578E" w:rsidP="00030E28">
            <w:pPr>
              <w:jc w:val="left"/>
              <w:rPr>
                <w:b/>
                <w:bCs/>
                <w:lang w:val="es-ES"/>
              </w:rPr>
            </w:pPr>
            <w:r w:rsidRPr="00D51F93">
              <w:rPr>
                <w:b/>
                <w:bCs/>
                <w:lang w:val="es"/>
              </w:rPr>
              <w:t xml:space="preserve">Resultado </w:t>
            </w:r>
            <w:r>
              <w:rPr>
                <w:b/>
                <w:bCs/>
                <w:lang w:val="es"/>
              </w:rPr>
              <w:t>2</w:t>
            </w:r>
          </w:p>
          <w:p w14:paraId="4A60C999" w14:textId="77777777" w:rsidR="00F9578E" w:rsidRPr="00094423" w:rsidRDefault="00F9578E">
            <w:pPr>
              <w:contextualSpacing/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b/>
                <w:bCs/>
                <w:lang w:val="es"/>
              </w:rPr>
              <w:t xml:space="preserve">Reducción sostenible del </w:t>
            </w:r>
            <w:r w:rsidRPr="00E32052">
              <w:rPr>
                <w:b/>
                <w:bCs/>
                <w:lang w:val="es"/>
              </w:rPr>
              <w:t xml:space="preserve">riesgo de enfermedades transmitidas por el agua y relacionadas con </w:t>
            </w:r>
            <w:r>
              <w:rPr>
                <w:lang w:val="es"/>
              </w:rPr>
              <w:t xml:space="preserve">el agua en </w:t>
            </w:r>
            <w:r>
              <w:rPr>
                <w:b/>
                <w:bCs/>
                <w:lang w:val="es"/>
              </w:rPr>
              <w:t>comunidades específicas</w:t>
            </w:r>
          </w:p>
        </w:tc>
        <w:tc>
          <w:tcPr>
            <w:tcW w:w="2929" w:type="dxa"/>
            <w:shd w:val="clear" w:color="000000" w:fill="FFFFFF"/>
            <w:vAlign w:val="center"/>
          </w:tcPr>
          <w:p w14:paraId="7E22C047" w14:textId="77777777" w:rsidR="00F9578E" w:rsidRPr="00094423" w:rsidRDefault="00F9578E" w:rsidP="003C6E41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>2a % de la población objetivo a la que tanto tiene acceso a suministro de agua sostenible y utiliza</w:t>
            </w:r>
          </w:p>
        </w:tc>
        <w:tc>
          <w:tcPr>
            <w:tcW w:w="2712" w:type="dxa"/>
            <w:shd w:val="clear" w:color="000000" w:fill="FFFFFF"/>
          </w:tcPr>
          <w:p w14:paraId="163771DC" w14:textId="77777777" w:rsidR="00F9578E" w:rsidRPr="00094423" w:rsidRDefault="00F9578E" w:rsidP="008D0DD5">
            <w:pPr>
              <w:rPr>
                <w:lang w:val="es-ES"/>
              </w:rPr>
            </w:pPr>
          </w:p>
        </w:tc>
        <w:tc>
          <w:tcPr>
            <w:tcW w:w="1988" w:type="dxa"/>
            <w:shd w:val="clear" w:color="000000" w:fill="FFFFFF"/>
          </w:tcPr>
          <w:p w14:paraId="6817C762" w14:textId="77777777" w:rsidR="00F9578E" w:rsidRPr="00094423" w:rsidRDefault="00F9578E" w:rsidP="008D0DD5">
            <w:pPr>
              <w:rPr>
                <w:lang w:val="es-ES"/>
              </w:rPr>
            </w:pPr>
          </w:p>
        </w:tc>
        <w:tc>
          <w:tcPr>
            <w:tcW w:w="2126" w:type="dxa"/>
            <w:shd w:val="clear" w:color="000000" w:fill="FFFFFF"/>
          </w:tcPr>
          <w:p w14:paraId="7348D8DC" w14:textId="77777777" w:rsidR="00F9578E" w:rsidRPr="00094423" w:rsidRDefault="00F9578E" w:rsidP="008D0DD5">
            <w:pPr>
              <w:rPr>
                <w:lang w:val="es-ES"/>
              </w:rPr>
            </w:pPr>
          </w:p>
        </w:tc>
        <w:tc>
          <w:tcPr>
            <w:tcW w:w="1843" w:type="dxa"/>
            <w:shd w:val="clear" w:color="000000" w:fill="FFFFFF"/>
          </w:tcPr>
          <w:p w14:paraId="4CB45D18" w14:textId="77777777" w:rsidR="00F9578E" w:rsidRPr="00094423" w:rsidRDefault="00F9578E" w:rsidP="008D0DD5">
            <w:pPr>
              <w:rPr>
                <w:i/>
                <w:iCs/>
                <w:lang w:val="es-ES"/>
              </w:rPr>
            </w:pPr>
          </w:p>
        </w:tc>
      </w:tr>
      <w:tr w:rsidR="00F9578E" w:rsidRPr="00094423" w14:paraId="52741958" w14:textId="77777777" w:rsidTr="008D0DD5">
        <w:trPr>
          <w:trHeight w:val="557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244E05A5" w14:textId="4498A0FA" w:rsidR="00F9578E" w:rsidRPr="00094423" w:rsidRDefault="00094423" w:rsidP="00F9578E">
            <w:pPr>
              <w:jc w:val="lef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"/>
              </w:rPr>
              <w:t>Resultado</w:t>
            </w:r>
            <w:r w:rsidR="00F9578E">
              <w:rPr>
                <w:b/>
                <w:bCs/>
                <w:lang w:val="es"/>
              </w:rPr>
              <w:t>2</w:t>
            </w:r>
            <w:r w:rsidR="00F9578E" w:rsidRPr="00D51F93">
              <w:rPr>
                <w:b/>
                <w:bCs/>
                <w:lang w:val="es"/>
              </w:rPr>
              <w:t>.1</w:t>
            </w:r>
          </w:p>
          <w:p w14:paraId="603B429D" w14:textId="77777777" w:rsidR="00F9578E" w:rsidRPr="00094423" w:rsidRDefault="00F9578E" w:rsidP="00F9578E">
            <w:pPr>
              <w:jc w:val="left"/>
              <w:rPr>
                <w:b/>
                <w:bCs/>
                <w:lang w:val="es-ES"/>
              </w:rPr>
            </w:pPr>
            <w:r>
              <w:rPr>
                <w:lang w:val="es"/>
              </w:rPr>
              <w:t>Las fuentes de agua gestionadas por la comunidad que dan acceso al agua potable se proporcionan a la población objetivo.</w:t>
            </w:r>
          </w:p>
        </w:tc>
        <w:tc>
          <w:tcPr>
            <w:tcW w:w="2929" w:type="dxa"/>
            <w:shd w:val="clear" w:color="000000" w:fill="FFFFFF"/>
            <w:vAlign w:val="center"/>
          </w:tcPr>
          <w:p w14:paraId="5C77594D" w14:textId="77777777" w:rsidR="00F9578E" w:rsidRPr="00094423" w:rsidRDefault="00F9578E" w:rsidP="00030E28">
            <w:pPr>
              <w:jc w:val="left"/>
              <w:rPr>
                <w:lang w:val="es-ES"/>
              </w:rPr>
            </w:pPr>
          </w:p>
        </w:tc>
        <w:tc>
          <w:tcPr>
            <w:tcW w:w="2712" w:type="dxa"/>
            <w:shd w:val="clear" w:color="000000" w:fill="FFFFFF"/>
          </w:tcPr>
          <w:p w14:paraId="69A9B7C3" w14:textId="77777777" w:rsidR="00F9578E" w:rsidRPr="00094423" w:rsidRDefault="00F9578E" w:rsidP="008D0DD5">
            <w:pPr>
              <w:rPr>
                <w:lang w:val="es-ES"/>
              </w:rPr>
            </w:pPr>
          </w:p>
        </w:tc>
        <w:tc>
          <w:tcPr>
            <w:tcW w:w="1988" w:type="dxa"/>
            <w:shd w:val="clear" w:color="000000" w:fill="FFFFFF"/>
          </w:tcPr>
          <w:p w14:paraId="2EFB970C" w14:textId="77777777" w:rsidR="00F9578E" w:rsidRPr="00094423" w:rsidRDefault="00F9578E" w:rsidP="008D0DD5">
            <w:pPr>
              <w:rPr>
                <w:lang w:val="es-ES"/>
              </w:rPr>
            </w:pPr>
          </w:p>
        </w:tc>
        <w:tc>
          <w:tcPr>
            <w:tcW w:w="2126" w:type="dxa"/>
            <w:shd w:val="clear" w:color="000000" w:fill="FFFFFF"/>
          </w:tcPr>
          <w:p w14:paraId="04DE6DB9" w14:textId="77777777" w:rsidR="00F9578E" w:rsidRPr="00094423" w:rsidRDefault="00F9578E" w:rsidP="008D0DD5">
            <w:pPr>
              <w:rPr>
                <w:lang w:val="es-ES"/>
              </w:rPr>
            </w:pPr>
          </w:p>
        </w:tc>
        <w:tc>
          <w:tcPr>
            <w:tcW w:w="1843" w:type="dxa"/>
            <w:shd w:val="clear" w:color="000000" w:fill="FFFFFF"/>
          </w:tcPr>
          <w:p w14:paraId="6423F4D2" w14:textId="77777777" w:rsidR="00F9578E" w:rsidRPr="00094423" w:rsidRDefault="00F9578E" w:rsidP="008D0DD5">
            <w:pPr>
              <w:rPr>
                <w:i/>
                <w:iCs/>
                <w:lang w:val="es-ES"/>
              </w:rPr>
            </w:pPr>
          </w:p>
        </w:tc>
      </w:tr>
      <w:tr w:rsidR="00F9578E" w:rsidRPr="00094423" w14:paraId="79E87A8F" w14:textId="77777777" w:rsidTr="008D0DD5">
        <w:trPr>
          <w:trHeight w:val="557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4AFD24E0" w14:textId="77777777" w:rsidR="00FB2D56" w:rsidRPr="00094423" w:rsidRDefault="00F9578E">
            <w:pPr>
              <w:rPr>
                <w:lang w:val="es-ES" w:eastAsia="en-GB"/>
              </w:rPr>
            </w:pPr>
            <w:r>
              <w:rPr>
                <w:lang w:val="es"/>
              </w:rPr>
              <w:t>2,1% de la población objetivo con acceso a una fuente de agua mejorada</w:t>
            </w:r>
            <w:r>
              <w:rPr>
                <w:rStyle w:val="FootnoteReference"/>
                <w:lang w:val="es"/>
              </w:rPr>
              <w:footnoteReference w:id="2"/>
            </w:r>
          </w:p>
          <w:p w14:paraId="6C7C9265" w14:textId="77777777" w:rsidR="00F9578E" w:rsidRPr="00094423" w:rsidRDefault="00F9578E" w:rsidP="00F9578E">
            <w:pPr>
              <w:jc w:val="left"/>
              <w:rPr>
                <w:b/>
                <w:bCs/>
                <w:lang w:val="es-ES"/>
              </w:rPr>
            </w:pPr>
          </w:p>
        </w:tc>
        <w:tc>
          <w:tcPr>
            <w:tcW w:w="2929" w:type="dxa"/>
            <w:shd w:val="clear" w:color="000000" w:fill="FFFFFF"/>
            <w:vAlign w:val="center"/>
          </w:tcPr>
          <w:p w14:paraId="0209118D" w14:textId="77777777" w:rsidR="00F9578E" w:rsidRPr="00094423" w:rsidRDefault="00F9578E" w:rsidP="00F9578E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 xml:space="preserve">"Fuentes </w:t>
            </w:r>
            <w:proofErr w:type="spellStart"/>
            <w:r>
              <w:rPr>
                <w:lang w:val="es"/>
              </w:rPr>
              <w:t>de</w:t>
            </w:r>
            <w:r w:rsidR="004D0A14" w:rsidRPr="004D0A14">
              <w:rPr>
                <w:b/>
                <w:bCs/>
                <w:lang w:val="es"/>
              </w:rPr>
              <w:t>agua</w:t>
            </w:r>
            <w:r>
              <w:rPr>
                <w:lang w:val="es"/>
              </w:rPr>
              <w:t>mejoradas</w:t>
            </w:r>
            <w:proofErr w:type="spellEnd"/>
            <w:r>
              <w:rPr>
                <w:lang w:val="es"/>
              </w:rPr>
              <w:t xml:space="preserve">" son: conexión doméstica, tubería pública, </w:t>
            </w:r>
            <w:proofErr w:type="gramStart"/>
            <w:r>
              <w:rPr>
                <w:lang w:val="es"/>
              </w:rPr>
              <w:t>pozo,  pozo</w:t>
            </w:r>
            <w:proofErr w:type="gramEnd"/>
            <w:r>
              <w:rPr>
                <w:lang w:val="es"/>
              </w:rPr>
              <w:t xml:space="preserve"> excavado protegido, manantial protegido, agua de lluvia</w:t>
            </w:r>
          </w:p>
          <w:p w14:paraId="30F2EE38" w14:textId="77777777" w:rsidR="00F9578E" w:rsidRPr="00094423" w:rsidRDefault="00F9578E" w:rsidP="00F9578E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>"No mejorados" son: pozo desprotegido, manantial desprotegido, agua proporcionada por el proveedor, agua embotellada (no sostenible) y agua provista de cisterna.</w:t>
            </w:r>
          </w:p>
          <w:p w14:paraId="72A9A353" w14:textId="77777777" w:rsidR="00F9578E" w:rsidRPr="00094423" w:rsidRDefault="00F9578E" w:rsidP="00F9578E">
            <w:pPr>
              <w:jc w:val="left"/>
              <w:rPr>
                <w:lang w:val="es-ES"/>
              </w:rPr>
            </w:pPr>
          </w:p>
          <w:p w14:paraId="70EB94D8" w14:textId="77777777" w:rsidR="00FB2D56" w:rsidRPr="00094423" w:rsidRDefault="00F9578E">
            <w:pPr>
              <w:jc w:val="left"/>
              <w:rPr>
                <w:lang w:val="es-ES"/>
              </w:rPr>
            </w:pPr>
            <w:r>
              <w:rPr>
                <w:lang w:val="es"/>
              </w:rPr>
              <w:t>Calcular el número de personas con acceso mejorado, anotar y sumar las áreas de captación para el sistema de agua proporcionado o rehabilitado (es decir, algunos sistemas de agua son para el nivel doméstico, mientras que otros sirven a una aldea, municipio o distrito. Incluya el suministro de agua a escuelas, clínicas y otros edificios comunitarios.</w:t>
            </w:r>
            <w:r>
              <w:rPr>
                <w:lang w:val="es"/>
              </w:rPr>
              <w:tab/>
            </w:r>
          </w:p>
        </w:tc>
        <w:tc>
          <w:tcPr>
            <w:tcW w:w="2712" w:type="dxa"/>
            <w:shd w:val="clear" w:color="000000" w:fill="FFFFFF"/>
          </w:tcPr>
          <w:p w14:paraId="18BA1FAD" w14:textId="77777777" w:rsidR="00F9578E" w:rsidRPr="00094423" w:rsidRDefault="00F9578E" w:rsidP="008D0DD5">
            <w:pPr>
              <w:rPr>
                <w:lang w:val="es-ES"/>
              </w:rPr>
            </w:pPr>
          </w:p>
        </w:tc>
        <w:tc>
          <w:tcPr>
            <w:tcW w:w="1988" w:type="dxa"/>
            <w:shd w:val="clear" w:color="000000" w:fill="FFFFFF"/>
          </w:tcPr>
          <w:p w14:paraId="375DF768" w14:textId="77777777" w:rsidR="00F9578E" w:rsidRPr="00094423" w:rsidRDefault="00F9578E" w:rsidP="008D0DD5">
            <w:pPr>
              <w:rPr>
                <w:lang w:val="es-ES"/>
              </w:rPr>
            </w:pPr>
          </w:p>
        </w:tc>
        <w:tc>
          <w:tcPr>
            <w:tcW w:w="2126" w:type="dxa"/>
            <w:shd w:val="clear" w:color="000000" w:fill="FFFFFF"/>
          </w:tcPr>
          <w:p w14:paraId="2AE9162B" w14:textId="77777777" w:rsidR="00F9578E" w:rsidRPr="00094423" w:rsidRDefault="00F9578E" w:rsidP="008D0DD5">
            <w:pPr>
              <w:rPr>
                <w:lang w:val="es-ES"/>
              </w:rPr>
            </w:pPr>
          </w:p>
        </w:tc>
        <w:tc>
          <w:tcPr>
            <w:tcW w:w="1843" w:type="dxa"/>
            <w:shd w:val="clear" w:color="000000" w:fill="FFFFFF"/>
          </w:tcPr>
          <w:p w14:paraId="4B042ABD" w14:textId="77777777" w:rsidR="00F9578E" w:rsidRPr="00094423" w:rsidRDefault="00F9578E" w:rsidP="008D0DD5">
            <w:pPr>
              <w:rPr>
                <w:i/>
                <w:iCs/>
                <w:lang w:val="es-ES"/>
              </w:rPr>
            </w:pPr>
          </w:p>
        </w:tc>
      </w:tr>
    </w:tbl>
    <w:p w14:paraId="66B2C159" w14:textId="57803D93" w:rsidR="001603A9" w:rsidRPr="00094423" w:rsidRDefault="001603A9" w:rsidP="00270FB9">
      <w:pPr>
        <w:rPr>
          <w:lang w:val="es-ES"/>
        </w:rPr>
      </w:pPr>
    </w:p>
    <w:sectPr w:rsidR="001603A9" w:rsidRPr="00094423" w:rsidSect="00270FB9">
      <w:headerReference w:type="default" r:id="rId9"/>
      <w:pgSz w:w="16838" w:h="11906" w:orient="landscape"/>
      <w:pgMar w:top="993" w:right="1135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A01A7" w14:textId="77777777" w:rsidR="00A85A4F" w:rsidRDefault="00A85A4F" w:rsidP="00347E0C">
      <w:r>
        <w:rPr>
          <w:lang w:val="es"/>
        </w:rPr>
        <w:separator/>
      </w:r>
    </w:p>
  </w:endnote>
  <w:endnote w:type="continuationSeparator" w:id="0">
    <w:p w14:paraId="60456432" w14:textId="77777777" w:rsidR="00A85A4F" w:rsidRDefault="00A85A4F" w:rsidP="00347E0C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3BAD8" w14:textId="77777777" w:rsidR="00A85A4F" w:rsidRDefault="00A85A4F" w:rsidP="00347E0C">
      <w:r>
        <w:rPr>
          <w:lang w:val="es"/>
        </w:rPr>
        <w:separator/>
      </w:r>
    </w:p>
  </w:footnote>
  <w:footnote w:type="continuationSeparator" w:id="0">
    <w:p w14:paraId="4FC0794D" w14:textId="77777777" w:rsidR="00A85A4F" w:rsidRDefault="00A85A4F" w:rsidP="00347E0C">
      <w:r>
        <w:rPr>
          <w:lang w:val="es"/>
        </w:rPr>
        <w:continuationSeparator/>
      </w:r>
    </w:p>
  </w:footnote>
  <w:footnote w:id="1">
    <w:p w14:paraId="14967D79" w14:textId="77777777" w:rsidR="003C6E41" w:rsidRPr="00094423" w:rsidRDefault="003C6E41" w:rsidP="003C6E41">
      <w:pPr>
        <w:pStyle w:val="FootnoteText"/>
        <w:rPr>
          <w:lang w:val="es-ES"/>
        </w:rPr>
      </w:pPr>
      <w:r>
        <w:rPr>
          <w:rStyle w:val="FootnoteReference"/>
          <w:lang w:val="es"/>
        </w:rPr>
        <w:footnoteRef/>
      </w:r>
      <w:r>
        <w:rPr>
          <w:lang w:val="es"/>
        </w:rPr>
        <w:t xml:space="preserve"> Este indicador por sí solo no mide si el acceso es adecuado de acuerdo con las normas de Haití WASH (5l/día/persona) y, por lo tanto, el indicador debe notificarse junto con el indicador 1.2b, cantidad promedio de agua distribuida/día/persona. Este indicador no es acumulativo. Por lo tanto, debe informar de las personas a las que se les proporciona acceso diario al agua potable tal como está al final del período que se informa.</w:t>
      </w:r>
    </w:p>
  </w:footnote>
  <w:footnote w:id="2">
    <w:p w14:paraId="6C5843FA" w14:textId="77777777" w:rsidR="00FB2D56" w:rsidRPr="00094423" w:rsidRDefault="00F9578E">
      <w:pPr>
        <w:jc w:val="left"/>
        <w:rPr>
          <w:lang w:val="es-ES"/>
        </w:rPr>
      </w:pPr>
      <w:r>
        <w:rPr>
          <w:rStyle w:val="FootnoteReference"/>
          <w:lang w:val="es"/>
        </w:rPr>
        <w:footnoteRef/>
      </w:r>
      <w:r>
        <w:rPr>
          <w:lang w:val="es"/>
        </w:rPr>
        <w:t xml:space="preserve"> Nota: Estos totales se desagregarán por tipo de liquidación (liquidaciones temporales y liquidaciones permanentes).  Los grandes sistemas de agua que sirven a ambos tipos pueden estimar la desagregación o incluir en el total de asentamientos permanentes (teniendo en cuenta que incluye algunos asentamientos temporales)."</w:t>
      </w:r>
      <w:r>
        <w:rPr>
          <w:lang w:val="es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C06B" w14:textId="77777777" w:rsidR="008D0DD5" w:rsidRDefault="008D0DD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5E7A" w14:textId="77777777" w:rsidR="008D0DD5" w:rsidRDefault="008D0D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0C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D65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301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A0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7AE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E26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604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A68B4"/>
    <w:multiLevelType w:val="hybridMultilevel"/>
    <w:tmpl w:val="1C34700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10954E3"/>
    <w:multiLevelType w:val="hybridMultilevel"/>
    <w:tmpl w:val="9626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06C67E72"/>
    <w:multiLevelType w:val="hybridMultilevel"/>
    <w:tmpl w:val="E1F87F88"/>
    <w:lvl w:ilvl="0" w:tplc="7304FFE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707F2F"/>
    <w:multiLevelType w:val="hybridMultilevel"/>
    <w:tmpl w:val="E0F847E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0CC935F5"/>
    <w:multiLevelType w:val="hybridMultilevel"/>
    <w:tmpl w:val="47A850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457BF4"/>
    <w:multiLevelType w:val="multilevel"/>
    <w:tmpl w:val="52C23C04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pStyle w:val="Sub-section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pStyle w:val="Sub-subheading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19C26334"/>
    <w:multiLevelType w:val="hybridMultilevel"/>
    <w:tmpl w:val="1D6C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C9335D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CC177F"/>
    <w:multiLevelType w:val="multilevel"/>
    <w:tmpl w:val="39F01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0B502A0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1A2ADC"/>
    <w:multiLevelType w:val="hybridMultilevel"/>
    <w:tmpl w:val="0E845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396A3D"/>
    <w:multiLevelType w:val="multilevel"/>
    <w:tmpl w:val="0C1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8660ADD"/>
    <w:multiLevelType w:val="hybridMultilevel"/>
    <w:tmpl w:val="7A101C90"/>
    <w:lvl w:ilvl="0" w:tplc="48EAAF76">
      <w:start w:val="1"/>
      <w:numFmt w:val="lowerRoman"/>
      <w:pStyle w:val="Activityintable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24" w15:restartNumberingAfterBreak="0">
    <w:nsid w:val="29D34F42"/>
    <w:multiLevelType w:val="hybridMultilevel"/>
    <w:tmpl w:val="A184EC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2A531C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B7DA4"/>
    <w:multiLevelType w:val="hybridMultilevel"/>
    <w:tmpl w:val="AD7AAAE6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7" w15:restartNumberingAfterBreak="0">
    <w:nsid w:val="2CAD24D1"/>
    <w:multiLevelType w:val="hybridMultilevel"/>
    <w:tmpl w:val="461E52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01F9D"/>
    <w:multiLevelType w:val="multilevel"/>
    <w:tmpl w:val="0786E9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2E1630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F82EBB"/>
    <w:multiLevelType w:val="hybridMultilevel"/>
    <w:tmpl w:val="73FCEBF0"/>
    <w:lvl w:ilvl="0" w:tplc="D8548C28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9" w:hanging="360"/>
      </w:pPr>
    </w:lvl>
    <w:lvl w:ilvl="2" w:tplc="0809001B" w:tentative="1">
      <w:start w:val="1"/>
      <w:numFmt w:val="lowerRoman"/>
      <w:lvlText w:val="%3."/>
      <w:lvlJc w:val="right"/>
      <w:pPr>
        <w:ind w:left="2089" w:hanging="180"/>
      </w:pPr>
    </w:lvl>
    <w:lvl w:ilvl="3" w:tplc="0809000F" w:tentative="1">
      <w:start w:val="1"/>
      <w:numFmt w:val="decimal"/>
      <w:lvlText w:val="%4."/>
      <w:lvlJc w:val="left"/>
      <w:pPr>
        <w:ind w:left="2809" w:hanging="360"/>
      </w:pPr>
    </w:lvl>
    <w:lvl w:ilvl="4" w:tplc="08090019" w:tentative="1">
      <w:start w:val="1"/>
      <w:numFmt w:val="lowerLetter"/>
      <w:lvlText w:val="%5."/>
      <w:lvlJc w:val="left"/>
      <w:pPr>
        <w:ind w:left="3529" w:hanging="360"/>
      </w:pPr>
    </w:lvl>
    <w:lvl w:ilvl="5" w:tplc="0809001B" w:tentative="1">
      <w:start w:val="1"/>
      <w:numFmt w:val="lowerRoman"/>
      <w:lvlText w:val="%6."/>
      <w:lvlJc w:val="right"/>
      <w:pPr>
        <w:ind w:left="4249" w:hanging="180"/>
      </w:pPr>
    </w:lvl>
    <w:lvl w:ilvl="6" w:tplc="0809000F" w:tentative="1">
      <w:start w:val="1"/>
      <w:numFmt w:val="decimal"/>
      <w:lvlText w:val="%7."/>
      <w:lvlJc w:val="left"/>
      <w:pPr>
        <w:ind w:left="4969" w:hanging="360"/>
      </w:pPr>
    </w:lvl>
    <w:lvl w:ilvl="7" w:tplc="08090019" w:tentative="1">
      <w:start w:val="1"/>
      <w:numFmt w:val="lowerLetter"/>
      <w:lvlText w:val="%8."/>
      <w:lvlJc w:val="left"/>
      <w:pPr>
        <w:ind w:left="5689" w:hanging="360"/>
      </w:pPr>
    </w:lvl>
    <w:lvl w:ilvl="8" w:tplc="08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1" w15:restartNumberingAfterBreak="0">
    <w:nsid w:val="37F332EB"/>
    <w:multiLevelType w:val="hybridMultilevel"/>
    <w:tmpl w:val="9AF8BC0C"/>
    <w:lvl w:ilvl="0" w:tplc="C2CA677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7D0730"/>
    <w:multiLevelType w:val="hybridMultilevel"/>
    <w:tmpl w:val="F1D4EC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D07E08"/>
    <w:multiLevelType w:val="hybridMultilevel"/>
    <w:tmpl w:val="0E845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F154770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D22E28"/>
    <w:multiLevelType w:val="hybridMultilevel"/>
    <w:tmpl w:val="616CD636"/>
    <w:lvl w:ilvl="0" w:tplc="655E48FC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2393CDB"/>
    <w:multiLevelType w:val="hybridMultilevel"/>
    <w:tmpl w:val="9CE8E4F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453A7FC8"/>
    <w:multiLevelType w:val="hybridMultilevel"/>
    <w:tmpl w:val="7F0C7F6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8082673E">
      <w:start w:val="1"/>
      <w:numFmt w:val="upperLetter"/>
      <w:lvlText w:val="%2)"/>
      <w:lvlJc w:val="left"/>
      <w:pPr>
        <w:ind w:left="109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2C0925"/>
    <w:multiLevelType w:val="hybridMultilevel"/>
    <w:tmpl w:val="0F105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865161"/>
    <w:multiLevelType w:val="hybridMultilevel"/>
    <w:tmpl w:val="17B84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426D50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D24F8"/>
    <w:multiLevelType w:val="hybridMultilevel"/>
    <w:tmpl w:val="1100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D2C51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A3309"/>
    <w:multiLevelType w:val="hybridMultilevel"/>
    <w:tmpl w:val="17B84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FE19B0"/>
    <w:multiLevelType w:val="hybridMultilevel"/>
    <w:tmpl w:val="47A850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2E5D28"/>
    <w:multiLevelType w:val="hybridMultilevel"/>
    <w:tmpl w:val="63D68E72"/>
    <w:lvl w:ilvl="0" w:tplc="4490DCCE">
      <w:numFmt w:val="bullet"/>
      <w:lvlText w:val="–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6" w15:restartNumberingAfterBreak="0">
    <w:nsid w:val="62406B26"/>
    <w:multiLevelType w:val="hybridMultilevel"/>
    <w:tmpl w:val="D9FE67D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7" w15:restartNumberingAfterBreak="0">
    <w:nsid w:val="63126F5F"/>
    <w:multiLevelType w:val="hybridMultilevel"/>
    <w:tmpl w:val="B846F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E30CA"/>
    <w:multiLevelType w:val="hybridMultilevel"/>
    <w:tmpl w:val="BEAECEC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9" w15:restartNumberingAfterBreak="0">
    <w:nsid w:val="6CDD212A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772D86"/>
    <w:multiLevelType w:val="hybridMultilevel"/>
    <w:tmpl w:val="562A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FA65E5"/>
    <w:multiLevelType w:val="hybridMultilevel"/>
    <w:tmpl w:val="A5EA8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811387"/>
    <w:multiLevelType w:val="hybridMultilevel"/>
    <w:tmpl w:val="0900C7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179A5"/>
    <w:multiLevelType w:val="hybridMultilevel"/>
    <w:tmpl w:val="FA8EC25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4" w15:restartNumberingAfterBreak="0">
    <w:nsid w:val="7AB379BE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20132C"/>
    <w:multiLevelType w:val="hybridMultilevel"/>
    <w:tmpl w:val="78A242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6"/>
  </w:num>
  <w:num w:numId="5">
    <w:abstractNumId w:val="54"/>
  </w:num>
  <w:num w:numId="6">
    <w:abstractNumId w:val="49"/>
  </w:num>
  <w:num w:numId="7">
    <w:abstractNumId w:val="20"/>
  </w:num>
  <w:num w:numId="8">
    <w:abstractNumId w:val="29"/>
  </w:num>
  <w:num w:numId="9">
    <w:abstractNumId w:val="19"/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12"/>
  </w:num>
  <w:num w:numId="13">
    <w:abstractNumId w:val="2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37"/>
  </w:num>
  <w:num w:numId="17">
    <w:abstractNumId w:val="50"/>
  </w:num>
  <w:num w:numId="18">
    <w:abstractNumId w:val="38"/>
  </w:num>
  <w:num w:numId="19">
    <w:abstractNumId w:val="41"/>
  </w:num>
  <w:num w:numId="20">
    <w:abstractNumId w:val="34"/>
  </w:num>
  <w:num w:numId="21">
    <w:abstractNumId w:val="18"/>
  </w:num>
  <w:num w:numId="22">
    <w:abstractNumId w:val="48"/>
  </w:num>
  <w:num w:numId="23">
    <w:abstractNumId w:val="55"/>
  </w:num>
  <w:num w:numId="24">
    <w:abstractNumId w:val="21"/>
  </w:num>
  <w:num w:numId="25">
    <w:abstractNumId w:val="33"/>
  </w:num>
  <w:num w:numId="26">
    <w:abstractNumId w:val="35"/>
  </w:num>
  <w:num w:numId="27">
    <w:abstractNumId w:val="27"/>
  </w:num>
  <w:num w:numId="28">
    <w:abstractNumId w:val="40"/>
  </w:num>
  <w:num w:numId="29">
    <w:abstractNumId w:val="47"/>
  </w:num>
  <w:num w:numId="30">
    <w:abstractNumId w:val="44"/>
  </w:num>
  <w:num w:numId="31">
    <w:abstractNumId w:val="42"/>
  </w:num>
  <w:num w:numId="32">
    <w:abstractNumId w:val="43"/>
  </w:num>
  <w:num w:numId="33">
    <w:abstractNumId w:val="15"/>
  </w:num>
  <w:num w:numId="34">
    <w:abstractNumId w:val="51"/>
  </w:num>
  <w:num w:numId="35">
    <w:abstractNumId w:val="24"/>
  </w:num>
  <w:num w:numId="36">
    <w:abstractNumId w:val="46"/>
  </w:num>
  <w:num w:numId="37">
    <w:abstractNumId w:val="23"/>
    <w:lvlOverride w:ilvl="0">
      <w:startOverride w:val="1"/>
    </w:lvlOverride>
  </w:num>
  <w:num w:numId="38">
    <w:abstractNumId w:val="45"/>
  </w:num>
  <w:num w:numId="39">
    <w:abstractNumId w:val="30"/>
  </w:num>
  <w:num w:numId="40">
    <w:abstractNumId w:val="52"/>
  </w:num>
  <w:num w:numId="41">
    <w:abstractNumId w:val="13"/>
  </w:num>
  <w:num w:numId="42">
    <w:abstractNumId w:val="32"/>
  </w:num>
  <w:num w:numId="43">
    <w:abstractNumId w:val="31"/>
  </w:num>
  <w:num w:numId="44">
    <w:abstractNumId w:val="1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0"/>
  </w:num>
  <w:num w:numId="49">
    <w:abstractNumId w:val="26"/>
  </w:num>
  <w:num w:numId="50">
    <w:abstractNumId w:val="53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2"/>
  </w:num>
  <w:num w:numId="56">
    <w:abstractNumId w:val="1"/>
  </w:num>
  <w:num w:numId="57">
    <w:abstractNumId w:val="0"/>
  </w:num>
  <w:num w:numId="58">
    <w:abstractNumId w:val="16"/>
  </w:num>
  <w:num w:numId="59">
    <w:abstractNumId w:val="22"/>
  </w:num>
  <w:num w:numId="60">
    <w:abstractNumId w:val="36"/>
  </w:num>
  <w:num w:numId="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</w:num>
  <w:num w:numId="63">
    <w:abstractNumId w:val="25"/>
  </w:num>
  <w:num w:numId="64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1"/>
    <w:rsid w:val="00002036"/>
    <w:rsid w:val="00003251"/>
    <w:rsid w:val="0000605F"/>
    <w:rsid w:val="00011853"/>
    <w:rsid w:val="000340B0"/>
    <w:rsid w:val="00034213"/>
    <w:rsid w:val="0004755A"/>
    <w:rsid w:val="00047B44"/>
    <w:rsid w:val="000530E2"/>
    <w:rsid w:val="00054583"/>
    <w:rsid w:val="00054C8D"/>
    <w:rsid w:val="000636D3"/>
    <w:rsid w:val="000662D2"/>
    <w:rsid w:val="00070116"/>
    <w:rsid w:val="00075D01"/>
    <w:rsid w:val="00081F03"/>
    <w:rsid w:val="00085580"/>
    <w:rsid w:val="000859DA"/>
    <w:rsid w:val="00087B24"/>
    <w:rsid w:val="000910C0"/>
    <w:rsid w:val="00094423"/>
    <w:rsid w:val="00095532"/>
    <w:rsid w:val="000A4CE6"/>
    <w:rsid w:val="000A59AD"/>
    <w:rsid w:val="000B2AAB"/>
    <w:rsid w:val="000B54D1"/>
    <w:rsid w:val="000C03F0"/>
    <w:rsid w:val="000C1680"/>
    <w:rsid w:val="000C3068"/>
    <w:rsid w:val="000C49C4"/>
    <w:rsid w:val="000D1C3B"/>
    <w:rsid w:val="000D32D2"/>
    <w:rsid w:val="000E2F60"/>
    <w:rsid w:val="000F486F"/>
    <w:rsid w:val="000F487A"/>
    <w:rsid w:val="000F7E00"/>
    <w:rsid w:val="001072FC"/>
    <w:rsid w:val="001113A4"/>
    <w:rsid w:val="00114FB0"/>
    <w:rsid w:val="001155FD"/>
    <w:rsid w:val="00115C96"/>
    <w:rsid w:val="001222D9"/>
    <w:rsid w:val="0012431D"/>
    <w:rsid w:val="00124F20"/>
    <w:rsid w:val="001258A2"/>
    <w:rsid w:val="0012717D"/>
    <w:rsid w:val="001307F2"/>
    <w:rsid w:val="00133A29"/>
    <w:rsid w:val="00146682"/>
    <w:rsid w:val="00150AA1"/>
    <w:rsid w:val="0015555E"/>
    <w:rsid w:val="00155FC9"/>
    <w:rsid w:val="001603A9"/>
    <w:rsid w:val="001729A5"/>
    <w:rsid w:val="00177397"/>
    <w:rsid w:val="00180291"/>
    <w:rsid w:val="00187A1F"/>
    <w:rsid w:val="00187F39"/>
    <w:rsid w:val="00193CB9"/>
    <w:rsid w:val="001943CB"/>
    <w:rsid w:val="001953E8"/>
    <w:rsid w:val="00196831"/>
    <w:rsid w:val="0019755F"/>
    <w:rsid w:val="001A1185"/>
    <w:rsid w:val="001A2602"/>
    <w:rsid w:val="001A42F8"/>
    <w:rsid w:val="001A46AB"/>
    <w:rsid w:val="001A4B85"/>
    <w:rsid w:val="001A4EE4"/>
    <w:rsid w:val="001A6029"/>
    <w:rsid w:val="001B2479"/>
    <w:rsid w:val="001B68EB"/>
    <w:rsid w:val="001B7391"/>
    <w:rsid w:val="001C2106"/>
    <w:rsid w:val="001C3185"/>
    <w:rsid w:val="001D15D8"/>
    <w:rsid w:val="001D623A"/>
    <w:rsid w:val="001E5C71"/>
    <w:rsid w:val="001F0374"/>
    <w:rsid w:val="001F22C0"/>
    <w:rsid w:val="001F63FA"/>
    <w:rsid w:val="00204873"/>
    <w:rsid w:val="00205028"/>
    <w:rsid w:val="00213A91"/>
    <w:rsid w:val="00217480"/>
    <w:rsid w:val="00223486"/>
    <w:rsid w:val="00232EB9"/>
    <w:rsid w:val="00235C70"/>
    <w:rsid w:val="00242C83"/>
    <w:rsid w:val="0024550E"/>
    <w:rsid w:val="002474AC"/>
    <w:rsid w:val="002529C9"/>
    <w:rsid w:val="00254AC1"/>
    <w:rsid w:val="00255A4A"/>
    <w:rsid w:val="00257AC1"/>
    <w:rsid w:val="00267286"/>
    <w:rsid w:val="00270FB9"/>
    <w:rsid w:val="002804D8"/>
    <w:rsid w:val="002871E6"/>
    <w:rsid w:val="00287923"/>
    <w:rsid w:val="002900E2"/>
    <w:rsid w:val="00290BBF"/>
    <w:rsid w:val="002B2C07"/>
    <w:rsid w:val="002C0947"/>
    <w:rsid w:val="002C1934"/>
    <w:rsid w:val="002C1DBD"/>
    <w:rsid w:val="002D0FFA"/>
    <w:rsid w:val="002D23D4"/>
    <w:rsid w:val="002D2C2E"/>
    <w:rsid w:val="002D3002"/>
    <w:rsid w:val="002D4FEF"/>
    <w:rsid w:val="002D6A03"/>
    <w:rsid w:val="002E34EF"/>
    <w:rsid w:val="002E4C26"/>
    <w:rsid w:val="002F342A"/>
    <w:rsid w:val="002F5267"/>
    <w:rsid w:val="00303184"/>
    <w:rsid w:val="0030586E"/>
    <w:rsid w:val="003072AB"/>
    <w:rsid w:val="003113FD"/>
    <w:rsid w:val="0031569A"/>
    <w:rsid w:val="003203C5"/>
    <w:rsid w:val="0032220B"/>
    <w:rsid w:val="0032601A"/>
    <w:rsid w:val="00333919"/>
    <w:rsid w:val="00337F7A"/>
    <w:rsid w:val="00345225"/>
    <w:rsid w:val="00345755"/>
    <w:rsid w:val="00345FC0"/>
    <w:rsid w:val="00346B38"/>
    <w:rsid w:val="00347620"/>
    <w:rsid w:val="00347E0C"/>
    <w:rsid w:val="00351EA9"/>
    <w:rsid w:val="003521EB"/>
    <w:rsid w:val="003564FA"/>
    <w:rsid w:val="003623D1"/>
    <w:rsid w:val="00363995"/>
    <w:rsid w:val="00367E63"/>
    <w:rsid w:val="00373028"/>
    <w:rsid w:val="00384F03"/>
    <w:rsid w:val="00391F13"/>
    <w:rsid w:val="00395EC5"/>
    <w:rsid w:val="003A0E36"/>
    <w:rsid w:val="003A3F40"/>
    <w:rsid w:val="003A4DEF"/>
    <w:rsid w:val="003A56DA"/>
    <w:rsid w:val="003A7BAD"/>
    <w:rsid w:val="003A7F45"/>
    <w:rsid w:val="003B2A0C"/>
    <w:rsid w:val="003B3242"/>
    <w:rsid w:val="003B73C9"/>
    <w:rsid w:val="003B744A"/>
    <w:rsid w:val="003B7473"/>
    <w:rsid w:val="003C4877"/>
    <w:rsid w:val="003C6E41"/>
    <w:rsid w:val="003C7C42"/>
    <w:rsid w:val="003D4DB8"/>
    <w:rsid w:val="003E17B6"/>
    <w:rsid w:val="003E5BC6"/>
    <w:rsid w:val="003E6DC2"/>
    <w:rsid w:val="003F0B20"/>
    <w:rsid w:val="003F4868"/>
    <w:rsid w:val="003F5BA7"/>
    <w:rsid w:val="0040435D"/>
    <w:rsid w:val="00410413"/>
    <w:rsid w:val="0041354E"/>
    <w:rsid w:val="004171A7"/>
    <w:rsid w:val="00420947"/>
    <w:rsid w:val="00421876"/>
    <w:rsid w:val="00423471"/>
    <w:rsid w:val="00425405"/>
    <w:rsid w:val="00426178"/>
    <w:rsid w:val="00436B2B"/>
    <w:rsid w:val="004469FC"/>
    <w:rsid w:val="004507B8"/>
    <w:rsid w:val="00453958"/>
    <w:rsid w:val="00456907"/>
    <w:rsid w:val="00465F08"/>
    <w:rsid w:val="00467DE8"/>
    <w:rsid w:val="004710FA"/>
    <w:rsid w:val="004723AE"/>
    <w:rsid w:val="00472450"/>
    <w:rsid w:val="00472900"/>
    <w:rsid w:val="00473B8B"/>
    <w:rsid w:val="004748FD"/>
    <w:rsid w:val="004823A1"/>
    <w:rsid w:val="00490C4F"/>
    <w:rsid w:val="004966C4"/>
    <w:rsid w:val="004A2698"/>
    <w:rsid w:val="004A3030"/>
    <w:rsid w:val="004A7250"/>
    <w:rsid w:val="004B06BE"/>
    <w:rsid w:val="004B1965"/>
    <w:rsid w:val="004B7BE7"/>
    <w:rsid w:val="004C0663"/>
    <w:rsid w:val="004C2929"/>
    <w:rsid w:val="004D0A14"/>
    <w:rsid w:val="004D257B"/>
    <w:rsid w:val="004E0CBE"/>
    <w:rsid w:val="004E6947"/>
    <w:rsid w:val="004F0DFB"/>
    <w:rsid w:val="004F1C06"/>
    <w:rsid w:val="004F2F1F"/>
    <w:rsid w:val="00501763"/>
    <w:rsid w:val="00503CE1"/>
    <w:rsid w:val="005067B5"/>
    <w:rsid w:val="005114A3"/>
    <w:rsid w:val="0051199C"/>
    <w:rsid w:val="00514C83"/>
    <w:rsid w:val="00523B43"/>
    <w:rsid w:val="005259F4"/>
    <w:rsid w:val="00527CCB"/>
    <w:rsid w:val="005410DA"/>
    <w:rsid w:val="005421C3"/>
    <w:rsid w:val="0055001B"/>
    <w:rsid w:val="00550EB1"/>
    <w:rsid w:val="00552C76"/>
    <w:rsid w:val="00553564"/>
    <w:rsid w:val="00561A99"/>
    <w:rsid w:val="00565AD6"/>
    <w:rsid w:val="005720CE"/>
    <w:rsid w:val="005747D2"/>
    <w:rsid w:val="0057509B"/>
    <w:rsid w:val="005751D2"/>
    <w:rsid w:val="00576D3E"/>
    <w:rsid w:val="0058402F"/>
    <w:rsid w:val="005925E9"/>
    <w:rsid w:val="005A62A2"/>
    <w:rsid w:val="005B0E40"/>
    <w:rsid w:val="005B1D67"/>
    <w:rsid w:val="005B1D79"/>
    <w:rsid w:val="005B5C8B"/>
    <w:rsid w:val="005C7EF1"/>
    <w:rsid w:val="005E4669"/>
    <w:rsid w:val="005E4E06"/>
    <w:rsid w:val="005F1807"/>
    <w:rsid w:val="005F206F"/>
    <w:rsid w:val="005F5314"/>
    <w:rsid w:val="00603DF7"/>
    <w:rsid w:val="00606BDE"/>
    <w:rsid w:val="0061001C"/>
    <w:rsid w:val="006123E4"/>
    <w:rsid w:val="006201A9"/>
    <w:rsid w:val="0062059B"/>
    <w:rsid w:val="0062129C"/>
    <w:rsid w:val="00632A46"/>
    <w:rsid w:val="006369CE"/>
    <w:rsid w:val="006435BD"/>
    <w:rsid w:val="00643C31"/>
    <w:rsid w:val="006461D0"/>
    <w:rsid w:val="0065178A"/>
    <w:rsid w:val="00651AC1"/>
    <w:rsid w:val="00652679"/>
    <w:rsid w:val="006566C0"/>
    <w:rsid w:val="006606AC"/>
    <w:rsid w:val="006607D8"/>
    <w:rsid w:val="00664FC4"/>
    <w:rsid w:val="00665DB8"/>
    <w:rsid w:val="00674C39"/>
    <w:rsid w:val="00677E19"/>
    <w:rsid w:val="00680888"/>
    <w:rsid w:val="00680E52"/>
    <w:rsid w:val="00684A11"/>
    <w:rsid w:val="00690F60"/>
    <w:rsid w:val="00692D2E"/>
    <w:rsid w:val="006A055D"/>
    <w:rsid w:val="006A36BA"/>
    <w:rsid w:val="006B25AE"/>
    <w:rsid w:val="006B6BEE"/>
    <w:rsid w:val="006D140F"/>
    <w:rsid w:val="006D41AF"/>
    <w:rsid w:val="006D6F90"/>
    <w:rsid w:val="006E0A50"/>
    <w:rsid w:val="006E3F16"/>
    <w:rsid w:val="006E64AF"/>
    <w:rsid w:val="006F27C5"/>
    <w:rsid w:val="006F306E"/>
    <w:rsid w:val="007041DD"/>
    <w:rsid w:val="007051EA"/>
    <w:rsid w:val="0071211F"/>
    <w:rsid w:val="007203CE"/>
    <w:rsid w:val="00734746"/>
    <w:rsid w:val="00737532"/>
    <w:rsid w:val="00744436"/>
    <w:rsid w:val="0074750A"/>
    <w:rsid w:val="00751583"/>
    <w:rsid w:val="0075186B"/>
    <w:rsid w:val="00757D12"/>
    <w:rsid w:val="007679FC"/>
    <w:rsid w:val="00770842"/>
    <w:rsid w:val="007712AF"/>
    <w:rsid w:val="00776C20"/>
    <w:rsid w:val="00777893"/>
    <w:rsid w:val="0078249E"/>
    <w:rsid w:val="0078787B"/>
    <w:rsid w:val="007920B7"/>
    <w:rsid w:val="00792F52"/>
    <w:rsid w:val="007A06EB"/>
    <w:rsid w:val="007A7B9E"/>
    <w:rsid w:val="007A7EA3"/>
    <w:rsid w:val="007B4945"/>
    <w:rsid w:val="007B4D19"/>
    <w:rsid w:val="007B5A7C"/>
    <w:rsid w:val="007C2742"/>
    <w:rsid w:val="007C29D0"/>
    <w:rsid w:val="007C447A"/>
    <w:rsid w:val="007D0A2F"/>
    <w:rsid w:val="007D54D2"/>
    <w:rsid w:val="007D59DF"/>
    <w:rsid w:val="007E1C2E"/>
    <w:rsid w:val="007E5C4C"/>
    <w:rsid w:val="007E756F"/>
    <w:rsid w:val="007F0151"/>
    <w:rsid w:val="007F15EE"/>
    <w:rsid w:val="007F511A"/>
    <w:rsid w:val="008002B4"/>
    <w:rsid w:val="008071BD"/>
    <w:rsid w:val="0081031D"/>
    <w:rsid w:val="0081136B"/>
    <w:rsid w:val="00811732"/>
    <w:rsid w:val="00814D61"/>
    <w:rsid w:val="008174D8"/>
    <w:rsid w:val="00820C45"/>
    <w:rsid w:val="0083614C"/>
    <w:rsid w:val="0084110B"/>
    <w:rsid w:val="00847585"/>
    <w:rsid w:val="00854EDB"/>
    <w:rsid w:val="008613D6"/>
    <w:rsid w:val="00881F4D"/>
    <w:rsid w:val="008838FB"/>
    <w:rsid w:val="00887B8B"/>
    <w:rsid w:val="00890CC8"/>
    <w:rsid w:val="008A0F59"/>
    <w:rsid w:val="008C080B"/>
    <w:rsid w:val="008C27B7"/>
    <w:rsid w:val="008C2BE7"/>
    <w:rsid w:val="008C4305"/>
    <w:rsid w:val="008C5178"/>
    <w:rsid w:val="008D0DD5"/>
    <w:rsid w:val="008D1BDB"/>
    <w:rsid w:val="008D4988"/>
    <w:rsid w:val="008D74B1"/>
    <w:rsid w:val="008D78E7"/>
    <w:rsid w:val="008E11DA"/>
    <w:rsid w:val="008F652D"/>
    <w:rsid w:val="008F7D6F"/>
    <w:rsid w:val="009004FC"/>
    <w:rsid w:val="00903518"/>
    <w:rsid w:val="00906750"/>
    <w:rsid w:val="00906D2E"/>
    <w:rsid w:val="009113AB"/>
    <w:rsid w:val="00916192"/>
    <w:rsid w:val="00921350"/>
    <w:rsid w:val="009254CC"/>
    <w:rsid w:val="00932D95"/>
    <w:rsid w:val="00933BA4"/>
    <w:rsid w:val="0094148E"/>
    <w:rsid w:val="0094463C"/>
    <w:rsid w:val="00946DD5"/>
    <w:rsid w:val="00947A96"/>
    <w:rsid w:val="00950AC1"/>
    <w:rsid w:val="00960F14"/>
    <w:rsid w:val="00962008"/>
    <w:rsid w:val="0096204E"/>
    <w:rsid w:val="0096533D"/>
    <w:rsid w:val="00970BC5"/>
    <w:rsid w:val="009722A5"/>
    <w:rsid w:val="009731DA"/>
    <w:rsid w:val="009732F4"/>
    <w:rsid w:val="009734EF"/>
    <w:rsid w:val="00973F82"/>
    <w:rsid w:val="00976557"/>
    <w:rsid w:val="00990E5B"/>
    <w:rsid w:val="00990FB9"/>
    <w:rsid w:val="00991C71"/>
    <w:rsid w:val="00994AC2"/>
    <w:rsid w:val="00996A4E"/>
    <w:rsid w:val="00997F39"/>
    <w:rsid w:val="009A32AD"/>
    <w:rsid w:val="009A5275"/>
    <w:rsid w:val="009A762C"/>
    <w:rsid w:val="009B0009"/>
    <w:rsid w:val="009B5948"/>
    <w:rsid w:val="009C22A6"/>
    <w:rsid w:val="009C44B7"/>
    <w:rsid w:val="009C4A41"/>
    <w:rsid w:val="009C60D0"/>
    <w:rsid w:val="009C611D"/>
    <w:rsid w:val="009D34CE"/>
    <w:rsid w:val="009D3CEF"/>
    <w:rsid w:val="009E1945"/>
    <w:rsid w:val="009E21E8"/>
    <w:rsid w:val="009E612E"/>
    <w:rsid w:val="009F0241"/>
    <w:rsid w:val="009F17AD"/>
    <w:rsid w:val="00A00C07"/>
    <w:rsid w:val="00A038D8"/>
    <w:rsid w:val="00A0408C"/>
    <w:rsid w:val="00A047E9"/>
    <w:rsid w:val="00A06B6C"/>
    <w:rsid w:val="00A07FA9"/>
    <w:rsid w:val="00A109FF"/>
    <w:rsid w:val="00A12146"/>
    <w:rsid w:val="00A15D91"/>
    <w:rsid w:val="00A304CE"/>
    <w:rsid w:val="00A330FC"/>
    <w:rsid w:val="00A35E56"/>
    <w:rsid w:val="00A35F0F"/>
    <w:rsid w:val="00A3700C"/>
    <w:rsid w:val="00A42B9B"/>
    <w:rsid w:val="00A44A79"/>
    <w:rsid w:val="00A51DDC"/>
    <w:rsid w:val="00A557EC"/>
    <w:rsid w:val="00A558C5"/>
    <w:rsid w:val="00A56891"/>
    <w:rsid w:val="00A755FA"/>
    <w:rsid w:val="00A85875"/>
    <w:rsid w:val="00A85A0F"/>
    <w:rsid w:val="00A85A4F"/>
    <w:rsid w:val="00A9197C"/>
    <w:rsid w:val="00A95320"/>
    <w:rsid w:val="00A96A7F"/>
    <w:rsid w:val="00AA2848"/>
    <w:rsid w:val="00AA4B44"/>
    <w:rsid w:val="00AA737B"/>
    <w:rsid w:val="00AA7BC0"/>
    <w:rsid w:val="00AB277A"/>
    <w:rsid w:val="00AB7A38"/>
    <w:rsid w:val="00AC3B77"/>
    <w:rsid w:val="00AD6150"/>
    <w:rsid w:val="00AE14FD"/>
    <w:rsid w:val="00AE3766"/>
    <w:rsid w:val="00AE7904"/>
    <w:rsid w:val="00AF76A3"/>
    <w:rsid w:val="00B004DF"/>
    <w:rsid w:val="00B01BE0"/>
    <w:rsid w:val="00B05945"/>
    <w:rsid w:val="00B228E8"/>
    <w:rsid w:val="00B24B8A"/>
    <w:rsid w:val="00B26061"/>
    <w:rsid w:val="00B34727"/>
    <w:rsid w:val="00B35E20"/>
    <w:rsid w:val="00B45A5F"/>
    <w:rsid w:val="00B56009"/>
    <w:rsid w:val="00B56990"/>
    <w:rsid w:val="00B572FB"/>
    <w:rsid w:val="00B60D79"/>
    <w:rsid w:val="00B631FA"/>
    <w:rsid w:val="00B63EDC"/>
    <w:rsid w:val="00B65AB7"/>
    <w:rsid w:val="00B665DD"/>
    <w:rsid w:val="00B72D5A"/>
    <w:rsid w:val="00B74580"/>
    <w:rsid w:val="00B82FF0"/>
    <w:rsid w:val="00B8502E"/>
    <w:rsid w:val="00B92789"/>
    <w:rsid w:val="00BA4D57"/>
    <w:rsid w:val="00BA781D"/>
    <w:rsid w:val="00BB4567"/>
    <w:rsid w:val="00BB46C4"/>
    <w:rsid w:val="00BB4838"/>
    <w:rsid w:val="00BC3F89"/>
    <w:rsid w:val="00BC525F"/>
    <w:rsid w:val="00BC61A3"/>
    <w:rsid w:val="00BD49EC"/>
    <w:rsid w:val="00BE05E9"/>
    <w:rsid w:val="00BE439F"/>
    <w:rsid w:val="00BF15F7"/>
    <w:rsid w:val="00BF3330"/>
    <w:rsid w:val="00BF3F53"/>
    <w:rsid w:val="00BF5236"/>
    <w:rsid w:val="00BF7D97"/>
    <w:rsid w:val="00C00716"/>
    <w:rsid w:val="00C02ED3"/>
    <w:rsid w:val="00C0510E"/>
    <w:rsid w:val="00C15F82"/>
    <w:rsid w:val="00C22CFA"/>
    <w:rsid w:val="00C22DF1"/>
    <w:rsid w:val="00C33377"/>
    <w:rsid w:val="00C341F4"/>
    <w:rsid w:val="00C3489E"/>
    <w:rsid w:val="00C35A16"/>
    <w:rsid w:val="00C35C4B"/>
    <w:rsid w:val="00C43AC5"/>
    <w:rsid w:val="00C460C1"/>
    <w:rsid w:val="00C50B92"/>
    <w:rsid w:val="00C53627"/>
    <w:rsid w:val="00C6052F"/>
    <w:rsid w:val="00C809D7"/>
    <w:rsid w:val="00C81DD6"/>
    <w:rsid w:val="00C84421"/>
    <w:rsid w:val="00C94331"/>
    <w:rsid w:val="00C9542F"/>
    <w:rsid w:val="00C97C62"/>
    <w:rsid w:val="00CA17D5"/>
    <w:rsid w:val="00CA71AD"/>
    <w:rsid w:val="00CA7257"/>
    <w:rsid w:val="00CB5D92"/>
    <w:rsid w:val="00CC0476"/>
    <w:rsid w:val="00CC09CF"/>
    <w:rsid w:val="00CC30DA"/>
    <w:rsid w:val="00CD1FE7"/>
    <w:rsid w:val="00CD3437"/>
    <w:rsid w:val="00CD34C3"/>
    <w:rsid w:val="00CD67FB"/>
    <w:rsid w:val="00CE5BFE"/>
    <w:rsid w:val="00CE70FE"/>
    <w:rsid w:val="00CF055E"/>
    <w:rsid w:val="00CF2849"/>
    <w:rsid w:val="00CF3612"/>
    <w:rsid w:val="00D00097"/>
    <w:rsid w:val="00D0104C"/>
    <w:rsid w:val="00D06C0A"/>
    <w:rsid w:val="00D1266B"/>
    <w:rsid w:val="00D21A56"/>
    <w:rsid w:val="00D23D8D"/>
    <w:rsid w:val="00D263CE"/>
    <w:rsid w:val="00D26787"/>
    <w:rsid w:val="00D2697E"/>
    <w:rsid w:val="00D35638"/>
    <w:rsid w:val="00D5544E"/>
    <w:rsid w:val="00D62242"/>
    <w:rsid w:val="00D70B47"/>
    <w:rsid w:val="00D767C2"/>
    <w:rsid w:val="00D77A3A"/>
    <w:rsid w:val="00D827E5"/>
    <w:rsid w:val="00D84832"/>
    <w:rsid w:val="00D86C5B"/>
    <w:rsid w:val="00D9171E"/>
    <w:rsid w:val="00D92AF8"/>
    <w:rsid w:val="00D97D6E"/>
    <w:rsid w:val="00DA24A6"/>
    <w:rsid w:val="00DA5C4C"/>
    <w:rsid w:val="00DB084B"/>
    <w:rsid w:val="00DB41BD"/>
    <w:rsid w:val="00DB6B96"/>
    <w:rsid w:val="00DC339A"/>
    <w:rsid w:val="00DC3865"/>
    <w:rsid w:val="00DD5A01"/>
    <w:rsid w:val="00DE1F56"/>
    <w:rsid w:val="00DE436E"/>
    <w:rsid w:val="00DE76D9"/>
    <w:rsid w:val="00DF3E8E"/>
    <w:rsid w:val="00DF5223"/>
    <w:rsid w:val="00DF67F4"/>
    <w:rsid w:val="00E0378D"/>
    <w:rsid w:val="00E14A4F"/>
    <w:rsid w:val="00E158D8"/>
    <w:rsid w:val="00E167EF"/>
    <w:rsid w:val="00E220A2"/>
    <w:rsid w:val="00E24D5B"/>
    <w:rsid w:val="00E27D3F"/>
    <w:rsid w:val="00E4024B"/>
    <w:rsid w:val="00E45566"/>
    <w:rsid w:val="00E45E8A"/>
    <w:rsid w:val="00E476DD"/>
    <w:rsid w:val="00E52390"/>
    <w:rsid w:val="00E558AA"/>
    <w:rsid w:val="00E575FA"/>
    <w:rsid w:val="00E60B68"/>
    <w:rsid w:val="00E632E1"/>
    <w:rsid w:val="00E71E87"/>
    <w:rsid w:val="00E73941"/>
    <w:rsid w:val="00E74DD1"/>
    <w:rsid w:val="00E755C4"/>
    <w:rsid w:val="00E77108"/>
    <w:rsid w:val="00E806AE"/>
    <w:rsid w:val="00E81497"/>
    <w:rsid w:val="00E85DB9"/>
    <w:rsid w:val="00E91508"/>
    <w:rsid w:val="00EA6954"/>
    <w:rsid w:val="00EA7C2B"/>
    <w:rsid w:val="00EB1A59"/>
    <w:rsid w:val="00EB7AE8"/>
    <w:rsid w:val="00EC2642"/>
    <w:rsid w:val="00EC75C5"/>
    <w:rsid w:val="00ED22EE"/>
    <w:rsid w:val="00EE562E"/>
    <w:rsid w:val="00EF2E01"/>
    <w:rsid w:val="00EF4B7B"/>
    <w:rsid w:val="00EF4BF8"/>
    <w:rsid w:val="00EF68F7"/>
    <w:rsid w:val="00EF7971"/>
    <w:rsid w:val="00F0171D"/>
    <w:rsid w:val="00F026BF"/>
    <w:rsid w:val="00F04845"/>
    <w:rsid w:val="00F0506E"/>
    <w:rsid w:val="00F11602"/>
    <w:rsid w:val="00F14636"/>
    <w:rsid w:val="00F24BC7"/>
    <w:rsid w:val="00F43765"/>
    <w:rsid w:val="00F47CF9"/>
    <w:rsid w:val="00F63B11"/>
    <w:rsid w:val="00F6606D"/>
    <w:rsid w:val="00F71071"/>
    <w:rsid w:val="00F72668"/>
    <w:rsid w:val="00F75A61"/>
    <w:rsid w:val="00F825C1"/>
    <w:rsid w:val="00F840CD"/>
    <w:rsid w:val="00F87693"/>
    <w:rsid w:val="00F8775E"/>
    <w:rsid w:val="00F90BC6"/>
    <w:rsid w:val="00F9104A"/>
    <w:rsid w:val="00F92950"/>
    <w:rsid w:val="00F93A6E"/>
    <w:rsid w:val="00F93B49"/>
    <w:rsid w:val="00F9578E"/>
    <w:rsid w:val="00FA0D9A"/>
    <w:rsid w:val="00FA14A2"/>
    <w:rsid w:val="00FA47E1"/>
    <w:rsid w:val="00FA6D86"/>
    <w:rsid w:val="00FB2BD6"/>
    <w:rsid w:val="00FB2D56"/>
    <w:rsid w:val="00FB4A0F"/>
    <w:rsid w:val="00FB5C1E"/>
    <w:rsid w:val="00FB77E7"/>
    <w:rsid w:val="00FC6D3C"/>
    <w:rsid w:val="00FC713B"/>
    <w:rsid w:val="00FD0D98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2395AC7"/>
  <w15:docId w15:val="{14C33AF2-C7C2-4354-BE8B-AD6831EA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B8A"/>
    <w:pPr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51AC1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4B8A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F5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AC1"/>
    <w:rPr>
      <w:rFonts w:ascii="Cambria" w:eastAsia="Times New Roman" w:hAnsi="Cambria" w:cs="Mangal"/>
      <w:b/>
      <w:bCs/>
      <w:kern w:val="32"/>
      <w:sz w:val="32"/>
      <w:szCs w:val="32"/>
      <w:lang w:eastAsia="en-US"/>
    </w:rPr>
  </w:style>
  <w:style w:type="paragraph" w:styleId="ListBullet">
    <w:name w:val="List Bullet"/>
    <w:basedOn w:val="Normal"/>
    <w:autoRedefine/>
    <w:rsid w:val="005F206F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5F206F"/>
    <w:pPr>
      <w:numPr>
        <w:numId w:val="2"/>
      </w:numPr>
      <w:ind w:left="0" w:firstLine="0"/>
    </w:pPr>
  </w:style>
  <w:style w:type="paragraph" w:styleId="ListNumber2">
    <w:name w:val="List Number 2"/>
    <w:basedOn w:val="Normal"/>
    <w:rsid w:val="005F206F"/>
    <w:pPr>
      <w:numPr>
        <w:numId w:val="3"/>
      </w:numPr>
      <w:ind w:left="641" w:hanging="357"/>
    </w:pPr>
  </w:style>
  <w:style w:type="paragraph" w:styleId="ListParagraph">
    <w:name w:val="List Paragraph"/>
    <w:basedOn w:val="Normal"/>
    <w:uiPriority w:val="34"/>
    <w:qFormat/>
    <w:rsid w:val="00CD67FB"/>
  </w:style>
  <w:style w:type="paragraph" w:customStyle="1" w:styleId="ColorfulList-Accent11">
    <w:name w:val="Colorful List - Accent 11"/>
    <w:basedOn w:val="Normal"/>
    <w:uiPriority w:val="34"/>
    <w:qFormat/>
    <w:rsid w:val="000C49C4"/>
    <w:pPr>
      <w:ind w:left="720"/>
    </w:pPr>
    <w:rPr>
      <w:sz w:val="21"/>
    </w:rPr>
  </w:style>
  <w:style w:type="paragraph" w:styleId="Header">
    <w:name w:val="header"/>
    <w:basedOn w:val="Normal"/>
    <w:link w:val="HeaderChar"/>
    <w:rsid w:val="00347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7E0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47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7E0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854EDB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CA17D5"/>
    <w:rPr>
      <w:rFonts w:ascii="Century Gothic" w:hAnsi="Century Goth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17D5"/>
    <w:rPr>
      <w:rFonts w:ascii="Century Gothic" w:hAnsi="Century Gothic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854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4EDB"/>
    <w:rPr>
      <w:rFonts w:ascii="Century Gothic" w:hAnsi="Century Gothic"/>
      <w:b/>
      <w:bCs/>
      <w:lang w:eastAsia="en-US" w:bidi="ar-SA"/>
    </w:rPr>
  </w:style>
  <w:style w:type="paragraph" w:styleId="BalloonText">
    <w:name w:val="Balloon Text"/>
    <w:basedOn w:val="Normal"/>
    <w:link w:val="BalloonTextChar"/>
    <w:rsid w:val="00854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4EDB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1F03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37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F0374"/>
    <w:rPr>
      <w:vertAlign w:val="superscript"/>
    </w:rPr>
  </w:style>
  <w:style w:type="paragraph" w:customStyle="1" w:styleId="DefaultText">
    <w:name w:val="Default Text"/>
    <w:basedOn w:val="Normal"/>
    <w:uiPriority w:val="99"/>
    <w:rsid w:val="001F0374"/>
    <w:pPr>
      <w:autoSpaceDE w:val="0"/>
      <w:autoSpaceDN w:val="0"/>
      <w:adjustRightInd w:val="0"/>
    </w:pPr>
    <w:rPr>
      <w:rFonts w:cs="Arial"/>
      <w:bCs/>
      <w:sz w:val="24"/>
      <w:szCs w:val="20"/>
      <w:lang w:eastAsia="fr-CH"/>
    </w:rPr>
  </w:style>
  <w:style w:type="paragraph" w:customStyle="1" w:styleId="Sectionheading">
    <w:name w:val="Section heading"/>
    <w:basedOn w:val="ListParagraph"/>
    <w:qFormat/>
    <w:rsid w:val="00EC75C5"/>
    <w:pPr>
      <w:numPr>
        <w:numId w:val="4"/>
      </w:numPr>
      <w:shd w:val="clear" w:color="auto" w:fill="D9D9D9"/>
      <w:outlineLvl w:val="1"/>
    </w:pPr>
    <w:rPr>
      <w:b/>
      <w:bCs/>
      <w:sz w:val="32"/>
      <w:szCs w:val="36"/>
    </w:rPr>
  </w:style>
  <w:style w:type="paragraph" w:styleId="Revision">
    <w:name w:val="Revision"/>
    <w:hidden/>
    <w:uiPriority w:val="99"/>
    <w:semiHidden/>
    <w:rsid w:val="00A07FA9"/>
    <w:rPr>
      <w:rFonts w:ascii="Arial" w:hAnsi="Arial"/>
      <w:sz w:val="22"/>
      <w:szCs w:val="24"/>
      <w:lang w:eastAsia="en-US" w:bidi="ar-SA"/>
    </w:rPr>
  </w:style>
  <w:style w:type="paragraph" w:customStyle="1" w:styleId="Sub-section">
    <w:name w:val="Sub-section"/>
    <w:basedOn w:val="Normal"/>
    <w:qFormat/>
    <w:rsid w:val="00B63EDC"/>
    <w:pPr>
      <w:numPr>
        <w:ilvl w:val="1"/>
        <w:numId w:val="4"/>
      </w:numPr>
      <w:shd w:val="clear" w:color="auto" w:fill="F2F2F2"/>
      <w:ind w:left="792"/>
      <w:jc w:val="left"/>
    </w:pPr>
    <w:rPr>
      <w:b/>
      <w:bCs/>
      <w:color w:val="000000"/>
      <w:sz w:val="28"/>
      <w:lang w:eastAsia="en-GB"/>
    </w:rPr>
  </w:style>
  <w:style w:type="table" w:styleId="TableGrid">
    <w:name w:val="Table Grid"/>
    <w:basedOn w:val="TableNormal"/>
    <w:rsid w:val="00A07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-subheading">
    <w:name w:val="Sub-sub heading"/>
    <w:basedOn w:val="Sub-section"/>
    <w:qFormat/>
    <w:rsid w:val="009B5948"/>
    <w:pPr>
      <w:numPr>
        <w:ilvl w:val="2"/>
      </w:numPr>
      <w:ind w:left="709" w:hanging="709"/>
    </w:pPr>
    <w:rPr>
      <w:sz w:val="24"/>
    </w:rPr>
  </w:style>
  <w:style w:type="paragraph" w:customStyle="1" w:styleId="Sectorhead">
    <w:name w:val="Sector head"/>
    <w:basedOn w:val="Sub-section"/>
    <w:qFormat/>
    <w:rsid w:val="00011853"/>
    <w:pPr>
      <w:shd w:val="clear" w:color="auto" w:fill="B2A1C7"/>
      <w:ind w:left="431" w:hanging="431"/>
      <w:jc w:val="center"/>
    </w:pPr>
    <w:rPr>
      <w:sz w:val="32"/>
      <w:szCs w:val="28"/>
    </w:rPr>
  </w:style>
  <w:style w:type="paragraph" w:customStyle="1" w:styleId="Activityintable">
    <w:name w:val="Activity in table"/>
    <w:basedOn w:val="ListParagraph"/>
    <w:qFormat/>
    <w:rsid w:val="009A5275"/>
    <w:pPr>
      <w:numPr>
        <w:numId w:val="10"/>
      </w:numPr>
      <w:autoSpaceDE w:val="0"/>
      <w:autoSpaceDN w:val="0"/>
      <w:adjustRightInd w:val="0"/>
      <w:ind w:left="366"/>
    </w:pPr>
    <w:rPr>
      <w:rFonts w:cs="Arial"/>
      <w:sz w:val="18"/>
      <w:szCs w:val="18"/>
      <w:lang w:eastAsia="en-GB"/>
    </w:rPr>
  </w:style>
  <w:style w:type="table" w:styleId="Table3Deffects1">
    <w:name w:val="Table 3D effects 1"/>
    <w:basedOn w:val="TableNormal"/>
    <w:rsid w:val="00AB277A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277A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277A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277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277A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Aactivitytable">
    <w:name w:val="POA activity table"/>
    <w:basedOn w:val="TableNormal"/>
    <w:uiPriority w:val="99"/>
    <w:qFormat/>
    <w:rsid w:val="00D00097"/>
    <w:rPr>
      <w:rFonts w:ascii="Calibri" w:hAnsi="Calibri" w:cs="Mangal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character" w:styleId="Hyperlink">
    <w:name w:val="Hyperlink"/>
    <w:basedOn w:val="DefaultParagraphFont"/>
    <w:uiPriority w:val="99"/>
    <w:rsid w:val="007051E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1354E"/>
    <w:rPr>
      <w:color w:val="808080"/>
    </w:rPr>
  </w:style>
  <w:style w:type="paragraph" w:styleId="EndnoteText">
    <w:name w:val="endnote text"/>
    <w:basedOn w:val="Normal"/>
    <w:link w:val="EndnoteTextChar"/>
    <w:rsid w:val="009A5275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A5275"/>
    <w:rPr>
      <w:lang w:eastAsia="en-US"/>
    </w:rPr>
  </w:style>
  <w:style w:type="character" w:styleId="EndnoteReference">
    <w:name w:val="endnote reference"/>
    <w:basedOn w:val="DefaultParagraphFont"/>
    <w:rsid w:val="009A5275"/>
    <w:rPr>
      <w:vertAlign w:val="superscript"/>
    </w:rPr>
  </w:style>
  <w:style w:type="character" w:styleId="FollowedHyperlink">
    <w:name w:val="FollowedHyperlink"/>
    <w:basedOn w:val="DefaultParagraphFont"/>
    <w:rsid w:val="007041DD"/>
    <w:rPr>
      <w:color w:val="800080"/>
      <w:u w:val="single"/>
    </w:rPr>
  </w:style>
  <w:style w:type="character" w:styleId="Strong">
    <w:name w:val="Strong"/>
    <w:basedOn w:val="DefaultParagraphFont"/>
    <w:qFormat/>
    <w:rsid w:val="00B24B8A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24B8A"/>
    <w:rPr>
      <w:rFonts w:ascii="Cambria" w:eastAsia="Times New Roman" w:hAnsi="Cambria" w:cs="Mangal"/>
      <w:b/>
      <w:bCs/>
      <w:color w:val="4F81BD"/>
      <w:sz w:val="26"/>
      <w:szCs w:val="26"/>
      <w:lang w:eastAsia="en-US"/>
    </w:rPr>
  </w:style>
  <w:style w:type="paragraph" w:customStyle="1" w:styleId="Explanation">
    <w:name w:val="Explanation"/>
    <w:basedOn w:val="Normal"/>
    <w:qFormat/>
    <w:rsid w:val="00333919"/>
    <w:pPr>
      <w:shd w:val="clear" w:color="auto" w:fill="FFFFE1"/>
      <w:ind w:left="113" w:right="113"/>
    </w:pPr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413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410413"/>
  </w:style>
  <w:style w:type="paragraph" w:styleId="TOC2">
    <w:name w:val="toc 2"/>
    <w:basedOn w:val="Normal"/>
    <w:next w:val="Normal"/>
    <w:autoRedefine/>
    <w:uiPriority w:val="39"/>
    <w:rsid w:val="00410413"/>
    <w:pPr>
      <w:ind w:left="220"/>
    </w:pPr>
  </w:style>
  <w:style w:type="paragraph" w:styleId="TOC4">
    <w:name w:val="toc 4"/>
    <w:basedOn w:val="Normal"/>
    <w:next w:val="Normal"/>
    <w:autoRedefine/>
    <w:uiPriority w:val="39"/>
    <w:rsid w:val="00410413"/>
    <w:pPr>
      <w:ind w:left="660"/>
    </w:pPr>
  </w:style>
  <w:style w:type="paragraph" w:styleId="TOC3">
    <w:name w:val="toc 3"/>
    <w:basedOn w:val="Normal"/>
    <w:next w:val="Normal"/>
    <w:autoRedefine/>
    <w:uiPriority w:val="39"/>
    <w:rsid w:val="00410413"/>
    <w:pPr>
      <w:ind w:left="440"/>
    </w:pPr>
  </w:style>
  <w:style w:type="paragraph" w:customStyle="1" w:styleId="Exaplanationbullets">
    <w:name w:val="Exaplanation bullets"/>
    <w:basedOn w:val="Explanation"/>
    <w:qFormat/>
    <w:rsid w:val="00333919"/>
    <w:pPr>
      <w:numPr>
        <w:numId w:val="12"/>
      </w:numPr>
    </w:pPr>
  </w:style>
  <w:style w:type="paragraph" w:customStyle="1" w:styleId="xl66">
    <w:name w:val="xl66"/>
    <w:basedOn w:val="Normal"/>
    <w:rsid w:val="00CA1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038D8"/>
    <w:pPr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38D8"/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5F5314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 w:bidi="ar-SA"/>
    </w:rPr>
  </w:style>
  <w:style w:type="paragraph" w:customStyle="1" w:styleId="ReliefRecovery">
    <w:name w:val="ReliefRecovery"/>
    <w:basedOn w:val="Sectorhead"/>
    <w:qFormat/>
    <w:rsid w:val="0065178A"/>
    <w:pPr>
      <w:numPr>
        <w:ilvl w:val="0"/>
        <w:numId w:val="0"/>
      </w:numPr>
      <w:shd w:val="clear" w:color="auto" w:fill="B6DDE8" w:themeFill="accent5" w:themeFillTint="66"/>
      <w:ind w:left="-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B0A5-D1C7-4939-AA0D-7492741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11016</CharactersWithSpaces>
  <SharedDoc>false</SharedDoc>
  <HLinks>
    <vt:vector size="6" baseType="variant">
      <vt:variant>
        <vt:i4>4587531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stephen.wainwright</dc:creator>
  <cp:keywords/>
  <dc:description/>
  <cp:lastModifiedBy>Alexandra Machado</cp:lastModifiedBy>
  <cp:revision>4</cp:revision>
  <cp:lastPrinted>2010-12-20T10:19:00Z</cp:lastPrinted>
  <dcterms:created xsi:type="dcterms:W3CDTF">2018-10-09T07:29:00Z</dcterms:created>
  <dcterms:modified xsi:type="dcterms:W3CDTF">2019-11-15T14:15:00Z</dcterms:modified>
</cp:coreProperties>
</file>