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25CE" w:rsidP="004D25CE" w:rsidRDefault="004D25CE" w14:paraId="61E89611" w14:textId="66B6818E">
      <w:pPr>
        <w:pStyle w:val="ListParagraph"/>
        <w:jc w:val="center"/>
        <w:rPr>
          <w:b w:val="1"/>
          <w:bCs w:val="1"/>
          <w:sz w:val="28"/>
          <w:szCs w:val="28"/>
        </w:rPr>
      </w:pPr>
      <w:r w:rsidRPr="61F72BB0" w:rsidR="004D25CE">
        <w:rPr>
          <w:b w:val="1"/>
          <w:bCs w:val="1"/>
          <w:sz w:val="28"/>
          <w:szCs w:val="28"/>
        </w:rPr>
        <w:t>Activité E</w:t>
      </w:r>
    </w:p>
    <w:p w:rsidR="004D25CE" w:rsidP="004D25CE" w:rsidRDefault="004D25CE" w14:paraId="4F9FF3A2" w14:textId="501B74C7">
      <w:pPr>
        <w:pStyle w:val="ListParagraph"/>
        <w:jc w:val="center"/>
        <w:rPr>
          <w:b w:val="1"/>
          <w:bCs w:val="1"/>
          <w:sz w:val="28"/>
          <w:szCs w:val="28"/>
        </w:rPr>
      </w:pPr>
      <w:proofErr w:type="spellStart"/>
      <w:r w:rsidRPr="1ABD97CF" w:rsidR="004D25CE">
        <w:rPr>
          <w:b w:val="1"/>
          <w:bCs w:val="1"/>
          <w:sz w:val="28"/>
          <w:szCs w:val="28"/>
        </w:rPr>
        <w:t>Devenir</w:t>
      </w:r>
      <w:proofErr w:type="spellEnd"/>
      <w:r w:rsidRPr="1ABD97CF" w:rsidR="004D25CE">
        <w:rPr>
          <w:b w:val="1"/>
          <w:bCs w:val="1"/>
          <w:sz w:val="28"/>
          <w:szCs w:val="28"/>
        </w:rPr>
        <w:t xml:space="preserve"> </w:t>
      </w:r>
      <w:proofErr w:type="spellStart"/>
      <w:r w:rsidRPr="1ABD97CF" w:rsidR="004D25CE">
        <w:rPr>
          <w:b w:val="1"/>
          <w:bCs w:val="1"/>
          <w:sz w:val="28"/>
          <w:szCs w:val="28"/>
        </w:rPr>
        <w:t>familier</w:t>
      </w:r>
      <w:proofErr w:type="spellEnd"/>
      <w:r w:rsidRPr="1ABD97CF" w:rsidR="004D25CE">
        <w:rPr>
          <w:b w:val="1"/>
          <w:bCs w:val="1"/>
          <w:sz w:val="28"/>
          <w:szCs w:val="28"/>
        </w:rPr>
        <w:t xml:space="preserve"> avec les </w:t>
      </w:r>
      <w:proofErr w:type="spellStart"/>
      <w:r w:rsidRPr="1ABD97CF" w:rsidR="004D25CE">
        <w:rPr>
          <w:b w:val="1"/>
          <w:bCs w:val="1"/>
          <w:sz w:val="28"/>
          <w:szCs w:val="28"/>
        </w:rPr>
        <w:t>formulaires</w:t>
      </w:r>
      <w:proofErr w:type="spellEnd"/>
      <w:r w:rsidRPr="1ABD97CF" w:rsidR="004D25CE">
        <w:rPr>
          <w:b w:val="1"/>
          <w:bCs w:val="1"/>
          <w:sz w:val="28"/>
          <w:szCs w:val="28"/>
        </w:rPr>
        <w:t xml:space="preserve"> </w:t>
      </w:r>
      <w:proofErr w:type="spellStart"/>
      <w:r w:rsidRPr="1ABD97CF" w:rsidR="004D25CE">
        <w:rPr>
          <w:b w:val="1"/>
          <w:bCs w:val="1"/>
          <w:sz w:val="28"/>
          <w:szCs w:val="28"/>
        </w:rPr>
        <w:t>administratifs</w:t>
      </w:r>
      <w:proofErr w:type="spellEnd"/>
      <w:r w:rsidRPr="1ABD97CF" w:rsidR="004D25CE">
        <w:rPr>
          <w:b w:val="1"/>
          <w:bCs w:val="1"/>
          <w:sz w:val="28"/>
          <w:szCs w:val="28"/>
        </w:rPr>
        <w:t xml:space="preserve"> </w:t>
      </w:r>
      <w:proofErr w:type="spellStart"/>
      <w:r w:rsidRPr="1ABD97CF" w:rsidR="004D25CE">
        <w:rPr>
          <w:b w:val="1"/>
          <w:bCs w:val="1"/>
          <w:sz w:val="28"/>
          <w:szCs w:val="28"/>
        </w:rPr>
        <w:t>utilisés</w:t>
      </w:r>
      <w:proofErr w:type="spellEnd"/>
      <w:r w:rsidRPr="1ABD97CF" w:rsidR="004D25CE">
        <w:rPr>
          <w:b w:val="1"/>
          <w:bCs w:val="1"/>
          <w:sz w:val="28"/>
          <w:szCs w:val="28"/>
        </w:rPr>
        <w:t xml:space="preserve"> </w:t>
      </w:r>
      <w:proofErr w:type="spellStart"/>
      <w:r w:rsidRPr="1ABD97CF" w:rsidR="004D25CE">
        <w:rPr>
          <w:b w:val="1"/>
          <w:bCs w:val="1"/>
          <w:sz w:val="28"/>
          <w:szCs w:val="28"/>
        </w:rPr>
        <w:t>lors</w:t>
      </w:r>
      <w:proofErr w:type="spellEnd"/>
      <w:r w:rsidRPr="1ABD97CF" w:rsidR="004D25CE">
        <w:rPr>
          <w:b w:val="1"/>
          <w:bCs w:val="1"/>
          <w:sz w:val="28"/>
          <w:szCs w:val="28"/>
        </w:rPr>
        <w:t xml:space="preserve"> des </w:t>
      </w:r>
      <w:proofErr w:type="spellStart"/>
      <w:r w:rsidRPr="1ABD97CF" w:rsidR="004D25CE">
        <w:rPr>
          <w:b w:val="1"/>
          <w:bCs w:val="1"/>
          <w:sz w:val="28"/>
          <w:szCs w:val="28"/>
        </w:rPr>
        <w:t>campagnes</w:t>
      </w:r>
      <w:proofErr w:type="spellEnd"/>
      <w:r w:rsidRPr="1ABD97CF" w:rsidR="004D25CE">
        <w:rPr>
          <w:b w:val="1"/>
          <w:bCs w:val="1"/>
          <w:sz w:val="28"/>
          <w:szCs w:val="28"/>
        </w:rPr>
        <w:t xml:space="preserve"> de Vaccination </w:t>
      </w:r>
      <w:proofErr w:type="spellStart"/>
      <w:r w:rsidRPr="1ABD97CF" w:rsidR="004D25CE">
        <w:rPr>
          <w:b w:val="1"/>
          <w:bCs w:val="1"/>
          <w:sz w:val="28"/>
          <w:szCs w:val="28"/>
        </w:rPr>
        <w:t>Orale</w:t>
      </w:r>
      <w:proofErr w:type="spellEnd"/>
      <w:r w:rsidRPr="1ABD97CF" w:rsidR="004D25CE">
        <w:rPr>
          <w:b w:val="1"/>
          <w:bCs w:val="1"/>
          <w:sz w:val="28"/>
          <w:szCs w:val="28"/>
        </w:rPr>
        <w:t xml:space="preserve"> </w:t>
      </w:r>
      <w:proofErr w:type="spellStart"/>
      <w:r w:rsidRPr="1ABD97CF" w:rsidR="004D25CE">
        <w:rPr>
          <w:b w:val="1"/>
          <w:bCs w:val="1"/>
          <w:sz w:val="28"/>
          <w:szCs w:val="28"/>
        </w:rPr>
        <w:t>contre</w:t>
      </w:r>
      <w:proofErr w:type="spellEnd"/>
      <w:r w:rsidRPr="1ABD97CF" w:rsidR="004D25CE">
        <w:rPr>
          <w:b w:val="1"/>
          <w:bCs w:val="1"/>
          <w:sz w:val="28"/>
          <w:szCs w:val="28"/>
        </w:rPr>
        <w:t xml:space="preserve"> le </w:t>
      </w:r>
      <w:proofErr w:type="spellStart"/>
      <w:r w:rsidRPr="1ABD97CF" w:rsidR="004D25CE">
        <w:rPr>
          <w:b w:val="1"/>
          <w:bCs w:val="1"/>
          <w:sz w:val="28"/>
          <w:szCs w:val="28"/>
        </w:rPr>
        <w:t>Choléra</w:t>
      </w:r>
      <w:proofErr w:type="spellEnd"/>
      <w:r w:rsidRPr="1ABD97CF" w:rsidR="004D25CE">
        <w:rPr>
          <w:b w:val="1"/>
          <w:bCs w:val="1"/>
          <w:sz w:val="28"/>
          <w:szCs w:val="28"/>
        </w:rPr>
        <w:t xml:space="preserve"> (VCO)</w:t>
      </w:r>
    </w:p>
    <w:p w:rsidR="004D25CE" w:rsidP="004D25CE" w:rsidRDefault="004D25CE" w14:paraId="117C29F7" w14:textId="77777777">
      <w:pPr>
        <w:pStyle w:val="ListParagraph"/>
        <w:rPr>
          <w:b/>
          <w:bCs/>
          <w:sz w:val="28"/>
          <w:szCs w:val="28"/>
        </w:rPr>
      </w:pPr>
    </w:p>
    <w:p w:rsidR="004D25CE" w:rsidP="59640B67" w:rsidRDefault="004D25CE" w14:paraId="2D505434" w14:textId="461A37F7">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sz w:val="24"/>
          <w:szCs w:val="24"/>
        </w:rPr>
      </w:pPr>
      <w:r w:rsidRPr="1ABD97CF" w:rsidR="004E4EA9">
        <w:rPr>
          <w:b w:val="1"/>
          <w:bCs w:val="1"/>
          <w:sz w:val="24"/>
          <w:szCs w:val="24"/>
        </w:rPr>
        <w:t xml:space="preserve">Objective: </w:t>
      </w:r>
      <w:r w:rsidRPr="1ABD97CF" w:rsidR="59640B67">
        <w:rPr>
          <w:rFonts w:ascii="Times New Roman" w:hAnsi="Times New Roman" w:eastAsia="Times New Roman" w:cs="Times New Roman"/>
          <w:noProof w:val="0"/>
          <w:color w:val="202124"/>
          <w:sz w:val="24"/>
          <w:szCs w:val="24"/>
          <w:lang w:val="fr"/>
        </w:rPr>
        <w:t>Familiariser et permettre aux volontaires de pratiquer le remplissage correcte des différents formulaires administratifs pouvant être utilisés lors d’une campagne VCO et ensuite  comprendre quand et pourquoi les formulaires sont utilisés.</w:t>
      </w:r>
    </w:p>
    <w:p w:rsidR="004D25CE" w:rsidP="59640B67" w:rsidRDefault="004D25CE" w14:paraId="39C35803" w14:textId="6D4740AE">
      <w:pPr>
        <w:pStyle w:val="ListParagraph"/>
        <w:ind w:left="0"/>
        <w:rPr>
          <w:sz w:val="24"/>
          <w:szCs w:val="24"/>
        </w:rPr>
      </w:pPr>
      <w:r w:rsidRPr="59640B67" w:rsidR="004D25CE">
        <w:rPr>
          <w:b w:val="1"/>
          <w:bCs w:val="1"/>
          <w:sz w:val="24"/>
          <w:szCs w:val="24"/>
        </w:rPr>
        <w:t xml:space="preserve">Temps </w:t>
      </w:r>
      <w:r w:rsidRPr="59640B67" w:rsidR="004D25CE">
        <w:rPr>
          <w:b w:val="1"/>
          <w:bCs w:val="1"/>
          <w:sz w:val="24"/>
          <w:szCs w:val="24"/>
        </w:rPr>
        <w:t xml:space="preserve">nécessaire </w:t>
      </w:r>
      <w:r w:rsidRPr="59640B67" w:rsidR="004D25CE">
        <w:rPr>
          <w:b w:val="1"/>
          <w:bCs w:val="1"/>
          <w:sz w:val="24"/>
          <w:szCs w:val="24"/>
        </w:rPr>
        <w:t xml:space="preserve">: </w:t>
      </w:r>
      <w:r w:rsidRPr="59640B67" w:rsidR="004D25CE">
        <w:rPr>
          <w:sz w:val="24"/>
          <w:szCs w:val="24"/>
        </w:rPr>
        <w:t>40 minutes</w:t>
      </w:r>
    </w:p>
    <w:p w:rsidR="003644C8" w:rsidP="59640B67" w:rsidRDefault="003644C8" w14:paraId="766C7DA4" w14:textId="0825A35F">
      <w:pPr>
        <w:pStyle w:val="ListParagraph"/>
        <w:ind w:left="0"/>
        <w:rPr>
          <w:sz w:val="24"/>
          <w:szCs w:val="24"/>
        </w:rPr>
      </w:pPr>
      <w:r w:rsidRPr="1ABD97CF" w:rsidR="004D25CE">
        <w:rPr>
          <w:b w:val="1"/>
          <w:bCs w:val="1"/>
          <w:sz w:val="24"/>
          <w:szCs w:val="24"/>
        </w:rPr>
        <w:t>Preparation:</w:t>
      </w:r>
      <w:r w:rsidRPr="1ABD97CF" w:rsidR="00117AE5">
        <w:rPr>
          <w:b w:val="1"/>
          <w:bCs w:val="1"/>
          <w:sz w:val="24"/>
          <w:szCs w:val="24"/>
        </w:rPr>
        <w:t xml:space="preserve"> Deux </w:t>
      </w:r>
      <w:proofErr w:type="spellStart"/>
      <w:r w:rsidRPr="1ABD97CF" w:rsidR="00117AE5">
        <w:rPr>
          <w:b w:val="1"/>
          <w:bCs w:val="1"/>
          <w:sz w:val="24"/>
          <w:szCs w:val="24"/>
        </w:rPr>
        <w:t>ou</w:t>
      </w:r>
      <w:proofErr w:type="spellEnd"/>
      <w:r w:rsidRPr="1ABD97CF" w:rsidR="00117AE5">
        <w:rPr>
          <w:b w:val="1"/>
          <w:bCs w:val="1"/>
          <w:sz w:val="24"/>
          <w:szCs w:val="24"/>
        </w:rPr>
        <w:t xml:space="preserve"> trois </w:t>
      </w:r>
      <w:proofErr w:type="spellStart"/>
      <w:r w:rsidRPr="1ABD97CF" w:rsidR="00117AE5">
        <w:rPr>
          <w:b w:val="1"/>
          <w:bCs w:val="1"/>
          <w:sz w:val="24"/>
          <w:szCs w:val="24"/>
        </w:rPr>
        <w:t>modèles</w:t>
      </w:r>
      <w:proofErr w:type="spellEnd"/>
      <w:r w:rsidRPr="1ABD97CF" w:rsidR="00117AE5">
        <w:rPr>
          <w:b w:val="1"/>
          <w:bCs w:val="1"/>
          <w:sz w:val="24"/>
          <w:szCs w:val="24"/>
        </w:rPr>
        <w:t xml:space="preserve"> de </w:t>
      </w:r>
      <w:proofErr w:type="spellStart"/>
      <w:r w:rsidRPr="1ABD97CF" w:rsidR="00117AE5">
        <w:rPr>
          <w:b w:val="1"/>
          <w:bCs w:val="1"/>
          <w:sz w:val="24"/>
          <w:szCs w:val="24"/>
        </w:rPr>
        <w:t>formulaires</w:t>
      </w:r>
      <w:proofErr w:type="spellEnd"/>
      <w:r w:rsidRPr="1ABD97CF" w:rsidR="00117AE5">
        <w:rPr>
          <w:b w:val="1"/>
          <w:bCs w:val="1"/>
          <w:sz w:val="24"/>
          <w:szCs w:val="24"/>
        </w:rPr>
        <w:t xml:space="preserve"> </w:t>
      </w:r>
      <w:proofErr w:type="spellStart"/>
      <w:r w:rsidRPr="1ABD97CF" w:rsidR="00117AE5">
        <w:rPr>
          <w:b w:val="1"/>
          <w:bCs w:val="1"/>
          <w:sz w:val="24"/>
          <w:szCs w:val="24"/>
        </w:rPr>
        <w:t>remplis</w:t>
      </w:r>
      <w:proofErr w:type="spellEnd"/>
      <w:r w:rsidRPr="1ABD97CF" w:rsidR="00117AE5">
        <w:rPr>
          <w:b w:val="1"/>
          <w:bCs w:val="1"/>
          <w:sz w:val="24"/>
          <w:szCs w:val="24"/>
        </w:rPr>
        <w:t xml:space="preserve"> pour </w:t>
      </w:r>
      <w:proofErr w:type="spellStart"/>
      <w:r w:rsidRPr="1ABD97CF" w:rsidR="00117AE5">
        <w:rPr>
          <w:b w:val="1"/>
          <w:bCs w:val="1"/>
          <w:sz w:val="24"/>
          <w:szCs w:val="24"/>
        </w:rPr>
        <w:t>servir</w:t>
      </w:r>
      <w:proofErr w:type="spellEnd"/>
      <w:r w:rsidRPr="1ABD97CF" w:rsidR="00117AE5">
        <w:rPr>
          <w:b w:val="1"/>
          <w:bCs w:val="1"/>
          <w:sz w:val="24"/>
          <w:szCs w:val="24"/>
        </w:rPr>
        <w:t xml:space="preserve"> de reference au </w:t>
      </w:r>
      <w:proofErr w:type="spellStart"/>
      <w:r w:rsidRPr="1ABD97CF" w:rsidR="00117AE5">
        <w:rPr>
          <w:b w:val="1"/>
          <w:bCs w:val="1"/>
          <w:sz w:val="24"/>
          <w:szCs w:val="24"/>
        </w:rPr>
        <w:t>volontaire</w:t>
      </w:r>
      <w:proofErr w:type="spellEnd"/>
      <w:r w:rsidRPr="1ABD97CF" w:rsidR="00117AE5">
        <w:rPr>
          <w:b w:val="1"/>
          <w:bCs w:val="1"/>
          <w:sz w:val="24"/>
          <w:szCs w:val="24"/>
        </w:rPr>
        <w:t xml:space="preserve">; des copies </w:t>
      </w:r>
      <w:proofErr w:type="spellStart"/>
      <w:r w:rsidRPr="1ABD97CF" w:rsidR="00117AE5">
        <w:rPr>
          <w:b w:val="1"/>
          <w:bCs w:val="1"/>
          <w:sz w:val="24"/>
          <w:szCs w:val="24"/>
        </w:rPr>
        <w:t>vierges</w:t>
      </w:r>
      <w:proofErr w:type="spellEnd"/>
      <w:r w:rsidRPr="1ABD97CF" w:rsidR="00117AE5">
        <w:rPr>
          <w:b w:val="1"/>
          <w:bCs w:val="1"/>
          <w:sz w:val="24"/>
          <w:szCs w:val="24"/>
        </w:rPr>
        <w:t xml:space="preserve"> de </w:t>
      </w:r>
      <w:proofErr w:type="spellStart"/>
      <w:r w:rsidRPr="1ABD97CF" w:rsidR="00117AE5">
        <w:rPr>
          <w:b w:val="1"/>
          <w:bCs w:val="1"/>
          <w:sz w:val="24"/>
          <w:szCs w:val="24"/>
        </w:rPr>
        <w:t>chaque</w:t>
      </w:r>
      <w:proofErr w:type="spellEnd"/>
      <w:r w:rsidRPr="1ABD97CF" w:rsidR="00117AE5">
        <w:rPr>
          <w:b w:val="1"/>
          <w:bCs w:val="1"/>
          <w:sz w:val="24"/>
          <w:szCs w:val="24"/>
        </w:rPr>
        <w:t xml:space="preserve"> </w:t>
      </w:r>
      <w:proofErr w:type="spellStart"/>
      <w:r w:rsidRPr="1ABD97CF" w:rsidR="00117AE5">
        <w:rPr>
          <w:b w:val="1"/>
          <w:bCs w:val="1"/>
          <w:sz w:val="24"/>
          <w:szCs w:val="24"/>
        </w:rPr>
        <w:t>formaulaire</w:t>
      </w:r>
      <w:proofErr w:type="spellEnd"/>
      <w:r w:rsidRPr="1ABD97CF" w:rsidR="00117AE5">
        <w:rPr>
          <w:b w:val="1"/>
          <w:bCs w:val="1"/>
          <w:sz w:val="24"/>
          <w:szCs w:val="24"/>
        </w:rPr>
        <w:t xml:space="preserve"> pour </w:t>
      </w:r>
      <w:proofErr w:type="spellStart"/>
      <w:r w:rsidRPr="1ABD97CF" w:rsidR="00117AE5">
        <w:rPr>
          <w:b w:val="1"/>
          <w:bCs w:val="1"/>
          <w:sz w:val="24"/>
          <w:szCs w:val="24"/>
        </w:rPr>
        <w:t>chacun</w:t>
      </w:r>
      <w:proofErr w:type="spellEnd"/>
      <w:r w:rsidRPr="1ABD97CF" w:rsidR="00117AE5">
        <w:rPr>
          <w:b w:val="1"/>
          <w:bCs w:val="1"/>
          <w:sz w:val="24"/>
          <w:szCs w:val="24"/>
        </w:rPr>
        <w:t xml:space="preserve"> des </w:t>
      </w:r>
      <w:proofErr w:type="spellStart"/>
      <w:r w:rsidRPr="1ABD97CF" w:rsidR="00117AE5">
        <w:rPr>
          <w:b w:val="1"/>
          <w:bCs w:val="1"/>
          <w:sz w:val="24"/>
          <w:szCs w:val="24"/>
        </w:rPr>
        <w:t>volontaires</w:t>
      </w:r>
      <w:proofErr w:type="spellEnd"/>
      <w:r w:rsidRPr="1ABD97CF" w:rsidR="00117AE5">
        <w:rPr>
          <w:b w:val="1"/>
          <w:bCs w:val="1"/>
          <w:sz w:val="24"/>
          <w:szCs w:val="24"/>
        </w:rPr>
        <w:t xml:space="preserve"> </w:t>
      </w:r>
      <w:r w:rsidRPr="1ABD97CF" w:rsidR="00117AE5">
        <w:rPr>
          <w:sz w:val="24"/>
          <w:szCs w:val="24"/>
        </w:rPr>
        <w:t xml:space="preserve">; des fiches aide-mémoire </w:t>
      </w:r>
      <w:proofErr w:type="spellStart"/>
      <w:r w:rsidRPr="1ABD97CF" w:rsidR="00117AE5">
        <w:rPr>
          <w:sz w:val="24"/>
          <w:szCs w:val="24"/>
        </w:rPr>
        <w:t>comme</w:t>
      </w:r>
      <w:proofErr w:type="spellEnd"/>
      <w:r w:rsidRPr="1ABD97CF" w:rsidR="00117AE5">
        <w:rPr>
          <w:sz w:val="24"/>
          <w:szCs w:val="24"/>
        </w:rPr>
        <w:t xml:space="preserve"> </w:t>
      </w:r>
      <w:proofErr w:type="spellStart"/>
      <w:r w:rsidRPr="1ABD97CF" w:rsidR="00117AE5">
        <w:rPr>
          <w:sz w:val="24"/>
          <w:szCs w:val="24"/>
        </w:rPr>
        <w:t>outils</w:t>
      </w:r>
      <w:proofErr w:type="spellEnd"/>
      <w:r w:rsidRPr="1ABD97CF" w:rsidR="00117AE5">
        <w:rPr>
          <w:sz w:val="24"/>
          <w:szCs w:val="24"/>
        </w:rPr>
        <w:t xml:space="preserve"> du </w:t>
      </w:r>
      <w:proofErr w:type="spellStart"/>
      <w:r w:rsidRPr="1ABD97CF" w:rsidR="00117AE5">
        <w:rPr>
          <w:sz w:val="24"/>
          <w:szCs w:val="24"/>
        </w:rPr>
        <w:t>formateur</w:t>
      </w:r>
      <w:proofErr w:type="spellEnd"/>
      <w:r w:rsidRPr="1ABD97CF" w:rsidR="00094F9C">
        <w:rPr>
          <w:sz w:val="24"/>
          <w:szCs w:val="24"/>
        </w:rPr>
        <w:t>.</w:t>
      </w:r>
      <w:r w:rsidRPr="1ABD97CF" w:rsidR="004E4EA9">
        <w:rPr>
          <w:sz w:val="24"/>
          <w:szCs w:val="24"/>
        </w:rPr>
        <w:t xml:space="preserve"> Se </w:t>
      </w:r>
      <w:proofErr w:type="spellStart"/>
      <w:r w:rsidRPr="1ABD97CF" w:rsidR="004E4EA9">
        <w:rPr>
          <w:sz w:val="24"/>
          <w:szCs w:val="24"/>
        </w:rPr>
        <w:t>concentrer</w:t>
      </w:r>
      <w:proofErr w:type="spellEnd"/>
      <w:r w:rsidRPr="1ABD97CF" w:rsidR="004E4EA9">
        <w:rPr>
          <w:sz w:val="24"/>
          <w:szCs w:val="24"/>
        </w:rPr>
        <w:t xml:space="preserve"> sur la carte VOC, la Fiche </w:t>
      </w:r>
      <w:proofErr w:type="gramStart"/>
      <w:r w:rsidRPr="1ABD97CF" w:rsidR="004E4EA9">
        <w:rPr>
          <w:sz w:val="24"/>
          <w:szCs w:val="24"/>
        </w:rPr>
        <w:t>Tally,  le</w:t>
      </w:r>
      <w:proofErr w:type="gramEnd"/>
      <w:r w:rsidRPr="1ABD97CF" w:rsidR="004E4EA9">
        <w:rPr>
          <w:sz w:val="24"/>
          <w:szCs w:val="24"/>
        </w:rPr>
        <w:t xml:space="preserve"> </w:t>
      </w:r>
      <w:proofErr w:type="spellStart"/>
      <w:r w:rsidRPr="1ABD97CF" w:rsidR="004E4EA9">
        <w:rPr>
          <w:sz w:val="24"/>
          <w:szCs w:val="24"/>
        </w:rPr>
        <w:t>formulaire</w:t>
      </w:r>
      <w:proofErr w:type="spellEnd"/>
      <w:r w:rsidRPr="1ABD97CF" w:rsidR="004E4EA9">
        <w:rPr>
          <w:sz w:val="24"/>
          <w:szCs w:val="24"/>
        </w:rPr>
        <w:t xml:space="preserve"> AEFI ( </w:t>
      </w:r>
      <w:proofErr w:type="spellStart"/>
      <w:r w:rsidRPr="1ABD97CF" w:rsidR="004E4EA9">
        <w:rPr>
          <w:sz w:val="24"/>
          <w:szCs w:val="24"/>
        </w:rPr>
        <w:t>formulaire</w:t>
      </w:r>
      <w:proofErr w:type="spellEnd"/>
      <w:r w:rsidRPr="1ABD97CF" w:rsidR="004E4EA9">
        <w:rPr>
          <w:sz w:val="24"/>
          <w:szCs w:val="24"/>
        </w:rPr>
        <w:t xml:space="preserve"> effet secondaires</w:t>
      </w:r>
      <w:r w:rsidRPr="1ABD97CF" w:rsidR="004E4EA9">
        <w:rPr>
          <w:sz w:val="24"/>
          <w:szCs w:val="24"/>
        </w:rPr>
        <w:t>) .</w:t>
      </w:r>
      <w:r w:rsidRPr="1ABD97CF" w:rsidR="003644C8">
        <w:rPr>
          <w:sz w:val="24"/>
          <w:szCs w:val="24"/>
        </w:rPr>
        <w:t xml:space="preserve"> Il </w:t>
      </w:r>
      <w:proofErr w:type="spellStart"/>
      <w:r w:rsidRPr="1ABD97CF" w:rsidR="003644C8">
        <w:rPr>
          <w:sz w:val="24"/>
          <w:szCs w:val="24"/>
        </w:rPr>
        <w:t>est</w:t>
      </w:r>
      <w:proofErr w:type="spellEnd"/>
      <w:r w:rsidRPr="1ABD97CF" w:rsidR="003644C8">
        <w:rPr>
          <w:sz w:val="24"/>
          <w:szCs w:val="24"/>
        </w:rPr>
        <w:t xml:space="preserve"> </w:t>
      </w:r>
      <w:proofErr w:type="spellStart"/>
      <w:r w:rsidRPr="1ABD97CF" w:rsidR="003644C8">
        <w:rPr>
          <w:sz w:val="24"/>
          <w:szCs w:val="24"/>
        </w:rPr>
        <w:t>recommandé</w:t>
      </w:r>
      <w:proofErr w:type="spellEnd"/>
      <w:r w:rsidRPr="1ABD97CF" w:rsidR="003644C8">
        <w:rPr>
          <w:sz w:val="24"/>
          <w:szCs w:val="24"/>
        </w:rPr>
        <w:t xml:space="preserve"> aux </w:t>
      </w:r>
      <w:proofErr w:type="spellStart"/>
      <w:r w:rsidRPr="1ABD97CF" w:rsidR="003644C8">
        <w:rPr>
          <w:sz w:val="24"/>
          <w:szCs w:val="24"/>
        </w:rPr>
        <w:t>facilitateurs</w:t>
      </w:r>
      <w:proofErr w:type="spellEnd"/>
      <w:r w:rsidRPr="1ABD97CF" w:rsidR="003644C8">
        <w:rPr>
          <w:sz w:val="24"/>
          <w:szCs w:val="24"/>
        </w:rPr>
        <w:t xml:space="preserve"> de </w:t>
      </w:r>
      <w:proofErr w:type="spellStart"/>
      <w:r w:rsidRPr="1ABD97CF" w:rsidR="003644C8">
        <w:rPr>
          <w:sz w:val="24"/>
          <w:szCs w:val="24"/>
        </w:rPr>
        <w:t>procéder</w:t>
      </w:r>
      <w:proofErr w:type="spellEnd"/>
      <w:r w:rsidRPr="1ABD97CF" w:rsidR="003644C8">
        <w:rPr>
          <w:sz w:val="24"/>
          <w:szCs w:val="24"/>
        </w:rPr>
        <w:t xml:space="preserve"> à la lecture des </w:t>
      </w:r>
      <w:proofErr w:type="spellStart"/>
      <w:r w:rsidRPr="1ABD97CF" w:rsidR="003644C8">
        <w:rPr>
          <w:sz w:val="24"/>
          <w:szCs w:val="24"/>
        </w:rPr>
        <w:t>protocoles</w:t>
      </w:r>
      <w:proofErr w:type="spellEnd"/>
      <w:r w:rsidRPr="1ABD97CF" w:rsidR="003644C8">
        <w:rPr>
          <w:sz w:val="24"/>
          <w:szCs w:val="24"/>
        </w:rPr>
        <w:t xml:space="preserve"> </w:t>
      </w:r>
      <w:proofErr w:type="spellStart"/>
      <w:r w:rsidRPr="1ABD97CF" w:rsidR="003644C8">
        <w:rPr>
          <w:sz w:val="24"/>
          <w:szCs w:val="24"/>
        </w:rPr>
        <w:t>avant</w:t>
      </w:r>
      <w:proofErr w:type="spellEnd"/>
      <w:r w:rsidRPr="1ABD97CF" w:rsidR="003644C8">
        <w:rPr>
          <w:sz w:val="24"/>
          <w:szCs w:val="24"/>
        </w:rPr>
        <w:t xml:space="preserve"> la formation. </w:t>
      </w:r>
    </w:p>
    <w:p w:rsidR="003644C8" w:rsidP="59640B67" w:rsidRDefault="003644C8" w14:paraId="38B65340" w14:textId="49C734F9">
      <w:pPr>
        <w:pStyle w:val="ListParagraph"/>
        <w:ind w:left="0"/>
        <w:rPr>
          <w:sz w:val="24"/>
          <w:szCs w:val="24"/>
        </w:rPr>
      </w:pPr>
      <w:r w:rsidRPr="59640B67" w:rsidR="003644C8">
        <w:rPr>
          <w:sz w:val="24"/>
          <w:szCs w:val="24"/>
        </w:rPr>
        <w:t xml:space="preserve">Pages des </w:t>
      </w:r>
      <w:proofErr w:type="spellStart"/>
      <w:r w:rsidRPr="59640B67" w:rsidR="003644C8">
        <w:rPr>
          <w:sz w:val="24"/>
          <w:szCs w:val="24"/>
        </w:rPr>
        <w:t>protocoles</w:t>
      </w:r>
      <w:proofErr w:type="spellEnd"/>
      <w:r w:rsidRPr="59640B67" w:rsidR="003644C8">
        <w:rPr>
          <w:sz w:val="24"/>
          <w:szCs w:val="24"/>
        </w:rPr>
        <w:t xml:space="preserve"> à imprimer: </w:t>
      </w:r>
    </w:p>
    <w:p w:rsidRPr="003644C8" w:rsidR="003644C8" w:rsidP="004D25CE" w:rsidRDefault="003644C8" w14:paraId="29FED51D" w14:textId="0ED3127F">
      <w:pPr>
        <w:pStyle w:val="ListParagraph"/>
        <w:rPr>
          <w:color w:val="FF0000"/>
          <w:sz w:val="24"/>
          <w:szCs w:val="24"/>
        </w:rPr>
      </w:pPr>
      <w:r w:rsidRPr="59640B67" w:rsidR="003644C8">
        <w:rPr>
          <w:color w:val="FF0000"/>
          <w:sz w:val="24"/>
          <w:szCs w:val="24"/>
        </w:rPr>
        <w:t>protocole AEFI  - pages 6, 7,11 et 12</w:t>
      </w:r>
    </w:p>
    <w:p w:rsidRPr="003644C8" w:rsidR="003644C8" w:rsidP="004D25CE" w:rsidRDefault="003644C8" w14:paraId="366B176B" w14:textId="509CC3B5">
      <w:pPr>
        <w:pStyle w:val="ListParagraph"/>
        <w:rPr>
          <w:color w:val="FF0000"/>
          <w:sz w:val="24"/>
          <w:szCs w:val="24"/>
        </w:rPr>
      </w:pPr>
      <w:r w:rsidRPr="59640B67" w:rsidR="003644C8">
        <w:rPr>
          <w:color w:val="FF0000"/>
          <w:sz w:val="24"/>
          <w:szCs w:val="24"/>
        </w:rPr>
        <w:t>Protocole de couverture vaccinale:  – pages 7,8,15 et 16</w:t>
      </w:r>
    </w:p>
    <w:p w:rsidRPr="00094F9C" w:rsidR="00094F9C" w:rsidP="59640B67" w:rsidRDefault="00094F9C" w14:paraId="31536C06" w14:textId="6C2E4D4F">
      <w:pPr>
        <w:pStyle w:val="Norma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jc w:val="both"/>
        <w:rPr>
          <w:b w:val="1"/>
          <w:bCs w:val="1"/>
          <w:sz w:val="24"/>
          <w:szCs w:val="24"/>
        </w:rPr>
      </w:pPr>
      <w:r w:rsidRPr="59640B67" w:rsidR="004D25CE">
        <w:rPr>
          <w:b w:val="1"/>
          <w:bCs w:val="1"/>
          <w:sz w:val="24"/>
          <w:szCs w:val="24"/>
        </w:rPr>
        <w:t>Résultat</w:t>
      </w:r>
      <w:r w:rsidRPr="59640B67" w:rsidR="004D25CE">
        <w:rPr>
          <w:b w:val="1"/>
          <w:bCs w:val="1"/>
          <w:sz w:val="24"/>
          <w:szCs w:val="24"/>
        </w:rPr>
        <w:t xml:space="preserve"> </w:t>
      </w:r>
      <w:r w:rsidRPr="59640B67" w:rsidR="004D25CE">
        <w:rPr>
          <w:b w:val="1"/>
          <w:bCs w:val="1"/>
          <w:sz w:val="24"/>
          <w:szCs w:val="24"/>
        </w:rPr>
        <w:t>attendus</w:t>
      </w:r>
      <w:r w:rsidRPr="59640B67" w:rsidR="004D25CE">
        <w:rPr>
          <w:b w:val="1"/>
          <w:bCs w:val="1"/>
          <w:sz w:val="24"/>
          <w:szCs w:val="24"/>
        </w:rPr>
        <w:t>:</w:t>
      </w:r>
      <w:r w:rsidRPr="59640B67" w:rsidR="00094F9C">
        <w:rPr>
          <w:b w:val="1"/>
          <w:bCs w:val="1"/>
          <w:sz w:val="24"/>
          <w:szCs w:val="24"/>
        </w:rPr>
        <w:t xml:space="preserve"> </w:t>
      </w:r>
      <w:r w:rsidRPr="59640B67" w:rsidR="59640B67">
        <w:rPr>
          <w:rFonts w:ascii="Times New Roman" w:hAnsi="Times New Roman" w:eastAsia="Times New Roman" w:cs="Times New Roman"/>
          <w:noProof w:val="0"/>
          <w:color w:val="202124"/>
          <w:sz w:val="24"/>
          <w:szCs w:val="24"/>
          <w:lang w:val="fr"/>
        </w:rPr>
        <w:t>Les volontaires emporteront les formulaires qu'ils ont essayé de remplir et qu'ils ont parcourus avec l'instructeur - le volontaire notant les erreurs. Si la tentative de remplir un formulaire ne s'est pas bien déroulée avec un volontaire, il peut conserver un modèle de formulaire</w:t>
      </w:r>
    </w:p>
    <w:p w:rsidRPr="00094F9C" w:rsidR="00094F9C" w:rsidP="59640B67" w:rsidRDefault="00094F9C" w14:paraId="582934B6" w14:textId="7E6ABA32">
      <w:pPr>
        <w:pStyle w:val="Normal"/>
        <w:spacing w:line="257" w:lineRule="auto"/>
        <w:ind/>
        <w:jc w:val="both"/>
        <w:rPr>
          <w:b w:val="1"/>
          <w:bCs w:val="1"/>
          <w:sz w:val="24"/>
          <w:szCs w:val="24"/>
        </w:rPr>
      </w:pPr>
      <w:r w:rsidRPr="59640B67" w:rsidR="00094F9C">
        <w:rPr>
          <w:b w:val="1"/>
          <w:bCs w:val="1"/>
          <w:sz w:val="24"/>
          <w:szCs w:val="24"/>
        </w:rPr>
        <w:t>Rationale</w:t>
      </w:r>
    </w:p>
    <w:p w:rsidR="59640B67" w:rsidP="59640B67" w:rsidRDefault="59640B67" w14:paraId="7249A9EC" w14:textId="17E7902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Calibri" w:hAnsi="Calibri" w:eastAsia="Calibri" w:cs="Calibri"/>
          <w:noProof w:val="0"/>
          <w:color w:val="202124"/>
          <w:sz w:val="42"/>
          <w:szCs w:val="42"/>
          <w:lang w:val="fr"/>
        </w:rPr>
      </w:pPr>
      <w:r w:rsidRPr="59640B67" w:rsidR="59640B67">
        <w:rPr>
          <w:rFonts w:ascii="Times New Roman" w:hAnsi="Times New Roman" w:eastAsia="Times New Roman" w:cs="Times New Roman"/>
          <w:noProof w:val="0"/>
          <w:color w:val="202124"/>
          <w:sz w:val="24"/>
          <w:szCs w:val="24"/>
          <w:lang w:val="fr"/>
        </w:rPr>
        <w:t>Le succès d'une campagne de vaccination OCV dépend d'une administration efficace à toutes les étapes, ce qui implique que les volontaires et le personnel se familiarisent avec les différents documents qu'ils peuvent être contraint de remplir dans le cadre de la station de travail dans laquelle ils sont affectés</w:t>
      </w:r>
      <w:r w:rsidRPr="59640B67" w:rsidR="59640B67">
        <w:rPr>
          <w:rFonts w:ascii="Calibri" w:hAnsi="Calibri" w:eastAsia="Calibri" w:cs="Calibri"/>
          <w:noProof w:val="0"/>
          <w:color w:val="202124"/>
          <w:sz w:val="42"/>
          <w:szCs w:val="42"/>
          <w:lang w:val="fr"/>
        </w:rPr>
        <w:t>.</w:t>
      </w:r>
    </w:p>
    <w:p w:rsidR="004D25CE" w:rsidP="59640B67" w:rsidRDefault="004D25CE" w14:paraId="622F7113" w14:textId="4F53D400">
      <w:pPr>
        <w:pStyle w:val="Normal"/>
        <w:ind w:left="0"/>
        <w:rPr>
          <w:sz w:val="24"/>
          <w:szCs w:val="24"/>
        </w:rPr>
      </w:pPr>
      <w:r w:rsidRPr="59640B67" w:rsidR="004D25CE">
        <w:rPr>
          <w:sz w:val="24"/>
          <w:szCs w:val="24"/>
        </w:rPr>
        <w:t xml:space="preserve">Cette </w:t>
      </w:r>
      <w:proofErr w:type="spellStart"/>
      <w:r w:rsidRPr="59640B67" w:rsidR="004D25CE">
        <w:rPr>
          <w:sz w:val="24"/>
          <w:szCs w:val="24"/>
        </w:rPr>
        <w:t>activité</w:t>
      </w:r>
      <w:proofErr w:type="spellEnd"/>
      <w:r w:rsidRPr="59640B67" w:rsidR="004D25CE">
        <w:rPr>
          <w:sz w:val="24"/>
          <w:szCs w:val="24"/>
        </w:rPr>
        <w:t xml:space="preserve"> </w:t>
      </w:r>
      <w:proofErr w:type="spellStart"/>
      <w:r w:rsidRPr="59640B67" w:rsidR="004D25CE">
        <w:rPr>
          <w:sz w:val="24"/>
          <w:szCs w:val="24"/>
        </w:rPr>
        <w:t>permet</w:t>
      </w:r>
      <w:proofErr w:type="spellEnd"/>
      <w:r w:rsidRPr="59640B67" w:rsidR="004D25CE">
        <w:rPr>
          <w:sz w:val="24"/>
          <w:szCs w:val="24"/>
        </w:rPr>
        <w:t xml:space="preserve"> au participant de se </w:t>
      </w:r>
      <w:proofErr w:type="spellStart"/>
      <w:r w:rsidRPr="59640B67" w:rsidR="004D25CE">
        <w:rPr>
          <w:sz w:val="24"/>
          <w:szCs w:val="24"/>
        </w:rPr>
        <w:t>familiariser</w:t>
      </w:r>
      <w:proofErr w:type="spellEnd"/>
      <w:r w:rsidRPr="59640B67" w:rsidR="004D25CE">
        <w:rPr>
          <w:sz w:val="24"/>
          <w:szCs w:val="24"/>
        </w:rPr>
        <w:t xml:space="preserve"> avec les </w:t>
      </w:r>
      <w:proofErr w:type="spellStart"/>
      <w:r w:rsidRPr="59640B67" w:rsidR="004D25CE">
        <w:rPr>
          <w:sz w:val="24"/>
          <w:szCs w:val="24"/>
        </w:rPr>
        <w:t>différents</w:t>
      </w:r>
      <w:proofErr w:type="spellEnd"/>
      <w:r w:rsidRPr="59640B67" w:rsidR="004D25CE">
        <w:rPr>
          <w:sz w:val="24"/>
          <w:szCs w:val="24"/>
        </w:rPr>
        <w:t xml:space="preserve"> documents, </w:t>
      </w:r>
      <w:proofErr w:type="spellStart"/>
      <w:r w:rsidRPr="59640B67" w:rsidR="004D25CE">
        <w:rPr>
          <w:sz w:val="24"/>
          <w:szCs w:val="24"/>
        </w:rPr>
        <w:t>leur</w:t>
      </w:r>
      <w:proofErr w:type="spellEnd"/>
      <w:r w:rsidRPr="59640B67" w:rsidR="004D25CE">
        <w:rPr>
          <w:sz w:val="24"/>
          <w:szCs w:val="24"/>
        </w:rPr>
        <w:t xml:space="preserve"> but et le moment probable de </w:t>
      </w:r>
      <w:proofErr w:type="spellStart"/>
      <w:r w:rsidRPr="59640B67" w:rsidR="004D25CE">
        <w:rPr>
          <w:sz w:val="24"/>
          <w:szCs w:val="24"/>
        </w:rPr>
        <w:t>leur</w:t>
      </w:r>
      <w:proofErr w:type="spellEnd"/>
      <w:r w:rsidRPr="59640B67" w:rsidR="004D25CE">
        <w:rPr>
          <w:sz w:val="24"/>
          <w:szCs w:val="24"/>
        </w:rPr>
        <w:t xml:space="preserve"> </w:t>
      </w:r>
      <w:proofErr w:type="spellStart"/>
      <w:r w:rsidRPr="59640B67" w:rsidR="004D25CE">
        <w:rPr>
          <w:sz w:val="24"/>
          <w:szCs w:val="24"/>
        </w:rPr>
        <w:t>utilisation</w:t>
      </w:r>
      <w:proofErr w:type="spellEnd"/>
      <w:r w:rsidRPr="59640B67" w:rsidR="004D25CE">
        <w:rPr>
          <w:sz w:val="24"/>
          <w:szCs w:val="24"/>
        </w:rPr>
        <w:t xml:space="preserve">. Certains </w:t>
      </w:r>
      <w:proofErr w:type="spellStart"/>
      <w:r w:rsidRPr="59640B67" w:rsidR="004D25CE">
        <w:rPr>
          <w:sz w:val="24"/>
          <w:szCs w:val="24"/>
        </w:rPr>
        <w:t>sont</w:t>
      </w:r>
      <w:proofErr w:type="spellEnd"/>
      <w:r w:rsidRPr="59640B67" w:rsidR="004D25CE">
        <w:rPr>
          <w:sz w:val="24"/>
          <w:szCs w:val="24"/>
        </w:rPr>
        <w:t xml:space="preserve"> très simples, </w:t>
      </w:r>
      <w:proofErr w:type="spellStart"/>
      <w:r w:rsidRPr="59640B67" w:rsidR="004D25CE">
        <w:rPr>
          <w:sz w:val="24"/>
          <w:szCs w:val="24"/>
        </w:rPr>
        <w:t>d’autres</w:t>
      </w:r>
      <w:proofErr w:type="spellEnd"/>
      <w:r w:rsidRPr="59640B67" w:rsidR="004D25CE">
        <w:rPr>
          <w:sz w:val="24"/>
          <w:szCs w:val="24"/>
        </w:rPr>
        <w:t xml:space="preserve"> plus </w:t>
      </w:r>
      <w:proofErr w:type="spellStart"/>
      <w:r w:rsidRPr="59640B67" w:rsidR="004D25CE">
        <w:rPr>
          <w:sz w:val="24"/>
          <w:szCs w:val="24"/>
        </w:rPr>
        <w:t>complexe</w:t>
      </w:r>
      <w:proofErr w:type="spellEnd"/>
      <w:r w:rsidRPr="59640B67" w:rsidR="004D25CE">
        <w:rPr>
          <w:sz w:val="24"/>
          <w:szCs w:val="24"/>
        </w:rPr>
        <w:t xml:space="preserve">. Pour </w:t>
      </w:r>
      <w:proofErr w:type="spellStart"/>
      <w:r w:rsidRPr="59640B67" w:rsidR="004D25CE">
        <w:rPr>
          <w:sz w:val="24"/>
          <w:szCs w:val="24"/>
        </w:rPr>
        <w:t>chaque</w:t>
      </w:r>
      <w:proofErr w:type="spellEnd"/>
      <w:r w:rsidRPr="59640B67" w:rsidR="004D25CE">
        <w:rPr>
          <w:sz w:val="24"/>
          <w:szCs w:val="24"/>
        </w:rPr>
        <w:t xml:space="preserve"> document, il y aura un </w:t>
      </w:r>
      <w:proofErr w:type="spellStart"/>
      <w:r w:rsidRPr="59640B67" w:rsidR="004D25CE">
        <w:rPr>
          <w:sz w:val="24"/>
          <w:szCs w:val="24"/>
        </w:rPr>
        <w:t>modèle</w:t>
      </w:r>
      <w:proofErr w:type="spellEnd"/>
      <w:r w:rsidRPr="59640B67" w:rsidR="004D25CE">
        <w:rPr>
          <w:sz w:val="24"/>
          <w:szCs w:val="24"/>
        </w:rPr>
        <w:t xml:space="preserve"> </w:t>
      </w:r>
      <w:proofErr w:type="spellStart"/>
      <w:r w:rsidRPr="59640B67" w:rsidR="004D25CE">
        <w:rPr>
          <w:sz w:val="24"/>
          <w:szCs w:val="24"/>
        </w:rPr>
        <w:t>vierge</w:t>
      </w:r>
      <w:proofErr w:type="spellEnd"/>
      <w:r w:rsidRPr="59640B67" w:rsidR="004D25CE">
        <w:rPr>
          <w:sz w:val="24"/>
          <w:szCs w:val="24"/>
        </w:rPr>
        <w:t xml:space="preserve"> et un </w:t>
      </w:r>
      <w:proofErr w:type="spellStart"/>
      <w:r w:rsidRPr="59640B67" w:rsidR="004D25CE">
        <w:rPr>
          <w:sz w:val="24"/>
          <w:szCs w:val="24"/>
        </w:rPr>
        <w:t>modèle</w:t>
      </w:r>
      <w:proofErr w:type="spellEnd"/>
      <w:r w:rsidRPr="59640B67" w:rsidR="004D25CE">
        <w:rPr>
          <w:sz w:val="24"/>
          <w:szCs w:val="24"/>
        </w:rPr>
        <w:t xml:space="preserve"> de </w:t>
      </w:r>
      <w:proofErr w:type="spellStart"/>
      <w:r w:rsidRPr="59640B67" w:rsidR="004D25CE">
        <w:rPr>
          <w:sz w:val="24"/>
          <w:szCs w:val="24"/>
        </w:rPr>
        <w:t>reférence</w:t>
      </w:r>
      <w:proofErr w:type="spellEnd"/>
      <w:r w:rsidRPr="59640B67" w:rsidR="004D25CE">
        <w:rPr>
          <w:sz w:val="24"/>
          <w:szCs w:val="24"/>
        </w:rPr>
        <w:t xml:space="preserve"> qui a </w:t>
      </w:r>
      <w:proofErr w:type="spellStart"/>
      <w:r w:rsidRPr="59640B67" w:rsidR="004D25CE">
        <w:rPr>
          <w:sz w:val="24"/>
          <w:szCs w:val="24"/>
        </w:rPr>
        <w:t>été</w:t>
      </w:r>
      <w:proofErr w:type="spellEnd"/>
      <w:r w:rsidRPr="59640B67" w:rsidR="004D25CE">
        <w:rPr>
          <w:sz w:val="24"/>
          <w:szCs w:val="24"/>
        </w:rPr>
        <w:t xml:space="preserve"> </w:t>
      </w:r>
      <w:proofErr w:type="spellStart"/>
      <w:r w:rsidRPr="59640B67" w:rsidR="004D25CE">
        <w:rPr>
          <w:sz w:val="24"/>
          <w:szCs w:val="24"/>
        </w:rPr>
        <w:t>rempli</w:t>
      </w:r>
      <w:proofErr w:type="spellEnd"/>
      <w:r w:rsidRPr="59640B67" w:rsidR="004D25CE">
        <w:rPr>
          <w:sz w:val="24"/>
          <w:szCs w:val="24"/>
        </w:rPr>
        <w:t xml:space="preserve">. Le participant </w:t>
      </w:r>
      <w:proofErr w:type="spellStart"/>
      <w:r w:rsidRPr="59640B67" w:rsidR="004D25CE">
        <w:rPr>
          <w:sz w:val="24"/>
          <w:szCs w:val="24"/>
        </w:rPr>
        <w:t>va</w:t>
      </w:r>
      <w:proofErr w:type="spellEnd"/>
      <w:r w:rsidRPr="59640B67" w:rsidR="004D25CE">
        <w:rPr>
          <w:sz w:val="24"/>
          <w:szCs w:val="24"/>
        </w:rPr>
        <w:t xml:space="preserve"> </w:t>
      </w:r>
      <w:proofErr w:type="spellStart"/>
      <w:r w:rsidRPr="59640B67" w:rsidR="004D25CE">
        <w:rPr>
          <w:sz w:val="24"/>
          <w:szCs w:val="24"/>
        </w:rPr>
        <w:t>s’inspirer</w:t>
      </w:r>
      <w:proofErr w:type="spellEnd"/>
      <w:r w:rsidRPr="59640B67" w:rsidR="004D25CE">
        <w:rPr>
          <w:sz w:val="24"/>
          <w:szCs w:val="24"/>
        </w:rPr>
        <w:t xml:space="preserve"> du </w:t>
      </w:r>
      <w:proofErr w:type="spellStart"/>
      <w:r w:rsidRPr="59640B67" w:rsidR="004D25CE">
        <w:rPr>
          <w:sz w:val="24"/>
          <w:szCs w:val="24"/>
        </w:rPr>
        <w:t>modèle</w:t>
      </w:r>
      <w:proofErr w:type="spellEnd"/>
      <w:r w:rsidRPr="59640B67" w:rsidR="004D25CE">
        <w:rPr>
          <w:sz w:val="24"/>
          <w:szCs w:val="24"/>
        </w:rPr>
        <w:t xml:space="preserve"> de </w:t>
      </w:r>
      <w:proofErr w:type="spellStart"/>
      <w:r w:rsidRPr="59640B67" w:rsidR="004D25CE">
        <w:rPr>
          <w:sz w:val="24"/>
          <w:szCs w:val="24"/>
        </w:rPr>
        <w:t>reférence</w:t>
      </w:r>
      <w:proofErr w:type="spellEnd"/>
      <w:r w:rsidRPr="59640B67" w:rsidR="004D25CE">
        <w:rPr>
          <w:sz w:val="24"/>
          <w:szCs w:val="24"/>
        </w:rPr>
        <w:t xml:space="preserve"> pour </w:t>
      </w:r>
      <w:proofErr w:type="spellStart"/>
      <w:r w:rsidRPr="59640B67" w:rsidR="004D25CE">
        <w:rPr>
          <w:sz w:val="24"/>
          <w:szCs w:val="24"/>
        </w:rPr>
        <w:t>comprendre</w:t>
      </w:r>
      <w:proofErr w:type="spellEnd"/>
      <w:r w:rsidRPr="59640B67" w:rsidR="004D25CE">
        <w:rPr>
          <w:sz w:val="24"/>
          <w:szCs w:val="24"/>
        </w:rPr>
        <w:t xml:space="preserve"> comment </w:t>
      </w:r>
      <w:proofErr w:type="spellStart"/>
      <w:r w:rsidRPr="59640B67" w:rsidR="004D25CE">
        <w:rPr>
          <w:sz w:val="24"/>
          <w:szCs w:val="24"/>
        </w:rPr>
        <w:t>remplir</w:t>
      </w:r>
      <w:proofErr w:type="spellEnd"/>
      <w:r w:rsidRPr="59640B67" w:rsidR="004D25CE">
        <w:rPr>
          <w:sz w:val="24"/>
          <w:szCs w:val="24"/>
        </w:rPr>
        <w:t xml:space="preserve"> le document et </w:t>
      </w:r>
      <w:proofErr w:type="spellStart"/>
      <w:r w:rsidRPr="59640B67" w:rsidR="004D25CE">
        <w:rPr>
          <w:sz w:val="24"/>
          <w:szCs w:val="24"/>
        </w:rPr>
        <w:t>recevra</w:t>
      </w:r>
      <w:proofErr w:type="spellEnd"/>
      <w:r w:rsidRPr="59640B67" w:rsidR="004D25CE">
        <w:rPr>
          <w:sz w:val="24"/>
          <w:szCs w:val="24"/>
        </w:rPr>
        <w:t xml:space="preserve"> le </w:t>
      </w:r>
      <w:proofErr w:type="spellStart"/>
      <w:r w:rsidRPr="59640B67" w:rsidR="004D25CE">
        <w:rPr>
          <w:sz w:val="24"/>
          <w:szCs w:val="24"/>
        </w:rPr>
        <w:t>formulaire</w:t>
      </w:r>
      <w:proofErr w:type="spellEnd"/>
      <w:r w:rsidRPr="59640B67" w:rsidR="004D25CE">
        <w:rPr>
          <w:sz w:val="24"/>
          <w:szCs w:val="24"/>
        </w:rPr>
        <w:t xml:space="preserve"> à </w:t>
      </w:r>
      <w:proofErr w:type="spellStart"/>
      <w:r w:rsidRPr="59640B67" w:rsidR="004D25CE">
        <w:rPr>
          <w:sz w:val="24"/>
          <w:szCs w:val="24"/>
        </w:rPr>
        <w:t>remplir</w:t>
      </w:r>
      <w:proofErr w:type="spellEnd"/>
      <w:r w:rsidRPr="59640B67" w:rsidR="004D25CE">
        <w:rPr>
          <w:sz w:val="24"/>
          <w:szCs w:val="24"/>
        </w:rPr>
        <w:t xml:space="preserve"> avec des </w:t>
      </w:r>
      <w:proofErr w:type="spellStart"/>
      <w:r w:rsidRPr="59640B67" w:rsidR="004D25CE">
        <w:rPr>
          <w:sz w:val="24"/>
          <w:szCs w:val="24"/>
        </w:rPr>
        <w:t>exemples</w:t>
      </w:r>
      <w:proofErr w:type="spellEnd"/>
      <w:r w:rsidRPr="59640B67" w:rsidR="004D25CE">
        <w:rPr>
          <w:sz w:val="24"/>
          <w:szCs w:val="24"/>
        </w:rPr>
        <w:t xml:space="preserve"> de “</w:t>
      </w:r>
      <w:r w:rsidRPr="59640B67" w:rsidR="004D25CE">
        <w:rPr>
          <w:sz w:val="24"/>
          <w:szCs w:val="24"/>
        </w:rPr>
        <w:t>cas</w:t>
      </w:r>
      <w:r w:rsidRPr="59640B67" w:rsidR="004D25CE">
        <w:rPr>
          <w:sz w:val="24"/>
          <w:szCs w:val="24"/>
        </w:rPr>
        <w:t xml:space="preserve">” </w:t>
      </w:r>
    </w:p>
    <w:p w:rsidR="59640B67" w:rsidP="59640B67" w:rsidRDefault="59640B67" w14:paraId="5A552599" w14:textId="3D29D5E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pPr>
      <w:r w:rsidRPr="59640B67" w:rsidR="59640B67">
        <w:rPr>
          <w:rFonts w:ascii="Times New Roman" w:hAnsi="Times New Roman" w:eastAsia="Times New Roman" w:cs="Times New Roman"/>
          <w:noProof w:val="0"/>
          <w:color w:val="202124"/>
          <w:sz w:val="24"/>
          <w:szCs w:val="24"/>
          <w:lang w:val="fr"/>
        </w:rPr>
        <w:t>Chaque stagiaire doit s'essayer à remplir chaque type de formulaire sous l'observation et les conseils du formateur. Ils doivent avoir une idée claire de l'objectif du formulaire. Les principaux formulaires inclus dans cette activité sont :</w:t>
      </w:r>
    </w:p>
    <w:p w:rsidR="59640B67" w:rsidP="59640B67" w:rsidRDefault="59640B67" w14:paraId="5F021220" w14:textId="480D7352">
      <w:pPr>
        <w:pStyle w:val="Normal"/>
        <w:ind w:left="360"/>
        <w:rPr>
          <w:sz w:val="24"/>
          <w:szCs w:val="24"/>
        </w:rPr>
      </w:pPr>
    </w:p>
    <w:p w:rsidRPr="003768D9" w:rsidR="004D25CE" w:rsidP="004D25CE" w:rsidRDefault="004D25CE" w14:paraId="629F9BDE" w14:textId="5FA3F9C7">
      <w:pPr>
        <w:ind w:left="360"/>
        <w:rPr>
          <w:b w:val="1"/>
          <w:bCs w:val="1"/>
          <w:sz w:val="24"/>
          <w:szCs w:val="24"/>
        </w:rPr>
      </w:pPr>
      <w:r w:rsidRPr="59640B67" w:rsidR="004D25CE">
        <w:rPr>
          <w:b w:val="1"/>
          <w:bCs w:val="1"/>
          <w:sz w:val="24"/>
          <w:szCs w:val="24"/>
        </w:rPr>
        <w:t xml:space="preserve">Avant la </w:t>
      </w:r>
      <w:r w:rsidRPr="59640B67" w:rsidR="004D25CE">
        <w:rPr>
          <w:b w:val="1"/>
          <w:bCs w:val="1"/>
          <w:sz w:val="24"/>
          <w:szCs w:val="24"/>
        </w:rPr>
        <w:t>campagne</w:t>
      </w:r>
      <w:r w:rsidRPr="59640B67" w:rsidR="003768D9">
        <w:rPr>
          <w:b w:val="1"/>
          <w:bCs w:val="1"/>
          <w:sz w:val="24"/>
          <w:szCs w:val="24"/>
        </w:rPr>
        <w:t xml:space="preserve">: </w:t>
      </w:r>
    </w:p>
    <w:p w:rsidRPr="003768D9" w:rsidR="004D25CE" w:rsidP="003768D9" w:rsidRDefault="004D25CE" w14:paraId="5AA04605" w14:textId="382AE45C">
      <w:pPr>
        <w:ind w:left="360"/>
        <w:rPr>
          <w:b w:val="1"/>
          <w:bCs w:val="1"/>
          <w:sz w:val="24"/>
          <w:szCs w:val="24"/>
        </w:rPr>
      </w:pPr>
      <w:r w:rsidRPr="59640B67" w:rsidR="004D25CE">
        <w:rPr>
          <w:b w:val="1"/>
          <w:bCs w:val="1"/>
          <w:sz w:val="24"/>
          <w:szCs w:val="24"/>
        </w:rPr>
        <w:t xml:space="preserve">Durant la </w:t>
      </w:r>
      <w:proofErr w:type="spellStart"/>
      <w:r w:rsidRPr="59640B67" w:rsidR="004D25CE">
        <w:rPr>
          <w:b w:val="1"/>
          <w:bCs w:val="1"/>
          <w:sz w:val="24"/>
          <w:szCs w:val="24"/>
        </w:rPr>
        <w:t>campagne</w:t>
      </w:r>
      <w:proofErr w:type="spellEnd"/>
      <w:r w:rsidRPr="59640B67" w:rsidR="003768D9">
        <w:rPr>
          <w:b w:val="1"/>
          <w:bCs w:val="1"/>
          <w:sz w:val="24"/>
          <w:szCs w:val="24"/>
        </w:rPr>
        <w:t xml:space="preserve">: Fiche </w:t>
      </w:r>
      <w:r w:rsidRPr="59640B67" w:rsidR="004D25CE">
        <w:rPr>
          <w:sz w:val="24"/>
          <w:szCs w:val="24"/>
        </w:rPr>
        <w:t>Tally</w:t>
      </w:r>
      <w:r w:rsidRPr="59640B67" w:rsidR="003768D9">
        <w:rPr>
          <w:b w:val="1"/>
          <w:bCs w:val="1"/>
          <w:sz w:val="24"/>
          <w:szCs w:val="24"/>
        </w:rPr>
        <w:t xml:space="preserve">; Carte </w:t>
      </w:r>
      <w:r w:rsidRPr="59640B67" w:rsidR="004D25CE">
        <w:rPr>
          <w:sz w:val="24"/>
          <w:szCs w:val="24"/>
        </w:rPr>
        <w:t>OCV</w:t>
      </w:r>
      <w:r w:rsidRPr="59640B67" w:rsidR="003768D9">
        <w:rPr>
          <w:sz w:val="24"/>
          <w:szCs w:val="24"/>
        </w:rPr>
        <w:t xml:space="preserve">; </w:t>
      </w:r>
      <w:proofErr w:type="spellStart"/>
      <w:r w:rsidRPr="59640B67" w:rsidR="003768D9">
        <w:rPr>
          <w:sz w:val="24"/>
          <w:szCs w:val="24"/>
        </w:rPr>
        <w:t>Evènement</w:t>
      </w:r>
      <w:proofErr w:type="spellEnd"/>
      <w:r w:rsidRPr="59640B67" w:rsidR="003768D9">
        <w:rPr>
          <w:sz w:val="24"/>
          <w:szCs w:val="24"/>
        </w:rPr>
        <w:t xml:space="preserve"> </w:t>
      </w:r>
      <w:proofErr w:type="spellStart"/>
      <w:r w:rsidRPr="59640B67" w:rsidR="003768D9">
        <w:rPr>
          <w:sz w:val="24"/>
          <w:szCs w:val="24"/>
        </w:rPr>
        <w:t>inattendu</w:t>
      </w:r>
      <w:proofErr w:type="spellEnd"/>
      <w:r w:rsidRPr="59640B67" w:rsidR="003768D9">
        <w:rPr>
          <w:sz w:val="24"/>
          <w:szCs w:val="24"/>
        </w:rPr>
        <w:t xml:space="preserve"> </w:t>
      </w:r>
      <w:proofErr w:type="spellStart"/>
      <w:r w:rsidRPr="59640B67" w:rsidR="003768D9">
        <w:rPr>
          <w:sz w:val="24"/>
          <w:szCs w:val="24"/>
        </w:rPr>
        <w:t>découlant</w:t>
      </w:r>
      <w:proofErr w:type="spellEnd"/>
      <w:r w:rsidRPr="59640B67" w:rsidR="003768D9">
        <w:rPr>
          <w:sz w:val="24"/>
          <w:szCs w:val="24"/>
        </w:rPr>
        <w:t xml:space="preserve"> de </w:t>
      </w:r>
      <w:proofErr w:type="spellStart"/>
      <w:r w:rsidRPr="59640B67" w:rsidR="003768D9">
        <w:rPr>
          <w:sz w:val="24"/>
          <w:szCs w:val="24"/>
        </w:rPr>
        <w:t>l’immunization</w:t>
      </w:r>
      <w:proofErr w:type="spellEnd"/>
      <w:r w:rsidRPr="59640B67" w:rsidR="003768D9">
        <w:rPr>
          <w:sz w:val="24"/>
          <w:szCs w:val="24"/>
        </w:rPr>
        <w:t xml:space="preserve"> (</w:t>
      </w:r>
      <w:r w:rsidRPr="59640B67" w:rsidR="003768D9">
        <w:rPr>
          <w:sz w:val="24"/>
          <w:szCs w:val="24"/>
        </w:rPr>
        <w:t xml:space="preserve"> </w:t>
      </w:r>
      <w:r w:rsidRPr="59640B67" w:rsidR="003768D9">
        <w:rPr>
          <w:sz w:val="24"/>
          <w:szCs w:val="24"/>
        </w:rPr>
        <w:t xml:space="preserve">AEFI) </w:t>
      </w:r>
      <w:r w:rsidRPr="59640B67" w:rsidR="003768D9">
        <w:rPr>
          <w:sz w:val="24"/>
          <w:szCs w:val="24"/>
        </w:rPr>
        <w:t>;</w:t>
      </w:r>
    </w:p>
    <w:p w:rsidR="004D25CE" w:rsidP="59640B67" w:rsidRDefault="004D25CE" w14:paraId="3CFAAD72" w14:textId="54A98862">
      <w:pPr>
        <w:pStyle w:val="Normal"/>
        <w:bidi w:val="0"/>
        <w:spacing w:before="0" w:beforeAutospacing="off" w:after="160" w:afterAutospacing="off" w:line="259" w:lineRule="auto"/>
        <w:ind w:left="360" w:right="0"/>
        <w:jc w:val="left"/>
        <w:rPr>
          <w:sz w:val="24"/>
          <w:szCs w:val="24"/>
        </w:rPr>
      </w:pPr>
      <w:r w:rsidRPr="59640B67" w:rsidR="004D25CE">
        <w:rPr>
          <w:b w:val="1"/>
          <w:bCs w:val="1"/>
          <w:sz w:val="24"/>
          <w:szCs w:val="24"/>
        </w:rPr>
        <w:t xml:space="preserve">Après la </w:t>
      </w:r>
      <w:proofErr w:type="spellStart"/>
      <w:r w:rsidRPr="59640B67" w:rsidR="004D25CE">
        <w:rPr>
          <w:b w:val="1"/>
          <w:bCs w:val="1"/>
          <w:sz w:val="24"/>
          <w:szCs w:val="24"/>
        </w:rPr>
        <w:t>campagne</w:t>
      </w:r>
      <w:proofErr w:type="spellEnd"/>
      <w:r w:rsidRPr="59640B67" w:rsidR="004D25CE">
        <w:rPr>
          <w:b w:val="1"/>
          <w:bCs w:val="1"/>
          <w:sz w:val="24"/>
          <w:szCs w:val="24"/>
        </w:rPr>
        <w:t xml:space="preserve"> </w:t>
      </w:r>
      <w:r w:rsidRPr="59640B67" w:rsidR="003768D9">
        <w:rPr>
          <w:b w:val="1"/>
          <w:bCs w:val="1"/>
          <w:sz w:val="24"/>
          <w:szCs w:val="24"/>
        </w:rPr>
        <w:t xml:space="preserve"> </w:t>
      </w:r>
      <w:r w:rsidRPr="59640B67" w:rsidR="003768D9">
        <w:rPr>
          <w:sz w:val="24"/>
          <w:szCs w:val="24"/>
        </w:rPr>
        <w:t>d</w:t>
      </w:r>
      <w:r w:rsidRPr="59640B67" w:rsidR="004D25CE">
        <w:rPr>
          <w:sz w:val="24"/>
          <w:szCs w:val="24"/>
        </w:rPr>
        <w:t xml:space="preserve">ocuments </w:t>
      </w:r>
      <w:proofErr w:type="spellStart"/>
      <w:r w:rsidRPr="59640B67" w:rsidR="004D25CE">
        <w:rPr>
          <w:sz w:val="24"/>
          <w:szCs w:val="24"/>
        </w:rPr>
        <w:t>liés</w:t>
      </w:r>
      <w:proofErr w:type="spellEnd"/>
      <w:r w:rsidRPr="59640B67" w:rsidR="004D25CE">
        <w:rPr>
          <w:sz w:val="24"/>
          <w:szCs w:val="24"/>
        </w:rPr>
        <w:t xml:space="preserve"> au </w:t>
      </w:r>
      <w:proofErr w:type="spellStart"/>
      <w:r w:rsidRPr="59640B67" w:rsidR="004D25CE">
        <w:rPr>
          <w:sz w:val="24"/>
          <w:szCs w:val="24"/>
        </w:rPr>
        <w:t>protocole</w:t>
      </w:r>
      <w:proofErr w:type="spellEnd"/>
      <w:r w:rsidRPr="59640B67" w:rsidR="004D25CE">
        <w:rPr>
          <w:sz w:val="24"/>
          <w:szCs w:val="24"/>
        </w:rPr>
        <w:t xml:space="preserve"> de couverture vaccinal</w:t>
      </w:r>
      <w:r w:rsidRPr="59640B67" w:rsidR="003768D9">
        <w:rPr>
          <w:b w:val="1"/>
          <w:bCs w:val="1"/>
          <w:sz w:val="24"/>
          <w:szCs w:val="24"/>
        </w:rPr>
        <w:t xml:space="preserve">; </w:t>
      </w:r>
      <w:r w:rsidRPr="59640B67" w:rsidR="003768D9">
        <w:rPr>
          <w:sz w:val="24"/>
          <w:szCs w:val="24"/>
        </w:rPr>
        <w:t>d</w:t>
      </w:r>
      <w:r w:rsidRPr="59640B67" w:rsidR="004D25CE">
        <w:rPr>
          <w:sz w:val="24"/>
          <w:szCs w:val="24"/>
        </w:rPr>
        <w:t xml:space="preserve">ocuments </w:t>
      </w:r>
      <w:proofErr w:type="spellStart"/>
      <w:r w:rsidRPr="59640B67" w:rsidR="59640B67">
        <w:rPr>
          <w:sz w:val="24"/>
          <w:szCs w:val="24"/>
        </w:rPr>
        <w:t>lié</w:t>
      </w:r>
      <w:proofErr w:type="spellEnd"/>
      <w:r w:rsidRPr="59640B67" w:rsidR="59640B67">
        <w:rPr>
          <w:sz w:val="24"/>
          <w:szCs w:val="24"/>
        </w:rPr>
        <w:t xml:space="preserve"> au </w:t>
      </w:r>
      <w:proofErr w:type="spellStart"/>
      <w:r w:rsidRPr="59640B67" w:rsidR="59640B67">
        <w:rPr>
          <w:sz w:val="24"/>
          <w:szCs w:val="24"/>
        </w:rPr>
        <w:t>protocole</w:t>
      </w:r>
      <w:proofErr w:type="spellEnd"/>
      <w:r w:rsidRPr="59640B67" w:rsidR="59640B67">
        <w:rPr>
          <w:sz w:val="24"/>
          <w:szCs w:val="24"/>
        </w:rPr>
        <w:t xml:space="preserve"> de l’efficacité vaccinale</w:t>
      </w:r>
    </w:p>
    <w:p w:rsidR="003768D9" w:rsidP="003768D9" w:rsidRDefault="003768D9" w14:paraId="1173CAE9" w14:textId="223BFE8D">
      <w:pPr>
        <w:ind w:left="360"/>
        <w:rPr>
          <w:b/>
          <w:bCs/>
          <w:sz w:val="24"/>
          <w:szCs w:val="24"/>
        </w:rPr>
      </w:pPr>
    </w:p>
    <w:p w:rsidR="1ABD97CF" w:rsidP="1ABD97CF" w:rsidRDefault="1ABD97CF" w14:paraId="35825C9E" w14:textId="5FE58E12">
      <w:pPr>
        <w:pStyle w:val="Normal"/>
        <w:bidi w:val="0"/>
        <w:spacing w:before="0" w:beforeAutospacing="off" w:after="160" w:afterAutospacing="off" w:line="259" w:lineRule="auto"/>
        <w:ind w:left="360" w:right="0"/>
        <w:jc w:val="left"/>
        <w:rPr>
          <w:b w:val="1"/>
          <w:bCs w:val="1"/>
          <w:sz w:val="24"/>
          <w:szCs w:val="24"/>
        </w:rPr>
      </w:pPr>
      <w:r w:rsidRPr="1ABD97CF" w:rsidR="1ABD97CF">
        <w:rPr>
          <w:b w:val="1"/>
          <w:bCs w:val="1"/>
          <w:sz w:val="24"/>
          <w:szCs w:val="24"/>
        </w:rPr>
        <w:t>Déroulement</w:t>
      </w:r>
    </w:p>
    <w:p w:rsidR="002252A1" w:rsidP="59640B67" w:rsidRDefault="00625A01" w14:paraId="2769A213" w14:textId="13DCFDC9">
      <w:pPr>
        <w:ind w:left="360"/>
        <w:rPr>
          <w:sz w:val="24"/>
          <w:szCs w:val="24"/>
        </w:rPr>
      </w:pPr>
      <w:r w:rsidRPr="59640B67" w:rsidR="002252A1">
        <w:rPr>
          <w:sz w:val="24"/>
          <w:szCs w:val="24"/>
        </w:rPr>
        <w:t xml:space="preserve">10’ </w:t>
      </w:r>
      <w:proofErr w:type="spellStart"/>
      <w:r w:rsidRPr="59640B67" w:rsidR="002252A1">
        <w:rPr>
          <w:sz w:val="24"/>
          <w:szCs w:val="24"/>
        </w:rPr>
        <w:t>présentation</w:t>
      </w:r>
      <w:proofErr w:type="spellEnd"/>
      <w:r w:rsidRPr="59640B67" w:rsidR="002252A1">
        <w:rPr>
          <w:sz w:val="24"/>
          <w:szCs w:val="24"/>
        </w:rPr>
        <w:t xml:space="preserve"> </w:t>
      </w:r>
      <w:proofErr w:type="spellStart"/>
      <w:r w:rsidRPr="59640B67" w:rsidR="002252A1">
        <w:rPr>
          <w:sz w:val="24"/>
          <w:szCs w:val="24"/>
        </w:rPr>
        <w:t>rapide</w:t>
      </w:r>
      <w:proofErr w:type="spellEnd"/>
      <w:r w:rsidRPr="59640B67" w:rsidR="002252A1">
        <w:rPr>
          <w:sz w:val="24"/>
          <w:szCs w:val="24"/>
        </w:rPr>
        <w:t xml:space="preserve"> des </w:t>
      </w:r>
      <w:proofErr w:type="spellStart"/>
      <w:r w:rsidRPr="59640B67" w:rsidR="002252A1">
        <w:rPr>
          <w:sz w:val="24"/>
          <w:szCs w:val="24"/>
        </w:rPr>
        <w:t>formulaires</w:t>
      </w:r>
      <w:proofErr w:type="spellEnd"/>
      <w:r w:rsidRPr="59640B67" w:rsidR="002252A1">
        <w:rPr>
          <w:sz w:val="24"/>
          <w:szCs w:val="24"/>
        </w:rPr>
        <w:t xml:space="preserve"> et de </w:t>
      </w:r>
      <w:proofErr w:type="spellStart"/>
      <w:r w:rsidRPr="59640B67" w:rsidR="002252A1">
        <w:rPr>
          <w:sz w:val="24"/>
          <w:szCs w:val="24"/>
        </w:rPr>
        <w:t>leur</w:t>
      </w:r>
      <w:proofErr w:type="spellEnd"/>
      <w:r w:rsidRPr="59640B67" w:rsidR="002252A1">
        <w:rPr>
          <w:sz w:val="24"/>
          <w:szCs w:val="24"/>
        </w:rPr>
        <w:t xml:space="preserve"> but </w:t>
      </w:r>
    </w:p>
    <w:p w:rsidR="002252A1" w:rsidP="003768D9" w:rsidRDefault="00625A01" w14:paraId="7D9EA616" w14:textId="667EF803">
      <w:pPr>
        <w:ind w:left="360"/>
        <w:rPr>
          <w:sz w:val="24"/>
          <w:szCs w:val="24"/>
        </w:rPr>
      </w:pPr>
      <w:r w:rsidRPr="1ABD97CF" w:rsidR="00625A01">
        <w:rPr>
          <w:sz w:val="24"/>
          <w:szCs w:val="24"/>
        </w:rPr>
        <w:t>10</w:t>
      </w:r>
      <w:r w:rsidRPr="1ABD97CF" w:rsidR="002252A1">
        <w:rPr>
          <w:sz w:val="24"/>
          <w:szCs w:val="24"/>
        </w:rPr>
        <w:t xml:space="preserve">’ pour </w:t>
      </w:r>
      <w:proofErr w:type="spellStart"/>
      <w:r w:rsidRPr="1ABD97CF" w:rsidR="002252A1">
        <w:rPr>
          <w:sz w:val="24"/>
          <w:szCs w:val="24"/>
        </w:rPr>
        <w:t>montrer</w:t>
      </w:r>
      <w:proofErr w:type="spellEnd"/>
      <w:r w:rsidRPr="1ABD97CF" w:rsidR="002252A1">
        <w:rPr>
          <w:sz w:val="24"/>
          <w:szCs w:val="24"/>
        </w:rPr>
        <w:t xml:space="preserve"> comment </w:t>
      </w:r>
      <w:proofErr w:type="spellStart"/>
      <w:r w:rsidRPr="1ABD97CF" w:rsidR="002252A1">
        <w:rPr>
          <w:sz w:val="24"/>
          <w:szCs w:val="24"/>
        </w:rPr>
        <w:t>remplir</w:t>
      </w:r>
      <w:proofErr w:type="spellEnd"/>
      <w:r w:rsidRPr="1ABD97CF" w:rsidR="002252A1">
        <w:rPr>
          <w:sz w:val="24"/>
          <w:szCs w:val="24"/>
        </w:rPr>
        <w:t xml:space="preserve"> la fiche tally et la carte VOC et demander aux participants de </w:t>
      </w:r>
      <w:r w:rsidRPr="1ABD97CF" w:rsidR="002252A1">
        <w:rPr>
          <w:sz w:val="24"/>
          <w:szCs w:val="24"/>
        </w:rPr>
        <w:t>remplir</w:t>
      </w:r>
      <w:r w:rsidRPr="1ABD97CF" w:rsidR="002252A1">
        <w:rPr>
          <w:sz w:val="24"/>
          <w:szCs w:val="24"/>
        </w:rPr>
        <w:t xml:space="preserve"> </w:t>
      </w:r>
      <w:proofErr w:type="spellStart"/>
      <w:r w:rsidRPr="1ABD97CF" w:rsidR="002252A1">
        <w:rPr>
          <w:sz w:val="24"/>
          <w:szCs w:val="24"/>
        </w:rPr>
        <w:t>leurs</w:t>
      </w:r>
      <w:proofErr w:type="spellEnd"/>
      <w:r w:rsidRPr="1ABD97CF" w:rsidR="002252A1">
        <w:rPr>
          <w:sz w:val="24"/>
          <w:szCs w:val="24"/>
        </w:rPr>
        <w:t xml:space="preserve"> </w:t>
      </w:r>
      <w:proofErr w:type="spellStart"/>
      <w:r w:rsidRPr="1ABD97CF" w:rsidR="002252A1">
        <w:rPr>
          <w:sz w:val="24"/>
          <w:szCs w:val="24"/>
        </w:rPr>
        <w:t>exemplaires</w:t>
      </w:r>
      <w:proofErr w:type="spellEnd"/>
      <w:r w:rsidRPr="1ABD97CF" w:rsidR="002252A1">
        <w:rPr>
          <w:sz w:val="24"/>
          <w:szCs w:val="24"/>
        </w:rPr>
        <w:t xml:space="preserve"> </w:t>
      </w:r>
    </w:p>
    <w:p w:rsidRPr="002252A1" w:rsidR="00625A01" w:rsidP="003768D9" w:rsidRDefault="00625A01" w14:paraId="06E730EB" w14:textId="2ED7B052">
      <w:pPr>
        <w:ind w:left="360"/>
        <w:rPr>
          <w:sz w:val="24"/>
          <w:szCs w:val="24"/>
        </w:rPr>
      </w:pPr>
      <w:r w:rsidRPr="1ABD97CF" w:rsidR="00625A01">
        <w:rPr>
          <w:sz w:val="24"/>
          <w:szCs w:val="24"/>
        </w:rPr>
        <w:t xml:space="preserve">20’ se </w:t>
      </w:r>
      <w:proofErr w:type="spellStart"/>
      <w:r w:rsidRPr="1ABD97CF" w:rsidR="00625A01">
        <w:rPr>
          <w:sz w:val="24"/>
          <w:szCs w:val="24"/>
        </w:rPr>
        <w:t>concentrer</w:t>
      </w:r>
      <w:proofErr w:type="spellEnd"/>
      <w:r w:rsidRPr="1ABD97CF" w:rsidR="00625A01">
        <w:rPr>
          <w:sz w:val="24"/>
          <w:szCs w:val="24"/>
        </w:rPr>
        <w:t xml:space="preserve"> sur l’ AEFI – </w:t>
      </w:r>
      <w:proofErr w:type="spellStart"/>
      <w:r w:rsidRPr="1ABD97CF" w:rsidR="00625A01">
        <w:rPr>
          <w:sz w:val="24"/>
          <w:szCs w:val="24"/>
        </w:rPr>
        <w:t>Formulaire</w:t>
      </w:r>
      <w:proofErr w:type="spellEnd"/>
      <w:r w:rsidRPr="1ABD97CF" w:rsidR="00625A01">
        <w:rPr>
          <w:sz w:val="24"/>
          <w:szCs w:val="24"/>
        </w:rPr>
        <w:t xml:space="preserve"> des </w:t>
      </w:r>
      <w:proofErr w:type="spellStart"/>
      <w:r w:rsidRPr="1ABD97CF" w:rsidR="00625A01">
        <w:rPr>
          <w:sz w:val="24"/>
          <w:szCs w:val="24"/>
        </w:rPr>
        <w:t>évènement</w:t>
      </w:r>
      <w:proofErr w:type="spellEnd"/>
      <w:r w:rsidRPr="1ABD97CF" w:rsidR="00625A01">
        <w:rPr>
          <w:sz w:val="24"/>
          <w:szCs w:val="24"/>
        </w:rPr>
        <w:t xml:space="preserve"> </w:t>
      </w:r>
      <w:proofErr w:type="spellStart"/>
      <w:r w:rsidRPr="1ABD97CF" w:rsidR="00625A01">
        <w:rPr>
          <w:sz w:val="24"/>
          <w:szCs w:val="24"/>
        </w:rPr>
        <w:t>secondaires</w:t>
      </w:r>
      <w:proofErr w:type="spellEnd"/>
      <w:r w:rsidRPr="1ABD97CF" w:rsidR="00625A01">
        <w:rPr>
          <w:sz w:val="24"/>
          <w:szCs w:val="24"/>
        </w:rPr>
        <w:t xml:space="preserve"> inattendus- et le </w:t>
      </w:r>
      <w:r w:rsidRPr="1ABD97CF" w:rsidR="00625A01">
        <w:rPr>
          <w:sz w:val="24"/>
          <w:szCs w:val="24"/>
        </w:rPr>
        <w:t>protocole</w:t>
      </w:r>
      <w:r w:rsidRPr="1ABD97CF" w:rsidR="00625A01">
        <w:rPr>
          <w:sz w:val="24"/>
          <w:szCs w:val="24"/>
        </w:rPr>
        <w:t xml:space="preserve"> de couverture </w:t>
      </w:r>
      <w:proofErr w:type="spellStart"/>
      <w:r w:rsidRPr="1ABD97CF" w:rsidR="00625A01">
        <w:rPr>
          <w:sz w:val="24"/>
          <w:szCs w:val="24"/>
        </w:rPr>
        <w:t>vaccinale</w:t>
      </w:r>
      <w:proofErr w:type="spellEnd"/>
      <w:r w:rsidRPr="1ABD97CF" w:rsidR="00625A01">
        <w:rPr>
          <w:sz w:val="24"/>
          <w:szCs w:val="24"/>
        </w:rPr>
        <w:t>. Lire les fiche aide -</w:t>
      </w:r>
      <w:proofErr w:type="spellStart"/>
      <w:r w:rsidRPr="1ABD97CF" w:rsidR="00625A01">
        <w:rPr>
          <w:sz w:val="24"/>
          <w:szCs w:val="24"/>
        </w:rPr>
        <w:t>mémoire</w:t>
      </w:r>
      <w:proofErr w:type="spellEnd"/>
      <w:r w:rsidRPr="1ABD97CF" w:rsidR="00625A01">
        <w:rPr>
          <w:sz w:val="24"/>
          <w:szCs w:val="24"/>
        </w:rPr>
        <w:t xml:space="preserve"> et </w:t>
      </w:r>
      <w:proofErr w:type="spellStart"/>
      <w:r w:rsidRPr="1ABD97CF" w:rsidR="00625A01">
        <w:rPr>
          <w:sz w:val="24"/>
          <w:szCs w:val="24"/>
        </w:rPr>
        <w:t>procéder</w:t>
      </w:r>
      <w:proofErr w:type="spellEnd"/>
      <w:r w:rsidRPr="1ABD97CF" w:rsidR="00625A01">
        <w:rPr>
          <w:sz w:val="24"/>
          <w:szCs w:val="24"/>
        </w:rPr>
        <w:t xml:space="preserve"> à </w:t>
      </w:r>
      <w:proofErr w:type="spellStart"/>
      <w:r w:rsidRPr="1ABD97CF" w:rsidR="00625A01">
        <w:rPr>
          <w:sz w:val="24"/>
          <w:szCs w:val="24"/>
        </w:rPr>
        <w:t>leur</w:t>
      </w:r>
      <w:proofErr w:type="spellEnd"/>
      <w:r w:rsidRPr="1ABD97CF" w:rsidR="00625A01">
        <w:rPr>
          <w:sz w:val="24"/>
          <w:szCs w:val="24"/>
        </w:rPr>
        <w:t xml:space="preserve"> </w:t>
      </w:r>
      <w:proofErr w:type="spellStart"/>
      <w:r w:rsidRPr="1ABD97CF" w:rsidR="00625A01">
        <w:rPr>
          <w:sz w:val="24"/>
          <w:szCs w:val="24"/>
        </w:rPr>
        <w:t>remplissage</w:t>
      </w:r>
      <w:proofErr w:type="spellEnd"/>
      <w:r w:rsidRPr="1ABD97CF" w:rsidR="00625A01">
        <w:rPr>
          <w:sz w:val="24"/>
          <w:szCs w:val="24"/>
        </w:rPr>
        <w:t xml:space="preserve"> et </w:t>
      </w:r>
      <w:proofErr w:type="spellStart"/>
      <w:r w:rsidRPr="1ABD97CF" w:rsidR="00625A01">
        <w:rPr>
          <w:sz w:val="24"/>
          <w:szCs w:val="24"/>
        </w:rPr>
        <w:t>questionner</w:t>
      </w:r>
      <w:proofErr w:type="spellEnd"/>
      <w:r w:rsidRPr="1ABD97CF" w:rsidR="00625A01">
        <w:rPr>
          <w:sz w:val="24"/>
          <w:szCs w:val="24"/>
        </w:rPr>
        <w:t xml:space="preserve"> les participants s’ </w:t>
      </w:r>
      <w:proofErr w:type="spellStart"/>
      <w:r w:rsidRPr="1ABD97CF" w:rsidR="00625A01">
        <w:rPr>
          <w:sz w:val="24"/>
          <w:szCs w:val="24"/>
        </w:rPr>
        <w:t>ils</w:t>
      </w:r>
      <w:proofErr w:type="spellEnd"/>
      <w:r w:rsidRPr="1ABD97CF" w:rsidR="00625A01">
        <w:rPr>
          <w:sz w:val="24"/>
          <w:szCs w:val="24"/>
        </w:rPr>
        <w:t xml:space="preserve"> </w:t>
      </w:r>
      <w:proofErr w:type="spellStart"/>
      <w:r w:rsidRPr="1ABD97CF" w:rsidR="00625A01">
        <w:rPr>
          <w:sz w:val="24"/>
          <w:szCs w:val="24"/>
        </w:rPr>
        <w:t>ont</w:t>
      </w:r>
      <w:proofErr w:type="spellEnd"/>
      <w:r w:rsidRPr="1ABD97CF" w:rsidR="00625A01">
        <w:rPr>
          <w:sz w:val="24"/>
          <w:szCs w:val="24"/>
        </w:rPr>
        <w:t xml:space="preserve"> des </w:t>
      </w:r>
      <w:proofErr w:type="spellStart"/>
      <w:r w:rsidRPr="1ABD97CF" w:rsidR="00625A01">
        <w:rPr>
          <w:sz w:val="24"/>
          <w:szCs w:val="24"/>
        </w:rPr>
        <w:t>doutes</w:t>
      </w:r>
      <w:proofErr w:type="spellEnd"/>
      <w:r w:rsidRPr="1ABD97CF" w:rsidR="00625A01">
        <w:rPr>
          <w:sz w:val="24"/>
          <w:szCs w:val="24"/>
        </w:rPr>
        <w:t xml:space="preserve"> sur le travail accompli </w:t>
      </w:r>
    </w:p>
    <w:p w:rsidR="00C976CF" w:rsidRDefault="00C976CF" w14:paraId="1EB282C8" w14:textId="77777777"/>
    <w:sectPr w:rsidR="00C976CF">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5D4F" w:rsidP="004D25CE" w:rsidRDefault="005F5D4F" w14:paraId="2E0398F7" w14:textId="77777777">
      <w:pPr>
        <w:spacing w:after="0" w:line="240" w:lineRule="auto"/>
      </w:pPr>
      <w:r>
        <w:separator/>
      </w:r>
    </w:p>
  </w:endnote>
  <w:endnote w:type="continuationSeparator" w:id="0">
    <w:p w:rsidR="005F5D4F" w:rsidP="004D25CE" w:rsidRDefault="005F5D4F" w14:paraId="114F484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45DF73AE" w14:textId="7F810F1C">
    <w:pPr>
      <w:pStyle w:val="Footer"/>
    </w:pPr>
    <w:r>
      <w:rPr>
        <w:noProof/>
      </w:rPr>
      <mc:AlternateContent>
        <mc:Choice Requires="wps">
          <w:drawing>
            <wp:anchor distT="0" distB="0" distL="0" distR="0" simplePos="0" relativeHeight="251659264" behindDoc="0" locked="0" layoutInCell="1" allowOverlap="1" wp14:anchorId="152D92CB" wp14:editId="5B73DDAA">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73BD2E14" w14:textId="3B9D9EC4">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52D92CB">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4D25CE" w:rsidR="004D25CE" w:rsidRDefault="004D25CE" w14:paraId="73BD2E14" w14:textId="3B9D9EC4">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6384E831" w14:textId="6555164D">
    <w:pPr>
      <w:pStyle w:val="Footer"/>
    </w:pPr>
    <w:r>
      <w:rPr>
        <w:noProof/>
      </w:rPr>
      <mc:AlternateContent>
        <mc:Choice Requires="wps">
          <w:drawing>
            <wp:anchor distT="0" distB="0" distL="0" distR="0" simplePos="0" relativeHeight="251660288" behindDoc="0" locked="0" layoutInCell="1" allowOverlap="1" wp14:anchorId="0C45784B" wp14:editId="01E1B59B">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03D0A17F" w14:textId="75D03C35">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0C45784B">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4D25CE" w:rsidR="004D25CE" w:rsidRDefault="004D25CE" w14:paraId="03D0A17F" w14:textId="75D03C35">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0D0D249E" w14:textId="0A6D53A2">
    <w:pPr>
      <w:pStyle w:val="Footer"/>
    </w:pPr>
    <w:r>
      <w:rPr>
        <w:noProof/>
      </w:rPr>
      <mc:AlternateContent>
        <mc:Choice Requires="wps">
          <w:drawing>
            <wp:anchor distT="0" distB="0" distL="0" distR="0" simplePos="0" relativeHeight="251658240" behindDoc="0" locked="0" layoutInCell="1" allowOverlap="1" wp14:anchorId="1F2E1C4F" wp14:editId="03A166E2">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076084A9" w14:textId="1CCDF28E">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F2E1C4F">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4D25CE" w:rsidR="004D25CE" w:rsidRDefault="004D25CE" w14:paraId="076084A9" w14:textId="1CCDF28E">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5D4F" w:rsidP="004D25CE" w:rsidRDefault="005F5D4F" w14:paraId="76920445" w14:textId="77777777">
      <w:pPr>
        <w:spacing w:after="0" w:line="240" w:lineRule="auto"/>
      </w:pPr>
      <w:r>
        <w:separator/>
      </w:r>
    </w:p>
  </w:footnote>
  <w:footnote w:type="continuationSeparator" w:id="0">
    <w:p w:rsidR="005F5D4F" w:rsidP="004D25CE" w:rsidRDefault="005F5D4F" w14:paraId="4729B50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6EF85DE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11F43DF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4CC4EA5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53B6D"/>
    <w:multiLevelType w:val="hybridMultilevel"/>
    <w:tmpl w:val="4C4C73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5CE"/>
    <w:rsid w:val="00094F9C"/>
    <w:rsid w:val="00117AE5"/>
    <w:rsid w:val="00167E77"/>
    <w:rsid w:val="002252A1"/>
    <w:rsid w:val="002E7F0E"/>
    <w:rsid w:val="003644C8"/>
    <w:rsid w:val="003768D9"/>
    <w:rsid w:val="004D25CE"/>
    <w:rsid w:val="004E4EA9"/>
    <w:rsid w:val="005F5D4F"/>
    <w:rsid w:val="00625A01"/>
    <w:rsid w:val="008C4DF0"/>
    <w:rsid w:val="00A35917"/>
    <w:rsid w:val="00C976CF"/>
    <w:rsid w:val="020C67CB"/>
    <w:rsid w:val="052AE030"/>
    <w:rsid w:val="05630A90"/>
    <w:rsid w:val="0AB39E84"/>
    <w:rsid w:val="0B428490"/>
    <w:rsid w:val="0E252181"/>
    <w:rsid w:val="1269AD93"/>
    <w:rsid w:val="1498F68C"/>
    <w:rsid w:val="15F2C556"/>
    <w:rsid w:val="16A64C1F"/>
    <w:rsid w:val="17D0974E"/>
    <w:rsid w:val="17E665AC"/>
    <w:rsid w:val="1967D428"/>
    <w:rsid w:val="196C67AF"/>
    <w:rsid w:val="19A3AF9C"/>
    <w:rsid w:val="1ABD97CF"/>
    <w:rsid w:val="2911C5F8"/>
    <w:rsid w:val="2A782CFE"/>
    <w:rsid w:val="2BCAFCCF"/>
    <w:rsid w:val="2CF961AE"/>
    <w:rsid w:val="2D66CD30"/>
    <w:rsid w:val="2F466590"/>
    <w:rsid w:val="3368A332"/>
    <w:rsid w:val="364B4023"/>
    <w:rsid w:val="3B1EB146"/>
    <w:rsid w:val="404F12C5"/>
    <w:rsid w:val="44C9A7C5"/>
    <w:rsid w:val="44C9A7C5"/>
    <w:rsid w:val="46BE5449"/>
    <w:rsid w:val="4A7832CC"/>
    <w:rsid w:val="4C85885F"/>
    <w:rsid w:val="4CD892F7"/>
    <w:rsid w:val="5100DA16"/>
    <w:rsid w:val="5173CAA6"/>
    <w:rsid w:val="56AEA866"/>
    <w:rsid w:val="57C83B06"/>
    <w:rsid w:val="59640B67"/>
    <w:rsid w:val="5E1E542D"/>
    <w:rsid w:val="61F72BB0"/>
    <w:rsid w:val="62B7245F"/>
    <w:rsid w:val="62B7245F"/>
    <w:rsid w:val="63C4735B"/>
    <w:rsid w:val="643D2662"/>
    <w:rsid w:val="6D1CC3E9"/>
    <w:rsid w:val="6ECC8416"/>
    <w:rsid w:val="7A51C534"/>
    <w:rsid w:val="7B501A93"/>
    <w:rsid w:val="7C9D9089"/>
    <w:rsid w:val="7FF7E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DB93"/>
  <w15:chartTrackingRefBased/>
  <w15:docId w15:val="{78A7CAB8-3E0C-4220-B435-D78DAC3C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25C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D25CE"/>
    <w:pPr>
      <w:ind w:left="720"/>
      <w:contextualSpacing/>
    </w:pPr>
  </w:style>
  <w:style w:type="paragraph" w:styleId="Header">
    <w:name w:val="header"/>
    <w:basedOn w:val="Normal"/>
    <w:link w:val="HeaderChar"/>
    <w:uiPriority w:val="99"/>
    <w:unhideWhenUsed/>
    <w:rsid w:val="004D25C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D25CE"/>
  </w:style>
  <w:style w:type="paragraph" w:styleId="Footer">
    <w:name w:val="footer"/>
    <w:basedOn w:val="Normal"/>
    <w:link w:val="FooterChar"/>
    <w:uiPriority w:val="99"/>
    <w:unhideWhenUsed/>
    <w:rsid w:val="004D25C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D2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CA0461-BBD7-4021-AE1D-706524401A79}"/>
</file>

<file path=customXml/itemProps2.xml><?xml version="1.0" encoding="utf-8"?>
<ds:datastoreItem xmlns:ds="http://schemas.openxmlformats.org/officeDocument/2006/customXml" ds:itemID="{1BF14076-847F-47C0-B420-C4318E9B8B66}"/>
</file>

<file path=customXml/itemProps3.xml><?xml version="1.0" encoding="utf-8"?>
<ds:datastoreItem xmlns:ds="http://schemas.openxmlformats.org/officeDocument/2006/customXml" ds:itemID="{F1897B2D-CA9E-499C-9B7C-E42867377D8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Christopher BREWER</cp:lastModifiedBy>
  <cp:revision>6</cp:revision>
  <dcterms:created xsi:type="dcterms:W3CDTF">2022-03-28T12:55:00Z</dcterms:created>
  <dcterms:modified xsi:type="dcterms:W3CDTF">2022-04-14T09:36:47Z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2022-03-26T07:12:29Z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ec12bdb6-ea81-4bbc-b3de-c49db17a954b</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