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CFDA" w14:textId="77777777" w:rsidR="00E44533" w:rsidRDefault="00591BD0" w:rsidP="00E44533">
      <w:pPr>
        <w:jc w:val="left"/>
        <w:rPr>
          <w:rFonts w:ascii="Arial" w:hAnsi="Arial" w:cs="Arial"/>
        </w:rPr>
      </w:pPr>
      <w:bookmarkStart w:id="0" w:name="_GoBack"/>
      <w:bookmarkEnd w:id="0"/>
      <w:r w:rsidRPr="00E44533">
        <w:rPr>
          <w:rFonts w:ascii="Arial" w:hAnsi="Arial" w:cs="Arial"/>
          <w:b/>
          <w:u w:val="single"/>
        </w:rPr>
        <w:t>Glo-Germ Activity Instructions</w:t>
      </w:r>
      <w:r w:rsidR="00E44533">
        <w:rPr>
          <w:rFonts w:ascii="Arial" w:hAnsi="Arial" w:cs="Arial"/>
        </w:rPr>
        <w:br/>
      </w:r>
    </w:p>
    <w:p w14:paraId="3048848F" w14:textId="77777777" w:rsidR="00E44533" w:rsidRDefault="00E44533" w:rsidP="00E44533">
      <w:pPr>
        <w:jc w:val="left"/>
        <w:rPr>
          <w:rFonts w:ascii="Arial" w:hAnsi="Arial" w:cs="Arial"/>
        </w:rPr>
      </w:pPr>
    </w:p>
    <w:p w14:paraId="69123BCA" w14:textId="77777777" w:rsidR="00E44533" w:rsidRDefault="00B83315" w:rsidP="00E44533">
      <w:pPr>
        <w:pStyle w:val="ListParagraph"/>
        <w:numPr>
          <w:ilvl w:val="0"/>
          <w:numId w:val="18"/>
        </w:numPr>
        <w:jc w:val="left"/>
        <w:rPr>
          <w:rFonts w:ascii="Arial" w:hAnsi="Arial" w:cs="Arial"/>
        </w:rPr>
      </w:pPr>
      <w:r>
        <w:rPr>
          <w:rFonts w:ascii="Arial" w:hAnsi="Arial" w:cs="Arial"/>
        </w:rPr>
        <w:t>Make sure you have Glo-germ gel, a UV light and a dark box</w:t>
      </w:r>
      <w:r w:rsidR="00AA5EBB" w:rsidRPr="00AA5EBB">
        <w:rPr>
          <w:rFonts w:ascii="Arial" w:hAnsi="Arial" w:cs="Arial"/>
          <w:b/>
          <w:sz w:val="34"/>
        </w:rPr>
        <w:t>*</w:t>
      </w:r>
      <w:r>
        <w:rPr>
          <w:rFonts w:ascii="Arial" w:hAnsi="Arial" w:cs="Arial"/>
        </w:rPr>
        <w:t xml:space="preserve"> </w:t>
      </w:r>
      <w:r w:rsidR="005B0B78">
        <w:rPr>
          <w:rFonts w:ascii="Arial" w:hAnsi="Arial" w:cs="Arial"/>
        </w:rPr>
        <w:t xml:space="preserve">prepared </w:t>
      </w:r>
      <w:r w:rsidR="00B36A46">
        <w:rPr>
          <w:rFonts w:ascii="Arial" w:hAnsi="Arial" w:cs="Arial"/>
        </w:rPr>
        <w:t>(you can use a dark room</w:t>
      </w:r>
      <w:r w:rsidR="005B0B78">
        <w:rPr>
          <w:rFonts w:ascii="Arial" w:hAnsi="Arial" w:cs="Arial"/>
        </w:rPr>
        <w:t xml:space="preserve"> instead of </w:t>
      </w:r>
      <w:r w:rsidR="00177845">
        <w:rPr>
          <w:rFonts w:ascii="Arial" w:hAnsi="Arial" w:cs="Arial"/>
        </w:rPr>
        <w:t xml:space="preserve">a </w:t>
      </w:r>
      <w:r w:rsidR="005B0B78">
        <w:rPr>
          <w:rFonts w:ascii="Arial" w:hAnsi="Arial" w:cs="Arial"/>
        </w:rPr>
        <w:t>box if available</w:t>
      </w:r>
      <w:r w:rsidR="00B36A46">
        <w:rPr>
          <w:rFonts w:ascii="Arial" w:hAnsi="Arial" w:cs="Arial"/>
        </w:rPr>
        <w:t>)</w:t>
      </w:r>
      <w:r>
        <w:rPr>
          <w:rFonts w:ascii="Arial" w:hAnsi="Arial" w:cs="Arial"/>
        </w:rPr>
        <w:t xml:space="preserve">. </w:t>
      </w:r>
    </w:p>
    <w:p w14:paraId="7B8C918E" w14:textId="77777777" w:rsidR="00B83315" w:rsidRPr="00B83315" w:rsidRDefault="00B83315" w:rsidP="00B83315">
      <w:pPr>
        <w:jc w:val="left"/>
        <w:rPr>
          <w:rFonts w:ascii="Arial" w:hAnsi="Arial" w:cs="Arial"/>
        </w:rPr>
      </w:pPr>
    </w:p>
    <w:p w14:paraId="5AB8DC96" w14:textId="77777777" w:rsidR="00E44533" w:rsidRDefault="00B83315" w:rsidP="00E44533">
      <w:pPr>
        <w:pStyle w:val="ListParagraph"/>
        <w:numPr>
          <w:ilvl w:val="0"/>
          <w:numId w:val="18"/>
        </w:numPr>
        <w:jc w:val="left"/>
        <w:rPr>
          <w:rFonts w:ascii="Arial" w:hAnsi="Arial" w:cs="Arial"/>
        </w:rPr>
      </w:pPr>
      <w:r>
        <w:rPr>
          <w:rFonts w:ascii="Arial" w:hAnsi="Arial" w:cs="Arial"/>
        </w:rPr>
        <w:t xml:space="preserve">Get </w:t>
      </w:r>
      <w:r w:rsidR="00591BD0" w:rsidRPr="00E44533">
        <w:rPr>
          <w:rFonts w:ascii="Arial" w:hAnsi="Arial" w:cs="Arial"/>
        </w:rPr>
        <w:t xml:space="preserve">participants </w:t>
      </w:r>
      <w:r>
        <w:rPr>
          <w:rFonts w:ascii="Arial" w:hAnsi="Arial" w:cs="Arial"/>
        </w:rPr>
        <w:t xml:space="preserve">ready for the activity. Make sure they have dry hands with no grease or visible dirt. </w:t>
      </w:r>
    </w:p>
    <w:p w14:paraId="00F344D5" w14:textId="77777777" w:rsidR="00B83315" w:rsidRPr="00B83315" w:rsidRDefault="00B83315" w:rsidP="00B83315">
      <w:pPr>
        <w:jc w:val="left"/>
        <w:rPr>
          <w:rFonts w:ascii="Arial" w:hAnsi="Arial" w:cs="Arial"/>
        </w:rPr>
      </w:pPr>
    </w:p>
    <w:p w14:paraId="0FA446CB" w14:textId="77777777" w:rsidR="00B83315" w:rsidRDefault="00B83315" w:rsidP="00E44533">
      <w:pPr>
        <w:pStyle w:val="ListParagraph"/>
        <w:numPr>
          <w:ilvl w:val="0"/>
          <w:numId w:val="18"/>
        </w:numPr>
        <w:jc w:val="left"/>
        <w:rPr>
          <w:rFonts w:ascii="Arial" w:hAnsi="Arial" w:cs="Arial"/>
        </w:rPr>
      </w:pPr>
      <w:r>
        <w:rPr>
          <w:rFonts w:ascii="Arial" w:hAnsi="Arial" w:cs="Arial"/>
        </w:rPr>
        <w:t xml:space="preserve">Spray or squeeze a small amount of Glo-gel into the palm of each </w:t>
      </w:r>
      <w:proofErr w:type="gramStart"/>
      <w:r>
        <w:rPr>
          <w:rFonts w:ascii="Arial" w:hAnsi="Arial" w:cs="Arial"/>
        </w:rPr>
        <w:t>participant, and</w:t>
      </w:r>
      <w:proofErr w:type="gramEnd"/>
      <w:r>
        <w:rPr>
          <w:rFonts w:ascii="Arial" w:hAnsi="Arial" w:cs="Arial"/>
        </w:rPr>
        <w:t xml:space="preserve"> ask them to rub it all over their palms, fingers and backs of their hands up to their wrist. Tell them that the gel is like “little germs”. </w:t>
      </w:r>
    </w:p>
    <w:p w14:paraId="2C3CA20E" w14:textId="77777777" w:rsidR="00B83315" w:rsidRPr="00B83315" w:rsidRDefault="00B83315" w:rsidP="00B83315">
      <w:pPr>
        <w:jc w:val="left"/>
        <w:rPr>
          <w:rFonts w:ascii="Arial" w:hAnsi="Arial" w:cs="Arial"/>
        </w:rPr>
      </w:pPr>
    </w:p>
    <w:p w14:paraId="2D21BCEE" w14:textId="77777777" w:rsidR="00B83315" w:rsidRDefault="00591BD0" w:rsidP="00E44533">
      <w:pPr>
        <w:pStyle w:val="ListParagraph"/>
        <w:numPr>
          <w:ilvl w:val="0"/>
          <w:numId w:val="18"/>
        </w:numPr>
        <w:jc w:val="left"/>
        <w:rPr>
          <w:rFonts w:ascii="Arial" w:hAnsi="Arial" w:cs="Arial"/>
        </w:rPr>
      </w:pPr>
      <w:r w:rsidRPr="00B83315">
        <w:rPr>
          <w:rFonts w:ascii="Arial" w:hAnsi="Arial" w:cs="Arial"/>
        </w:rPr>
        <w:t xml:space="preserve">Ask the participants to </w:t>
      </w:r>
      <w:r w:rsidR="00B83315" w:rsidRPr="00B83315">
        <w:rPr>
          <w:rFonts w:ascii="Arial" w:hAnsi="Arial" w:cs="Arial"/>
        </w:rPr>
        <w:t xml:space="preserve">look at their own </w:t>
      </w:r>
      <w:proofErr w:type="gramStart"/>
      <w:r w:rsidR="00B83315" w:rsidRPr="00B83315">
        <w:rPr>
          <w:rFonts w:ascii="Arial" w:hAnsi="Arial" w:cs="Arial"/>
        </w:rPr>
        <w:t>hands, and</w:t>
      </w:r>
      <w:proofErr w:type="gramEnd"/>
      <w:r w:rsidR="00B83315" w:rsidRPr="00B83315">
        <w:rPr>
          <w:rFonts w:ascii="Arial" w:hAnsi="Arial" w:cs="Arial"/>
        </w:rPr>
        <w:t xml:space="preserve"> </w:t>
      </w:r>
      <w:r w:rsidR="00177845">
        <w:rPr>
          <w:rFonts w:ascii="Arial" w:hAnsi="Arial" w:cs="Arial"/>
        </w:rPr>
        <w:t xml:space="preserve">ask </w:t>
      </w:r>
      <w:r w:rsidR="00B83315" w:rsidRPr="00B83315">
        <w:rPr>
          <w:rFonts w:ascii="Arial" w:hAnsi="Arial" w:cs="Arial"/>
        </w:rPr>
        <w:t>if they c</w:t>
      </w:r>
      <w:r w:rsidR="00B83315">
        <w:rPr>
          <w:rFonts w:ascii="Arial" w:hAnsi="Arial" w:cs="Arial"/>
        </w:rPr>
        <w:t xml:space="preserve">an see any dirt or germs there. </w:t>
      </w:r>
    </w:p>
    <w:p w14:paraId="0259BD62" w14:textId="77777777" w:rsidR="00B83315" w:rsidRPr="00B83315" w:rsidRDefault="00B83315" w:rsidP="00B83315">
      <w:pPr>
        <w:jc w:val="left"/>
        <w:rPr>
          <w:rFonts w:ascii="Arial" w:hAnsi="Arial" w:cs="Arial"/>
        </w:rPr>
      </w:pPr>
    </w:p>
    <w:p w14:paraId="47C31C4D" w14:textId="77777777" w:rsidR="00E44533" w:rsidRDefault="00177845" w:rsidP="00E44533">
      <w:pPr>
        <w:pStyle w:val="ListParagraph"/>
        <w:numPr>
          <w:ilvl w:val="0"/>
          <w:numId w:val="18"/>
        </w:numPr>
        <w:jc w:val="left"/>
        <w:rPr>
          <w:rFonts w:ascii="Arial" w:hAnsi="Arial" w:cs="Arial"/>
        </w:rPr>
      </w:pPr>
      <w:r>
        <w:rPr>
          <w:rFonts w:ascii="Arial" w:hAnsi="Arial" w:cs="Arial"/>
        </w:rPr>
        <w:t xml:space="preserve">Explain to the </w:t>
      </w:r>
      <w:r w:rsidR="00591BD0" w:rsidRPr="00B83315">
        <w:rPr>
          <w:rFonts w:ascii="Arial" w:hAnsi="Arial" w:cs="Arial"/>
        </w:rPr>
        <w:t xml:space="preserve">participants that </w:t>
      </w:r>
      <w:r>
        <w:rPr>
          <w:rFonts w:ascii="Arial" w:hAnsi="Arial" w:cs="Arial"/>
        </w:rPr>
        <w:t xml:space="preserve">their </w:t>
      </w:r>
      <w:r w:rsidR="00591BD0" w:rsidRPr="00B83315">
        <w:rPr>
          <w:rFonts w:ascii="Arial" w:hAnsi="Arial" w:cs="Arial"/>
        </w:rPr>
        <w:t xml:space="preserve">hands </w:t>
      </w:r>
      <w:r>
        <w:rPr>
          <w:rFonts w:ascii="Arial" w:hAnsi="Arial" w:cs="Arial"/>
        </w:rPr>
        <w:t xml:space="preserve">are </w:t>
      </w:r>
      <w:proofErr w:type="gramStart"/>
      <w:r w:rsidR="00656BE8">
        <w:rPr>
          <w:rFonts w:ascii="Arial" w:hAnsi="Arial" w:cs="Arial"/>
        </w:rPr>
        <w:t xml:space="preserve">actually </w:t>
      </w:r>
      <w:r>
        <w:rPr>
          <w:rFonts w:ascii="Arial" w:hAnsi="Arial" w:cs="Arial"/>
        </w:rPr>
        <w:t>very</w:t>
      </w:r>
      <w:proofErr w:type="gramEnd"/>
      <w:r>
        <w:rPr>
          <w:rFonts w:ascii="Arial" w:hAnsi="Arial" w:cs="Arial"/>
        </w:rPr>
        <w:t xml:space="preserve"> dirty with lots of germs (from the Glo-gel). </w:t>
      </w:r>
    </w:p>
    <w:p w14:paraId="232180F1" w14:textId="77777777" w:rsidR="00427554" w:rsidRPr="00427554" w:rsidRDefault="00427554" w:rsidP="00427554">
      <w:pPr>
        <w:jc w:val="left"/>
        <w:rPr>
          <w:rFonts w:ascii="Arial" w:hAnsi="Arial" w:cs="Arial"/>
        </w:rPr>
      </w:pPr>
    </w:p>
    <w:p w14:paraId="575C70DF" w14:textId="77777777" w:rsidR="00E44533" w:rsidRDefault="00591BD0" w:rsidP="00E44533">
      <w:pPr>
        <w:pStyle w:val="ListParagraph"/>
        <w:numPr>
          <w:ilvl w:val="0"/>
          <w:numId w:val="18"/>
        </w:numPr>
        <w:jc w:val="left"/>
        <w:rPr>
          <w:rFonts w:ascii="Arial" w:hAnsi="Arial" w:cs="Arial"/>
        </w:rPr>
      </w:pPr>
      <w:r w:rsidRPr="00E44533">
        <w:rPr>
          <w:rFonts w:ascii="Arial" w:hAnsi="Arial" w:cs="Arial"/>
        </w:rPr>
        <w:t xml:space="preserve">Use the dark box </w:t>
      </w:r>
      <w:r w:rsidR="00177845">
        <w:rPr>
          <w:rFonts w:ascii="Arial" w:hAnsi="Arial" w:cs="Arial"/>
        </w:rPr>
        <w:t>(</w:t>
      </w:r>
      <w:r w:rsidRPr="00E44533">
        <w:rPr>
          <w:rFonts w:ascii="Arial" w:hAnsi="Arial" w:cs="Arial"/>
        </w:rPr>
        <w:t>or a dark room</w:t>
      </w:r>
      <w:r w:rsidR="00177845">
        <w:rPr>
          <w:rFonts w:ascii="Arial" w:hAnsi="Arial" w:cs="Arial"/>
        </w:rPr>
        <w:t>)</w:t>
      </w:r>
      <w:r w:rsidRPr="00E44533">
        <w:rPr>
          <w:rFonts w:ascii="Arial" w:hAnsi="Arial" w:cs="Arial"/>
        </w:rPr>
        <w:t xml:space="preserve"> with UV light to see t</w:t>
      </w:r>
      <w:r w:rsidR="00E44533" w:rsidRPr="00E44533">
        <w:rPr>
          <w:rFonts w:ascii="Arial" w:hAnsi="Arial" w:cs="Arial"/>
        </w:rPr>
        <w:t>he hand</w:t>
      </w:r>
      <w:r w:rsidR="00177845">
        <w:rPr>
          <w:rFonts w:ascii="Arial" w:hAnsi="Arial" w:cs="Arial"/>
        </w:rPr>
        <w:t>s</w:t>
      </w:r>
      <w:r w:rsidR="00E44533" w:rsidRPr="00E44533">
        <w:rPr>
          <w:rFonts w:ascii="Arial" w:hAnsi="Arial" w:cs="Arial"/>
        </w:rPr>
        <w:t xml:space="preserve"> of the participants. </w:t>
      </w:r>
      <w:r w:rsidR="00177845">
        <w:rPr>
          <w:rFonts w:ascii="Arial" w:hAnsi="Arial" w:cs="Arial"/>
        </w:rPr>
        <w:t xml:space="preserve">Under UV light the “fake germs” will glow. </w:t>
      </w:r>
    </w:p>
    <w:p w14:paraId="1062F441" w14:textId="77777777" w:rsidR="00427554" w:rsidRPr="00427554" w:rsidRDefault="00427554" w:rsidP="00427554">
      <w:pPr>
        <w:jc w:val="left"/>
        <w:rPr>
          <w:rFonts w:ascii="Arial" w:hAnsi="Arial" w:cs="Arial"/>
        </w:rPr>
      </w:pPr>
    </w:p>
    <w:p w14:paraId="3F4121E7" w14:textId="77777777" w:rsidR="00427554" w:rsidRDefault="00177845" w:rsidP="00427554">
      <w:pPr>
        <w:pStyle w:val="ListParagraph"/>
        <w:numPr>
          <w:ilvl w:val="0"/>
          <w:numId w:val="18"/>
        </w:numPr>
        <w:jc w:val="left"/>
        <w:rPr>
          <w:rFonts w:ascii="Arial" w:hAnsi="Arial" w:cs="Arial"/>
        </w:rPr>
      </w:pPr>
      <w:r w:rsidRPr="00CA56E7">
        <w:rPr>
          <w:rFonts w:ascii="Arial" w:hAnsi="Arial" w:cs="Arial"/>
        </w:rPr>
        <w:t>Split participants</w:t>
      </w:r>
      <w:r w:rsidR="00CA56E7" w:rsidRPr="00CA56E7">
        <w:rPr>
          <w:rFonts w:ascii="Arial" w:hAnsi="Arial" w:cs="Arial"/>
        </w:rPr>
        <w:t xml:space="preserve"> into three groups. Get one group to wash hands their hands with soap and water, one group to wash their hands with just water, and one group to not wash their hands at all. You can also split participants into more groups and investigate handwashing with ash, sand etc. </w:t>
      </w:r>
    </w:p>
    <w:p w14:paraId="40BE6EEA" w14:textId="77777777" w:rsidR="00CA56E7" w:rsidRPr="00CA56E7" w:rsidRDefault="00CA56E7" w:rsidP="00CA56E7">
      <w:pPr>
        <w:jc w:val="left"/>
        <w:rPr>
          <w:rFonts w:ascii="Arial" w:hAnsi="Arial" w:cs="Arial"/>
        </w:rPr>
      </w:pPr>
    </w:p>
    <w:p w14:paraId="64B1D23C" w14:textId="77777777" w:rsidR="00E44533" w:rsidRDefault="00591BD0" w:rsidP="00E44533">
      <w:pPr>
        <w:pStyle w:val="ListParagraph"/>
        <w:numPr>
          <w:ilvl w:val="0"/>
          <w:numId w:val="18"/>
        </w:numPr>
        <w:jc w:val="left"/>
        <w:rPr>
          <w:rFonts w:ascii="Arial" w:hAnsi="Arial" w:cs="Arial"/>
        </w:rPr>
      </w:pPr>
      <w:r w:rsidRPr="00E44533">
        <w:rPr>
          <w:rFonts w:ascii="Arial" w:hAnsi="Arial" w:cs="Arial"/>
        </w:rPr>
        <w:t xml:space="preserve">Use </w:t>
      </w:r>
      <w:r w:rsidR="00CA56E7">
        <w:rPr>
          <w:rFonts w:ascii="Arial" w:hAnsi="Arial" w:cs="Arial"/>
        </w:rPr>
        <w:t xml:space="preserve">the </w:t>
      </w:r>
      <w:r w:rsidRPr="00E44533">
        <w:rPr>
          <w:rFonts w:ascii="Arial" w:hAnsi="Arial" w:cs="Arial"/>
        </w:rPr>
        <w:t>dark box</w:t>
      </w:r>
      <w:r w:rsidR="00A60917">
        <w:rPr>
          <w:rFonts w:ascii="Arial" w:hAnsi="Arial" w:cs="Arial"/>
        </w:rPr>
        <w:t xml:space="preserve"> (or dark room)</w:t>
      </w:r>
      <w:r w:rsidRPr="00E44533">
        <w:rPr>
          <w:rFonts w:ascii="Arial" w:hAnsi="Arial" w:cs="Arial"/>
        </w:rPr>
        <w:t xml:space="preserve"> to compare between participants who did not wash hands, wash with water alone, and was</w:t>
      </w:r>
      <w:r w:rsidR="00A60917">
        <w:rPr>
          <w:rFonts w:ascii="Arial" w:hAnsi="Arial" w:cs="Arial"/>
        </w:rPr>
        <w:t xml:space="preserve">h hands with soap and water. </w:t>
      </w:r>
    </w:p>
    <w:p w14:paraId="14DB2FBA" w14:textId="77777777" w:rsidR="001C7047" w:rsidRPr="001C7047" w:rsidRDefault="001C7047" w:rsidP="001C7047">
      <w:pPr>
        <w:pStyle w:val="ListParagraph"/>
        <w:rPr>
          <w:rFonts w:ascii="Arial" w:hAnsi="Arial" w:cs="Arial"/>
        </w:rPr>
      </w:pPr>
    </w:p>
    <w:p w14:paraId="37C2A393" w14:textId="77777777" w:rsidR="001C7047" w:rsidRDefault="001C7047" w:rsidP="00E44533">
      <w:pPr>
        <w:pStyle w:val="ListParagraph"/>
        <w:numPr>
          <w:ilvl w:val="0"/>
          <w:numId w:val="18"/>
        </w:numPr>
        <w:jc w:val="left"/>
        <w:rPr>
          <w:rFonts w:ascii="Arial" w:hAnsi="Arial" w:cs="Arial"/>
        </w:rPr>
      </w:pPr>
      <w:r>
        <w:rPr>
          <w:rFonts w:ascii="Arial" w:hAnsi="Arial" w:cs="Arial"/>
        </w:rPr>
        <w:t xml:space="preserve">Facilitate a discussion with the participants about why some people’s hands glowed more than others, showing which method of washing hands is more effective. </w:t>
      </w:r>
    </w:p>
    <w:p w14:paraId="410A104D" w14:textId="77777777" w:rsidR="001C7047" w:rsidRPr="001C7047" w:rsidRDefault="001C7047" w:rsidP="001C7047">
      <w:pPr>
        <w:pStyle w:val="ListParagraph"/>
        <w:rPr>
          <w:rFonts w:ascii="Arial" w:hAnsi="Arial" w:cs="Arial"/>
        </w:rPr>
      </w:pPr>
    </w:p>
    <w:p w14:paraId="3A2021E8" w14:textId="77777777" w:rsidR="001C7047" w:rsidRDefault="001C7047" w:rsidP="001C7047">
      <w:pPr>
        <w:pStyle w:val="ListParagraph"/>
        <w:numPr>
          <w:ilvl w:val="0"/>
          <w:numId w:val="18"/>
        </w:numPr>
        <w:jc w:val="left"/>
        <w:rPr>
          <w:rFonts w:ascii="Arial" w:hAnsi="Arial" w:cs="Arial"/>
        </w:rPr>
      </w:pPr>
      <w:r>
        <w:rPr>
          <w:rFonts w:ascii="Arial" w:hAnsi="Arial" w:cs="Arial"/>
        </w:rPr>
        <w:t xml:space="preserve">Facilitate a discussion with the participants about </w:t>
      </w:r>
      <w:r w:rsidRPr="001C7047">
        <w:rPr>
          <w:rFonts w:ascii="Arial" w:hAnsi="Arial" w:cs="Arial"/>
        </w:rPr>
        <w:t xml:space="preserve">which parts of the hands were commonly missed during washing </w:t>
      </w:r>
      <w:r>
        <w:rPr>
          <w:rFonts w:ascii="Arial" w:hAnsi="Arial" w:cs="Arial"/>
        </w:rPr>
        <w:t xml:space="preserve">(e.g. still had germs remaining after washing), to show how effective the handwashing technique was. </w:t>
      </w:r>
    </w:p>
    <w:p w14:paraId="7DC18324" w14:textId="77777777" w:rsidR="00E44533" w:rsidRPr="00427554" w:rsidRDefault="00E44533" w:rsidP="00427554">
      <w:pPr>
        <w:jc w:val="left"/>
        <w:rPr>
          <w:rFonts w:ascii="Arial" w:hAnsi="Arial" w:cs="Arial"/>
        </w:rPr>
      </w:pPr>
    </w:p>
    <w:p w14:paraId="03D0EF52" w14:textId="77777777" w:rsidR="005D3045" w:rsidRPr="00E44533" w:rsidRDefault="001C7047" w:rsidP="00E44533">
      <w:pPr>
        <w:pStyle w:val="ListParagraph"/>
        <w:numPr>
          <w:ilvl w:val="0"/>
          <w:numId w:val="18"/>
        </w:numPr>
        <w:jc w:val="left"/>
        <w:rPr>
          <w:rFonts w:ascii="Arial" w:hAnsi="Arial" w:cs="Arial"/>
        </w:rPr>
      </w:pPr>
      <w:r>
        <w:rPr>
          <w:rFonts w:ascii="Arial" w:hAnsi="Arial" w:cs="Arial"/>
        </w:rPr>
        <w:t>Ask the participants</w:t>
      </w:r>
      <w:r w:rsidR="00591BD0" w:rsidRPr="00E44533">
        <w:rPr>
          <w:rFonts w:ascii="Arial" w:hAnsi="Arial" w:cs="Arial"/>
        </w:rPr>
        <w:t xml:space="preserve"> </w:t>
      </w:r>
      <w:r>
        <w:rPr>
          <w:rFonts w:ascii="Arial" w:hAnsi="Arial" w:cs="Arial"/>
        </w:rPr>
        <w:t xml:space="preserve">feedback </w:t>
      </w:r>
      <w:r w:rsidR="00591BD0" w:rsidRPr="00E44533">
        <w:rPr>
          <w:rFonts w:ascii="Arial" w:hAnsi="Arial" w:cs="Arial"/>
        </w:rPr>
        <w:t xml:space="preserve">to draw conclusions about washing hands with soap </w:t>
      </w:r>
      <w:r>
        <w:rPr>
          <w:rFonts w:ascii="Arial" w:hAnsi="Arial" w:cs="Arial"/>
        </w:rPr>
        <w:t>and water, and about proper handwashing technique.</w:t>
      </w:r>
    </w:p>
    <w:p w14:paraId="0179DE5B" w14:textId="77777777" w:rsidR="00E44533" w:rsidRDefault="00E44533" w:rsidP="00591BD0">
      <w:pPr>
        <w:jc w:val="left"/>
        <w:rPr>
          <w:rFonts w:ascii="Arial" w:hAnsi="Arial" w:cs="Arial"/>
        </w:rPr>
      </w:pPr>
    </w:p>
    <w:p w14:paraId="3B53FA10" w14:textId="77777777" w:rsidR="00427554" w:rsidRDefault="00427554" w:rsidP="00591BD0">
      <w:pPr>
        <w:jc w:val="left"/>
        <w:rPr>
          <w:rFonts w:ascii="Arial" w:hAnsi="Arial" w:cs="Arial"/>
        </w:rPr>
      </w:pPr>
    </w:p>
    <w:p w14:paraId="1FAD09B6" w14:textId="77777777" w:rsidR="00427554" w:rsidRDefault="00427554" w:rsidP="00591BD0">
      <w:pPr>
        <w:jc w:val="left"/>
        <w:rPr>
          <w:rFonts w:ascii="Arial" w:hAnsi="Arial" w:cs="Arial"/>
        </w:rPr>
      </w:pPr>
    </w:p>
    <w:p w14:paraId="4C5A5E83" w14:textId="77777777" w:rsidR="00427554" w:rsidRDefault="00427554" w:rsidP="00591BD0">
      <w:pPr>
        <w:jc w:val="left"/>
        <w:rPr>
          <w:rFonts w:ascii="Arial" w:hAnsi="Arial" w:cs="Arial"/>
        </w:rPr>
      </w:pPr>
    </w:p>
    <w:p w14:paraId="41E8A7CC" w14:textId="77777777" w:rsidR="00591BD0" w:rsidRDefault="00AA5EBB" w:rsidP="00591BD0">
      <w:pPr>
        <w:jc w:val="left"/>
        <w:rPr>
          <w:rFonts w:ascii="Arial" w:hAnsi="Arial" w:cs="Arial"/>
        </w:rPr>
      </w:pPr>
      <w:r w:rsidRPr="00AA5EBB">
        <w:rPr>
          <w:rFonts w:ascii="Arial" w:hAnsi="Arial" w:cs="Arial"/>
          <w:b/>
          <w:sz w:val="34"/>
        </w:rPr>
        <w:t xml:space="preserve">* </w:t>
      </w:r>
      <w:r w:rsidR="00E44533">
        <w:rPr>
          <w:rFonts w:ascii="Arial" w:hAnsi="Arial" w:cs="Arial"/>
        </w:rPr>
        <w:t>A “dark b</w:t>
      </w:r>
      <w:r w:rsidR="005D3045" w:rsidRPr="00591BD0">
        <w:rPr>
          <w:rFonts w:ascii="Arial" w:hAnsi="Arial" w:cs="Arial"/>
        </w:rPr>
        <w:t>ox</w:t>
      </w:r>
      <w:r w:rsidR="00E44533">
        <w:rPr>
          <w:rFonts w:ascii="Arial" w:hAnsi="Arial" w:cs="Arial"/>
        </w:rPr>
        <w:t>”</w:t>
      </w:r>
      <w:r w:rsidR="005D3045" w:rsidRPr="00591BD0">
        <w:rPr>
          <w:rFonts w:ascii="Arial" w:hAnsi="Arial" w:cs="Arial"/>
        </w:rPr>
        <w:t xml:space="preserve"> is a box made </w:t>
      </w:r>
      <w:r w:rsidR="005D3045" w:rsidRPr="00591BD0">
        <w:rPr>
          <w:rFonts w:ascii="Arial" w:hAnsi="Cambria Math" w:cs="Arial"/>
        </w:rPr>
        <w:t>​​</w:t>
      </w:r>
      <w:r w:rsidR="005D3045" w:rsidRPr="00591BD0">
        <w:rPr>
          <w:rFonts w:ascii="Arial" w:hAnsi="Arial" w:cs="Arial"/>
        </w:rPr>
        <w:t xml:space="preserve">of cardboard </w:t>
      </w:r>
      <w:r w:rsidR="00E44533">
        <w:rPr>
          <w:rFonts w:ascii="Arial" w:hAnsi="Arial" w:cs="Arial"/>
        </w:rPr>
        <w:t>(or similar)</w:t>
      </w:r>
      <w:r w:rsidR="005D3045" w:rsidRPr="00591BD0">
        <w:rPr>
          <w:rFonts w:ascii="Arial" w:hAnsi="Arial" w:cs="Arial"/>
        </w:rPr>
        <w:t xml:space="preserve"> </w:t>
      </w:r>
      <w:r w:rsidR="00E44533">
        <w:rPr>
          <w:rFonts w:ascii="Arial" w:hAnsi="Arial" w:cs="Arial"/>
        </w:rPr>
        <w:t xml:space="preserve">which has </w:t>
      </w:r>
      <w:proofErr w:type="gramStart"/>
      <w:r w:rsidR="00E44533">
        <w:rPr>
          <w:rFonts w:ascii="Arial" w:hAnsi="Arial" w:cs="Arial"/>
        </w:rPr>
        <w:t>holes</w:t>
      </w:r>
      <w:proofErr w:type="gramEnd"/>
      <w:r w:rsidR="00E44533">
        <w:rPr>
          <w:rFonts w:ascii="Arial" w:hAnsi="Arial" w:cs="Arial"/>
        </w:rPr>
        <w:t xml:space="preserve"> that people can put their hands in so they can see the effects of handwashing on ‘germs’. Under a UV light, the invisible gel illuminates (or glows). Usually a medium size box is used (e.g. a </w:t>
      </w:r>
      <w:r w:rsidR="00E44533" w:rsidRPr="00591BD0">
        <w:rPr>
          <w:rFonts w:ascii="Arial" w:hAnsi="Arial" w:cs="Arial"/>
        </w:rPr>
        <w:t xml:space="preserve">mineral water </w:t>
      </w:r>
      <w:r w:rsidR="00E44533">
        <w:rPr>
          <w:rFonts w:ascii="Arial" w:hAnsi="Arial" w:cs="Arial"/>
        </w:rPr>
        <w:t xml:space="preserve">crate </w:t>
      </w:r>
      <w:r w:rsidR="00E44533" w:rsidRPr="00591BD0">
        <w:rPr>
          <w:rFonts w:ascii="Arial" w:hAnsi="Arial" w:cs="Arial"/>
        </w:rPr>
        <w:t xml:space="preserve">or </w:t>
      </w:r>
      <w:r w:rsidR="00E44533">
        <w:rPr>
          <w:rFonts w:ascii="Arial" w:hAnsi="Arial" w:cs="Arial"/>
        </w:rPr>
        <w:t xml:space="preserve">a box of </w:t>
      </w:r>
      <w:r w:rsidR="00E44533" w:rsidRPr="00591BD0">
        <w:rPr>
          <w:rFonts w:ascii="Arial" w:hAnsi="Arial" w:cs="Arial"/>
        </w:rPr>
        <w:t>instant noodles)</w:t>
      </w:r>
      <w:r w:rsidR="00E44533">
        <w:rPr>
          <w:rFonts w:ascii="Arial" w:hAnsi="Arial" w:cs="Arial"/>
        </w:rPr>
        <w:t>.</w:t>
      </w:r>
      <w:r w:rsidR="00E44533" w:rsidRPr="00591BD0">
        <w:rPr>
          <w:rFonts w:ascii="Arial" w:hAnsi="Arial" w:cs="Arial"/>
        </w:rPr>
        <w:t xml:space="preserve"> </w:t>
      </w:r>
      <w:r w:rsidR="005D3045" w:rsidRPr="00591BD0">
        <w:rPr>
          <w:rFonts w:ascii="Arial" w:hAnsi="Arial" w:cs="Arial"/>
        </w:rPr>
        <w:t xml:space="preserve">See </w:t>
      </w:r>
      <w:r w:rsidR="00E44533">
        <w:rPr>
          <w:rFonts w:ascii="Arial" w:hAnsi="Arial" w:cs="Arial"/>
        </w:rPr>
        <w:t xml:space="preserve">the </w:t>
      </w:r>
      <w:r w:rsidR="005D3045" w:rsidRPr="00591BD0">
        <w:rPr>
          <w:rFonts w:ascii="Arial" w:hAnsi="Arial" w:cs="Arial"/>
        </w:rPr>
        <w:t>reverse of this page</w:t>
      </w:r>
      <w:r w:rsidR="00E44533">
        <w:rPr>
          <w:rFonts w:ascii="Arial" w:hAnsi="Arial" w:cs="Arial"/>
        </w:rPr>
        <w:t xml:space="preserve"> for instructions on how to prepare a dark box</w:t>
      </w:r>
      <w:r w:rsidR="005D3045" w:rsidRPr="00591BD0">
        <w:rPr>
          <w:rFonts w:ascii="Arial" w:hAnsi="Arial" w:cs="Arial"/>
        </w:rPr>
        <w:t>.</w:t>
      </w:r>
    </w:p>
    <w:p w14:paraId="157A1FA5" w14:textId="77777777" w:rsidR="00B83315" w:rsidRDefault="00B83315">
      <w:pPr>
        <w:jc w:val="left"/>
        <w:rPr>
          <w:rFonts w:ascii="Arial" w:hAnsi="Arial" w:cs="Arial"/>
        </w:rPr>
      </w:pPr>
    </w:p>
    <w:p w14:paraId="091CAAF3" w14:textId="77777777" w:rsidR="00591BD0" w:rsidRPr="005D3045" w:rsidRDefault="00591BD0" w:rsidP="00591BD0">
      <w:pPr>
        <w:jc w:val="left"/>
        <w:rPr>
          <w:rFonts w:ascii="Arial" w:hAnsi="Arial" w:cs="Arial"/>
          <w:b/>
          <w:u w:val="single"/>
        </w:rPr>
      </w:pPr>
      <w:r w:rsidRPr="005D3045">
        <w:rPr>
          <w:rFonts w:ascii="Arial" w:hAnsi="Arial" w:cs="Arial"/>
          <w:b/>
          <w:u w:val="single"/>
        </w:rPr>
        <w:t xml:space="preserve">Instructions for preparing </w:t>
      </w:r>
      <w:r w:rsidR="00514B25">
        <w:rPr>
          <w:rFonts w:ascii="Arial" w:hAnsi="Arial" w:cs="Arial"/>
          <w:b/>
          <w:u w:val="single"/>
        </w:rPr>
        <w:t>a</w:t>
      </w:r>
      <w:r w:rsidRPr="005D3045">
        <w:rPr>
          <w:rFonts w:ascii="Arial" w:hAnsi="Arial" w:cs="Arial"/>
          <w:b/>
          <w:u w:val="single"/>
        </w:rPr>
        <w:t xml:space="preserve"> dark box</w:t>
      </w:r>
      <w:r w:rsidRPr="005D3045">
        <w:rPr>
          <w:rFonts w:ascii="Arial" w:hAnsi="Arial" w:cs="Arial"/>
          <w:b/>
          <w:u w:val="single"/>
        </w:rPr>
        <w:br/>
      </w:r>
    </w:p>
    <w:p w14:paraId="2BD6F3FC" w14:textId="77777777" w:rsidR="00591BD0" w:rsidRPr="0094138E" w:rsidRDefault="0094138E" w:rsidP="0094138E">
      <w:pPr>
        <w:pStyle w:val="ListParagraph"/>
        <w:numPr>
          <w:ilvl w:val="0"/>
          <w:numId w:val="17"/>
        </w:numPr>
        <w:jc w:val="left"/>
        <w:rPr>
          <w:rFonts w:ascii="Arial" w:hAnsi="Arial" w:cs="Arial"/>
        </w:rPr>
      </w:pPr>
      <w:r>
        <w:rPr>
          <w:rFonts w:ascii="Arial" w:hAnsi="Arial" w:cs="Arial"/>
        </w:rPr>
        <w:t xml:space="preserve">You will need to have: used cardboard or a medium sized box, craft knife/cutter or </w:t>
      </w:r>
      <w:r w:rsidR="00591BD0" w:rsidRPr="0094138E">
        <w:rPr>
          <w:rFonts w:ascii="Arial" w:hAnsi="Arial" w:cs="Arial"/>
        </w:rPr>
        <w:t>scissors, and duct tape.</w:t>
      </w:r>
    </w:p>
    <w:p w14:paraId="705ADDDD" w14:textId="77777777" w:rsidR="00427554" w:rsidRPr="00427554" w:rsidRDefault="00427554" w:rsidP="00427554">
      <w:pPr>
        <w:jc w:val="left"/>
        <w:rPr>
          <w:rFonts w:ascii="Arial" w:hAnsi="Arial" w:cs="Arial"/>
        </w:rPr>
      </w:pPr>
    </w:p>
    <w:p w14:paraId="68FE66E3" w14:textId="77777777" w:rsidR="00591BD0" w:rsidRDefault="00591BD0" w:rsidP="00591BD0">
      <w:pPr>
        <w:pStyle w:val="ListParagraph"/>
        <w:numPr>
          <w:ilvl w:val="0"/>
          <w:numId w:val="17"/>
        </w:numPr>
        <w:jc w:val="left"/>
        <w:rPr>
          <w:rFonts w:ascii="Arial" w:hAnsi="Arial" w:cs="Arial"/>
        </w:rPr>
      </w:pPr>
      <w:r w:rsidRPr="00591BD0">
        <w:rPr>
          <w:rFonts w:ascii="Arial" w:hAnsi="Arial" w:cs="Arial"/>
        </w:rPr>
        <w:t>Close and tape all the exposed parts</w:t>
      </w:r>
      <w:r w:rsidR="0094138E">
        <w:rPr>
          <w:rFonts w:ascii="Arial" w:hAnsi="Arial" w:cs="Arial"/>
        </w:rPr>
        <w:t xml:space="preserve"> of the cardboard into a box </w:t>
      </w:r>
      <w:proofErr w:type="gramStart"/>
      <w:r w:rsidR="0094138E">
        <w:rPr>
          <w:rFonts w:ascii="Arial" w:hAnsi="Arial" w:cs="Arial"/>
        </w:rPr>
        <w:t>shape, or</w:t>
      </w:r>
      <w:proofErr w:type="gramEnd"/>
      <w:r w:rsidR="0094138E">
        <w:rPr>
          <w:rFonts w:ascii="Arial" w:hAnsi="Arial" w:cs="Arial"/>
        </w:rPr>
        <w:t xml:space="preserve"> tape the corners of the box to make it strong. </w:t>
      </w:r>
    </w:p>
    <w:p w14:paraId="02BDF932" w14:textId="77777777" w:rsidR="00427554" w:rsidRPr="00427554" w:rsidRDefault="00427554" w:rsidP="00427554">
      <w:pPr>
        <w:jc w:val="left"/>
        <w:rPr>
          <w:rFonts w:ascii="Arial" w:hAnsi="Arial" w:cs="Arial"/>
        </w:rPr>
      </w:pPr>
    </w:p>
    <w:p w14:paraId="4D0DA7C3" w14:textId="77777777" w:rsidR="00427554" w:rsidRDefault="00591BD0" w:rsidP="00427554">
      <w:pPr>
        <w:pStyle w:val="ListParagraph"/>
        <w:numPr>
          <w:ilvl w:val="0"/>
          <w:numId w:val="17"/>
        </w:numPr>
        <w:jc w:val="left"/>
        <w:rPr>
          <w:rFonts w:ascii="Arial" w:hAnsi="Arial" w:cs="Arial"/>
        </w:rPr>
      </w:pPr>
      <w:r w:rsidRPr="00591BD0">
        <w:rPr>
          <w:rFonts w:ascii="Arial" w:hAnsi="Arial" w:cs="Arial"/>
        </w:rPr>
        <w:t xml:space="preserve">Make two </w:t>
      </w:r>
      <w:r w:rsidR="0094138E">
        <w:rPr>
          <w:rFonts w:ascii="Arial" w:hAnsi="Arial" w:cs="Arial"/>
        </w:rPr>
        <w:t xml:space="preserve">circular </w:t>
      </w:r>
      <w:r w:rsidRPr="00591BD0">
        <w:rPr>
          <w:rFonts w:ascii="Arial" w:hAnsi="Arial" w:cs="Arial"/>
        </w:rPr>
        <w:t xml:space="preserve">holes with diameter of approximately 15cm on one side </w:t>
      </w:r>
      <w:r w:rsidR="0094138E">
        <w:rPr>
          <w:rFonts w:ascii="Arial" w:hAnsi="Arial" w:cs="Arial"/>
        </w:rPr>
        <w:t xml:space="preserve">of the box </w:t>
      </w:r>
      <w:r w:rsidRPr="00591BD0">
        <w:rPr>
          <w:rFonts w:ascii="Arial" w:hAnsi="Arial" w:cs="Arial"/>
        </w:rPr>
        <w:t xml:space="preserve">so that the hands of the participants </w:t>
      </w:r>
      <w:r w:rsidR="0094138E">
        <w:rPr>
          <w:rFonts w:ascii="Arial" w:hAnsi="Arial" w:cs="Arial"/>
        </w:rPr>
        <w:t xml:space="preserve">can go through </w:t>
      </w:r>
      <w:r w:rsidR="00F002B7">
        <w:rPr>
          <w:rFonts w:ascii="Arial" w:hAnsi="Arial" w:cs="Arial"/>
        </w:rPr>
        <w:t>(p</w:t>
      </w:r>
      <w:r w:rsidRPr="00591BD0">
        <w:rPr>
          <w:rFonts w:ascii="Arial" w:hAnsi="Arial" w:cs="Arial"/>
        </w:rPr>
        <w:t>osition</w:t>
      </w:r>
      <w:r w:rsidR="0094138E">
        <w:rPr>
          <w:rFonts w:ascii="Arial" w:hAnsi="Arial" w:cs="Arial"/>
        </w:rPr>
        <w:t>s</w:t>
      </w:r>
      <w:r w:rsidRPr="00591BD0">
        <w:rPr>
          <w:rFonts w:ascii="Arial" w:hAnsi="Arial" w:cs="Arial"/>
        </w:rPr>
        <w:t xml:space="preserve"> A)</w:t>
      </w:r>
      <w:r>
        <w:rPr>
          <w:rFonts w:ascii="Arial" w:hAnsi="Arial" w:cs="Arial"/>
        </w:rPr>
        <w:t xml:space="preserve">. </w:t>
      </w:r>
    </w:p>
    <w:p w14:paraId="1FE9D151" w14:textId="77777777" w:rsidR="00427554" w:rsidRPr="00427554" w:rsidRDefault="00427554" w:rsidP="00427554">
      <w:pPr>
        <w:jc w:val="left"/>
        <w:rPr>
          <w:rFonts w:ascii="Arial" w:hAnsi="Arial" w:cs="Arial"/>
        </w:rPr>
      </w:pPr>
    </w:p>
    <w:p w14:paraId="680FC300" w14:textId="77777777" w:rsidR="00591BD0" w:rsidRDefault="00591BD0" w:rsidP="00591BD0">
      <w:pPr>
        <w:pStyle w:val="ListParagraph"/>
        <w:numPr>
          <w:ilvl w:val="0"/>
          <w:numId w:val="17"/>
        </w:numPr>
        <w:jc w:val="left"/>
        <w:rPr>
          <w:rFonts w:ascii="Arial" w:hAnsi="Arial" w:cs="Arial"/>
        </w:rPr>
      </w:pPr>
      <w:r w:rsidRPr="00591BD0">
        <w:rPr>
          <w:rFonts w:ascii="Arial" w:hAnsi="Arial" w:cs="Arial"/>
        </w:rPr>
        <w:t xml:space="preserve">On </w:t>
      </w:r>
      <w:r w:rsidR="0094138E">
        <w:rPr>
          <w:rFonts w:ascii="Arial" w:hAnsi="Arial" w:cs="Arial"/>
        </w:rPr>
        <w:t xml:space="preserve">one end of the box </w:t>
      </w:r>
      <w:r w:rsidR="0094138E" w:rsidRPr="00591BD0">
        <w:rPr>
          <w:rFonts w:ascii="Arial" w:hAnsi="Arial" w:cs="Arial"/>
        </w:rPr>
        <w:t>(position B)</w:t>
      </w:r>
      <w:r w:rsidR="0094138E">
        <w:rPr>
          <w:rFonts w:ascii="Arial" w:hAnsi="Arial" w:cs="Arial"/>
        </w:rPr>
        <w:t xml:space="preserve"> make a circular </w:t>
      </w:r>
      <w:r w:rsidRPr="00591BD0">
        <w:rPr>
          <w:rFonts w:ascii="Arial" w:hAnsi="Arial" w:cs="Arial"/>
        </w:rPr>
        <w:t xml:space="preserve">hole </w:t>
      </w:r>
      <w:r w:rsidR="0094138E">
        <w:rPr>
          <w:rFonts w:ascii="Arial" w:hAnsi="Arial" w:cs="Arial"/>
        </w:rPr>
        <w:t xml:space="preserve">with </w:t>
      </w:r>
      <w:r w:rsidRPr="00591BD0">
        <w:rPr>
          <w:rFonts w:ascii="Arial" w:hAnsi="Arial" w:cs="Arial"/>
        </w:rPr>
        <w:t xml:space="preserve">diameter of approximately 15cm </w:t>
      </w:r>
      <w:r w:rsidR="0094138E">
        <w:rPr>
          <w:rFonts w:ascii="Arial" w:hAnsi="Arial" w:cs="Arial"/>
        </w:rPr>
        <w:t xml:space="preserve">so that the </w:t>
      </w:r>
      <w:r w:rsidRPr="00591BD0">
        <w:rPr>
          <w:rFonts w:ascii="Arial" w:hAnsi="Arial" w:cs="Arial"/>
        </w:rPr>
        <w:t xml:space="preserve">facilitator can </w:t>
      </w:r>
      <w:r w:rsidR="0094138E">
        <w:rPr>
          <w:rFonts w:ascii="Arial" w:hAnsi="Arial" w:cs="Arial"/>
        </w:rPr>
        <w:t xml:space="preserve">place the </w:t>
      </w:r>
      <w:r w:rsidRPr="00591BD0">
        <w:rPr>
          <w:rFonts w:ascii="Arial" w:hAnsi="Arial" w:cs="Arial"/>
        </w:rPr>
        <w:t>UV light</w:t>
      </w:r>
      <w:r w:rsidR="0094138E">
        <w:rPr>
          <w:rFonts w:ascii="Arial" w:hAnsi="Arial" w:cs="Arial"/>
        </w:rPr>
        <w:t xml:space="preserve"> inside to illuminate the box</w:t>
      </w:r>
      <w:r>
        <w:rPr>
          <w:rFonts w:ascii="Arial" w:hAnsi="Arial" w:cs="Arial"/>
        </w:rPr>
        <w:t xml:space="preserve">. </w:t>
      </w:r>
    </w:p>
    <w:p w14:paraId="3FB8C824" w14:textId="77777777" w:rsidR="00427554" w:rsidRPr="00427554" w:rsidRDefault="00427554" w:rsidP="00427554">
      <w:pPr>
        <w:jc w:val="left"/>
        <w:rPr>
          <w:rFonts w:ascii="Arial" w:hAnsi="Arial" w:cs="Arial"/>
        </w:rPr>
      </w:pPr>
    </w:p>
    <w:p w14:paraId="2EE2F18F" w14:textId="77777777" w:rsidR="00427554" w:rsidRDefault="0094138E" w:rsidP="00427554">
      <w:pPr>
        <w:pStyle w:val="ListParagraph"/>
        <w:numPr>
          <w:ilvl w:val="0"/>
          <w:numId w:val="17"/>
        </w:numPr>
        <w:jc w:val="left"/>
        <w:rPr>
          <w:rFonts w:ascii="Arial" w:hAnsi="Arial" w:cs="Arial"/>
        </w:rPr>
      </w:pPr>
      <w:r w:rsidRPr="00AD7D93">
        <w:rPr>
          <w:rFonts w:ascii="Arial" w:hAnsi="Arial" w:cs="Arial"/>
        </w:rPr>
        <w:t xml:space="preserve">On the top of the box (position C) make a square hole </w:t>
      </w:r>
      <w:r w:rsidR="00AD7D93" w:rsidRPr="00AD7D93">
        <w:rPr>
          <w:rFonts w:ascii="Arial" w:hAnsi="Arial" w:cs="Arial"/>
        </w:rPr>
        <w:t xml:space="preserve">approximately 10 -15cm x 20cm long, so that participants can look inside the box. </w:t>
      </w:r>
    </w:p>
    <w:p w14:paraId="5359C4AE" w14:textId="77777777" w:rsidR="00AD7D93" w:rsidRPr="00AD7D93" w:rsidRDefault="00AD7D93" w:rsidP="00AD7D93">
      <w:pPr>
        <w:jc w:val="left"/>
        <w:rPr>
          <w:rFonts w:ascii="Arial" w:hAnsi="Arial" w:cs="Arial"/>
        </w:rPr>
      </w:pPr>
    </w:p>
    <w:p w14:paraId="35DB16DC" w14:textId="77777777" w:rsidR="00591BD0" w:rsidRPr="00591BD0" w:rsidRDefault="000167F7" w:rsidP="00591BD0">
      <w:pPr>
        <w:pStyle w:val="ListParagraph"/>
        <w:numPr>
          <w:ilvl w:val="0"/>
          <w:numId w:val="17"/>
        </w:numPr>
        <w:jc w:val="left"/>
        <w:rPr>
          <w:rFonts w:ascii="Arial" w:hAnsi="Arial" w:cs="Arial"/>
        </w:rPr>
      </w:pPr>
      <w:r>
        <w:rPr>
          <w:rFonts w:ascii="Arial" w:hAnsi="Arial" w:cs="Arial"/>
          <w:noProof/>
          <w:lang w:eastAsia="en-GB"/>
        </w:rPr>
        <w:pict w14:anchorId="450FD4DF">
          <v:group id="_x0000_s1044" style="position:absolute;left:0;text-align:left;margin-left:109.65pt;margin-top:5.05pt;width:221.5pt;height:201.95pt;z-index:251689984" coordorigin="3680,6730" coordsize="4430,4039">
            <v:rect id="_x0000_s1027" style="position:absolute;left:5630;top:7739;width:2480;height:2270"/>
            <v:rect id="_x0000_s1026" style="position:absolute;left:3680;top:8499;width:2480;height:2270"/>
            <v:shapetype id="_x0000_t32" coordsize="21600,21600" o:spt="32" o:oned="t" path="m,l21600,21600e" filled="f">
              <v:path arrowok="t" fillok="f" o:connecttype="none"/>
              <o:lock v:ext="edit" shapetype="t"/>
            </v:shapetype>
            <v:shape id="_x0000_s1028" type="#_x0000_t32" style="position:absolute;left:3680;top:7739;width:1950;height:760;flip:y" o:connectortype="straight"/>
            <v:shape id="_x0000_s1029" type="#_x0000_t32" style="position:absolute;left:6160;top:10009;width:1950;height:760;flip:y" o:connectortype="straight"/>
            <v:shape id="_x0000_s1030" type="#_x0000_t32" style="position:absolute;left:6160;top:7739;width:1950;height:760;flip:y" o:connectortype="straight"/>
            <v:shape id="_x0000_s1031" type="#_x0000_t32" style="position:absolute;left:3680;top:10009;width:1950;height:760;flip:y" o:connectortype="straight"/>
            <v:shape id="_x0000_s1032" type="#_x0000_t32" style="position:absolute;left:5627;top:8499;width:1;height:1510;flip:y" o:connectortype="straight">
              <v:stroke dashstyle="dash"/>
            </v:shape>
            <v:shape id="_x0000_s1033" type="#_x0000_t32" style="position:absolute;left:5680;top:10009;width:430;height:0" o:connectortype="straight">
              <v:stroke dashstyle="dash"/>
            </v:shape>
            <v:oval id="_x0000_s1034" style="position:absolute;left:4000;top:9309;width:590;height:700">
              <v:textbox>
                <w:txbxContent>
                  <w:p w14:paraId="773EAAA7" w14:textId="77777777" w:rsidR="00A60917" w:rsidRPr="00C0499A" w:rsidRDefault="00A60917" w:rsidP="00C0499A">
                    <w:pPr>
                      <w:jc w:val="center"/>
                      <w:rPr>
                        <w:rFonts w:asciiTheme="minorHAnsi" w:hAnsiTheme="minorHAnsi"/>
                        <w:i/>
                      </w:rPr>
                    </w:pPr>
                    <w:r w:rsidRPr="00C0499A">
                      <w:rPr>
                        <w:rFonts w:asciiTheme="minorHAnsi" w:hAnsiTheme="minorHAnsi"/>
                        <w:i/>
                      </w:rPr>
                      <w:t>A</w:t>
                    </w:r>
                  </w:p>
                </w:txbxContent>
              </v:textbox>
            </v:oval>
            <v:oval id="_x0000_s1035" style="position:absolute;left:4760;top:9010;width:590;height:700">
              <v:textbox>
                <w:txbxContent>
                  <w:p w14:paraId="57D9D646" w14:textId="77777777" w:rsidR="00A60917" w:rsidRPr="00C0499A" w:rsidRDefault="00A60917" w:rsidP="00C0499A">
                    <w:pPr>
                      <w:jc w:val="center"/>
                      <w:rPr>
                        <w:rFonts w:asciiTheme="minorHAnsi" w:hAnsiTheme="minorHAnsi"/>
                        <w:i/>
                      </w:rPr>
                    </w:pPr>
                    <w:r w:rsidRPr="00C0499A">
                      <w:rPr>
                        <w:rFonts w:asciiTheme="minorHAnsi" w:hAnsiTheme="minorHAnsi"/>
                        <w:i/>
                      </w:rPr>
                      <w:t>A</w:t>
                    </w:r>
                  </w:p>
                </w:txbxContent>
              </v:textbox>
            </v:oval>
            <v:oval id="_x0000_s1036" style="position:absolute;left:6530;top:8769;width:590;height:700">
              <v:stroke dashstyle="dash"/>
              <v:textbox>
                <w:txbxContent>
                  <w:p w14:paraId="614EE08E" w14:textId="77777777" w:rsidR="00A60917" w:rsidRPr="00C0499A" w:rsidRDefault="00A60917" w:rsidP="00C0499A">
                    <w:pPr>
                      <w:jc w:val="center"/>
                      <w:rPr>
                        <w:rFonts w:asciiTheme="minorHAnsi" w:hAnsiTheme="minorHAnsi"/>
                        <w:i/>
                      </w:rPr>
                    </w:pPr>
                    <w:r w:rsidRPr="00C0499A">
                      <w:rPr>
                        <w:rFonts w:asciiTheme="minorHAnsi" w:hAnsiTheme="minorHAnsi"/>
                        <w:i/>
                      </w:rPr>
                      <w:t>B</w:t>
                    </w:r>
                  </w:p>
                </w:txbxContent>
              </v:textbox>
            </v:oval>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7" type="#_x0000_t7" style="position:absolute;left:5310;top:7919;width:1580;height:130" adj="5906">
              <v:textbox>
                <w:txbxContent>
                  <w:p w14:paraId="4BCACC58" w14:textId="77777777" w:rsidR="00A60917" w:rsidRDefault="00A60917"/>
                </w:txbxContent>
              </v:textbox>
            </v:shape>
            <v:shapetype id="_x0000_t202" coordsize="21600,21600" o:spt="202" path="m,l,21600r21600,l21600,xe">
              <v:stroke joinstyle="miter"/>
              <v:path gradientshapeok="t" o:connecttype="rect"/>
            </v:shapetype>
            <v:shape id="_x0000_s1038" type="#_x0000_t202" style="position:absolute;left:6271;top:6730;width:474;height:452;mso-height-percent:200;mso-height-percent:200;mso-width-relative:margin;mso-height-relative:margin">
              <v:textbox style="mso-fit-shape-to-text:t">
                <w:txbxContent>
                  <w:p w14:paraId="4076E03E" w14:textId="77777777" w:rsidR="00A60917" w:rsidRDefault="00A60917">
                    <w:r>
                      <w:rPr>
                        <w:rFonts w:asciiTheme="minorHAnsi" w:hAnsiTheme="minorHAnsi"/>
                        <w:i/>
                      </w:rPr>
                      <w:t>C</w:t>
                    </w:r>
                  </w:p>
                </w:txbxContent>
              </v:textbox>
            </v:shape>
            <v:shape id="_x0000_s1040" type="#_x0000_t32" style="position:absolute;left:6160;top:7157;width:280;height:692;flip:x" o:connectortype="straight">
              <v:stroke endarrow="block"/>
            </v:shape>
          </v:group>
        </w:pict>
      </w:r>
      <w:r w:rsidR="00F002B7">
        <w:rPr>
          <w:rFonts w:ascii="Arial" w:hAnsi="Arial" w:cs="Arial"/>
        </w:rPr>
        <w:t xml:space="preserve">The dark box is ready for use! </w:t>
      </w:r>
    </w:p>
    <w:p w14:paraId="3108D2FC" w14:textId="77777777" w:rsidR="00514B25" w:rsidRDefault="00514B25" w:rsidP="00591BD0">
      <w:pPr>
        <w:jc w:val="left"/>
        <w:rPr>
          <w:rFonts w:ascii="Arial" w:hAnsi="Arial" w:cs="Arial"/>
        </w:rPr>
      </w:pPr>
    </w:p>
    <w:p w14:paraId="3A92D7F4" w14:textId="77777777" w:rsidR="00514B25" w:rsidRDefault="00514B25" w:rsidP="00591BD0">
      <w:pPr>
        <w:jc w:val="left"/>
        <w:rPr>
          <w:rFonts w:ascii="Arial" w:hAnsi="Arial" w:cs="Arial"/>
        </w:rPr>
      </w:pPr>
    </w:p>
    <w:p w14:paraId="2E736D47" w14:textId="77777777" w:rsidR="00514B25" w:rsidRDefault="00514B25" w:rsidP="00591BD0">
      <w:pPr>
        <w:jc w:val="left"/>
        <w:rPr>
          <w:rFonts w:ascii="Arial" w:hAnsi="Arial" w:cs="Arial"/>
        </w:rPr>
      </w:pPr>
    </w:p>
    <w:p w14:paraId="1D341B21" w14:textId="77777777" w:rsidR="00514B25" w:rsidRDefault="00514B25" w:rsidP="00591BD0">
      <w:pPr>
        <w:jc w:val="left"/>
        <w:rPr>
          <w:rFonts w:ascii="Arial" w:hAnsi="Arial" w:cs="Arial"/>
        </w:rPr>
      </w:pPr>
    </w:p>
    <w:p w14:paraId="73018EC3" w14:textId="77777777" w:rsidR="00514B25" w:rsidRDefault="00514B25" w:rsidP="00591BD0">
      <w:pPr>
        <w:jc w:val="left"/>
        <w:rPr>
          <w:rFonts w:ascii="Arial" w:hAnsi="Arial" w:cs="Arial"/>
        </w:rPr>
      </w:pPr>
    </w:p>
    <w:p w14:paraId="1DCEBD83" w14:textId="77777777" w:rsidR="00514B25" w:rsidRDefault="00514B25" w:rsidP="00591BD0">
      <w:pPr>
        <w:jc w:val="left"/>
        <w:rPr>
          <w:rFonts w:ascii="Arial" w:hAnsi="Arial" w:cs="Arial"/>
        </w:rPr>
      </w:pPr>
    </w:p>
    <w:p w14:paraId="1F490902" w14:textId="77777777" w:rsidR="00514B25" w:rsidRDefault="00514B25" w:rsidP="00591BD0">
      <w:pPr>
        <w:jc w:val="left"/>
        <w:rPr>
          <w:rFonts w:ascii="Arial" w:hAnsi="Arial" w:cs="Arial"/>
        </w:rPr>
      </w:pPr>
    </w:p>
    <w:p w14:paraId="4FEB50F7" w14:textId="77777777" w:rsidR="00514B25" w:rsidRDefault="00514B25" w:rsidP="00591BD0">
      <w:pPr>
        <w:jc w:val="left"/>
        <w:rPr>
          <w:rFonts w:ascii="Arial" w:hAnsi="Arial" w:cs="Arial"/>
        </w:rPr>
      </w:pPr>
    </w:p>
    <w:p w14:paraId="118DF943" w14:textId="77777777" w:rsidR="00514B25" w:rsidRDefault="00514B25" w:rsidP="00591BD0">
      <w:pPr>
        <w:jc w:val="left"/>
        <w:rPr>
          <w:rFonts w:ascii="Arial" w:hAnsi="Arial" w:cs="Arial"/>
        </w:rPr>
      </w:pPr>
    </w:p>
    <w:p w14:paraId="0EA0378A" w14:textId="77777777" w:rsidR="00514B25" w:rsidRDefault="00514B25" w:rsidP="00591BD0">
      <w:pPr>
        <w:jc w:val="left"/>
        <w:rPr>
          <w:rFonts w:ascii="Arial" w:hAnsi="Arial" w:cs="Arial"/>
        </w:rPr>
      </w:pPr>
    </w:p>
    <w:p w14:paraId="337F6574" w14:textId="77777777" w:rsidR="00514B25" w:rsidRDefault="00514B25" w:rsidP="00591BD0">
      <w:pPr>
        <w:jc w:val="left"/>
        <w:rPr>
          <w:rFonts w:ascii="Arial" w:hAnsi="Arial" w:cs="Arial"/>
        </w:rPr>
      </w:pPr>
    </w:p>
    <w:p w14:paraId="3963CF16" w14:textId="77777777" w:rsidR="00514B25" w:rsidRDefault="00514B25" w:rsidP="00591BD0">
      <w:pPr>
        <w:jc w:val="left"/>
        <w:rPr>
          <w:rFonts w:ascii="Arial" w:hAnsi="Arial" w:cs="Arial"/>
        </w:rPr>
      </w:pPr>
    </w:p>
    <w:p w14:paraId="450C3E75" w14:textId="77777777" w:rsidR="00514B25" w:rsidRDefault="00514B25" w:rsidP="00591BD0">
      <w:pPr>
        <w:jc w:val="left"/>
        <w:rPr>
          <w:rFonts w:ascii="Arial" w:hAnsi="Arial" w:cs="Arial"/>
        </w:rPr>
      </w:pPr>
    </w:p>
    <w:p w14:paraId="01C4E294" w14:textId="77777777" w:rsidR="00514B25" w:rsidRDefault="00514B25" w:rsidP="00591BD0">
      <w:pPr>
        <w:jc w:val="left"/>
        <w:rPr>
          <w:rFonts w:ascii="Arial" w:hAnsi="Arial" w:cs="Arial"/>
        </w:rPr>
      </w:pPr>
    </w:p>
    <w:p w14:paraId="7934F398" w14:textId="77777777" w:rsidR="00514B25" w:rsidRDefault="00514B25" w:rsidP="00591BD0">
      <w:pPr>
        <w:jc w:val="left"/>
        <w:rPr>
          <w:rFonts w:ascii="Arial" w:hAnsi="Arial" w:cs="Arial"/>
        </w:rPr>
      </w:pPr>
    </w:p>
    <w:p w14:paraId="7F721863" w14:textId="77777777" w:rsidR="00514B25" w:rsidRDefault="00514B25" w:rsidP="00591BD0">
      <w:pPr>
        <w:jc w:val="left"/>
        <w:rPr>
          <w:rFonts w:ascii="Arial" w:hAnsi="Arial" w:cs="Arial"/>
        </w:rPr>
      </w:pPr>
    </w:p>
    <w:p w14:paraId="571E7CC8" w14:textId="77777777" w:rsidR="00514B25" w:rsidRDefault="00514B25" w:rsidP="00591BD0">
      <w:pPr>
        <w:jc w:val="left"/>
        <w:rPr>
          <w:rFonts w:ascii="Arial" w:hAnsi="Arial" w:cs="Arial"/>
        </w:rPr>
      </w:pPr>
      <w:r>
        <w:rPr>
          <w:rFonts w:ascii="Arial" w:hAnsi="Arial" w:cs="Arial"/>
        </w:rPr>
        <w:t xml:space="preserve">Another example: </w:t>
      </w:r>
    </w:p>
    <w:p w14:paraId="47A5F75F" w14:textId="77777777" w:rsidR="00064527" w:rsidRPr="00591BD0" w:rsidRDefault="00514B25" w:rsidP="00591BD0">
      <w:pPr>
        <w:jc w:val="left"/>
        <w:rPr>
          <w:rFonts w:ascii="Arial" w:hAnsi="Arial" w:cs="Arial"/>
        </w:rPr>
      </w:pPr>
      <w:r>
        <w:rPr>
          <w:rFonts w:ascii="Arial" w:hAnsi="Arial" w:cs="Arial"/>
          <w:noProof/>
          <w:lang w:eastAsia="en-GB"/>
        </w:rPr>
        <w:drawing>
          <wp:anchor distT="0" distB="0" distL="114300" distR="114300" simplePos="0" relativeHeight="251673600" behindDoc="1" locked="0" layoutInCell="1" allowOverlap="1" wp14:anchorId="0B66554B" wp14:editId="6FE2CF65">
            <wp:simplePos x="0" y="0"/>
            <wp:positionH relativeFrom="column">
              <wp:posOffset>3056255</wp:posOffset>
            </wp:positionH>
            <wp:positionV relativeFrom="paragraph">
              <wp:posOffset>62230</wp:posOffset>
            </wp:positionV>
            <wp:extent cx="2984500" cy="2241550"/>
            <wp:effectExtent l="19050" t="0" r="6350" b="0"/>
            <wp:wrapNone/>
            <wp:docPr id="6" name="Picture 2" descr="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JPG"/>
                    <pic:cNvPicPr/>
                  </pic:nvPicPr>
                  <pic:blipFill>
                    <a:blip r:embed="rId8" cstate="print"/>
                    <a:stretch>
                      <a:fillRect/>
                    </a:stretch>
                  </pic:blipFill>
                  <pic:spPr>
                    <a:xfrm>
                      <a:off x="0" y="0"/>
                      <a:ext cx="2984500" cy="2241550"/>
                    </a:xfrm>
                    <a:prstGeom prst="rect">
                      <a:avLst/>
                    </a:prstGeom>
                  </pic:spPr>
                </pic:pic>
              </a:graphicData>
            </a:graphic>
          </wp:anchor>
        </w:drawing>
      </w:r>
      <w:r>
        <w:rPr>
          <w:rFonts w:ascii="Arial" w:hAnsi="Arial" w:cs="Arial"/>
          <w:noProof/>
          <w:lang w:eastAsia="en-GB"/>
        </w:rPr>
        <w:drawing>
          <wp:anchor distT="0" distB="0" distL="114300" distR="114300" simplePos="0" relativeHeight="251674624" behindDoc="1" locked="0" layoutInCell="1" allowOverlap="1" wp14:anchorId="6B3B5BE3" wp14:editId="5F40F997">
            <wp:simplePos x="0" y="0"/>
            <wp:positionH relativeFrom="column">
              <wp:posOffset>-29845</wp:posOffset>
            </wp:positionH>
            <wp:positionV relativeFrom="paragraph">
              <wp:posOffset>62230</wp:posOffset>
            </wp:positionV>
            <wp:extent cx="2894330" cy="2755900"/>
            <wp:effectExtent l="19050" t="0" r="1270" b="0"/>
            <wp:wrapNone/>
            <wp:docPr id="4" name="Picture 3" descr="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4.JPG"/>
                    <pic:cNvPicPr/>
                  </pic:nvPicPr>
                  <pic:blipFill>
                    <a:blip r:embed="rId9" cstate="print"/>
                    <a:srcRect l="4804" t="9091" b="22884"/>
                    <a:stretch>
                      <a:fillRect/>
                    </a:stretch>
                  </pic:blipFill>
                  <pic:spPr>
                    <a:xfrm>
                      <a:off x="0" y="0"/>
                      <a:ext cx="2894330" cy="2755900"/>
                    </a:xfrm>
                    <a:prstGeom prst="rect">
                      <a:avLst/>
                    </a:prstGeom>
                  </pic:spPr>
                </pic:pic>
              </a:graphicData>
            </a:graphic>
          </wp:anchor>
        </w:drawing>
      </w:r>
    </w:p>
    <w:sectPr w:rsidR="00064527" w:rsidRPr="00591BD0" w:rsidSect="007431C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49B0" w14:textId="77777777" w:rsidR="000167F7" w:rsidRDefault="000167F7" w:rsidP="00653B6C">
      <w:r>
        <w:separator/>
      </w:r>
    </w:p>
  </w:endnote>
  <w:endnote w:type="continuationSeparator" w:id="0">
    <w:p w14:paraId="5E49465C" w14:textId="77777777" w:rsidR="000167F7" w:rsidRDefault="000167F7" w:rsidP="0065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5A89" w14:textId="77777777" w:rsidR="00A60917" w:rsidRPr="00591BD0" w:rsidRDefault="00A60917" w:rsidP="0073697A">
    <w:pPr>
      <w:pStyle w:val="Footer"/>
      <w:jc w:val="right"/>
      <w:rPr>
        <w:rFonts w:asciiTheme="minorHAnsi" w:hAnsiTheme="minorHAnsi"/>
        <w:sz w:val="20"/>
        <w:szCs w:val="20"/>
      </w:rPr>
    </w:pPr>
    <w:r w:rsidRPr="00591BD0">
      <w:rPr>
        <w:rFonts w:asciiTheme="minorHAnsi" w:hAnsiTheme="minorHAnsi"/>
        <w:sz w:val="20"/>
        <w:szCs w:val="20"/>
      </w:rPr>
      <w:t>Glo-germ Activity</w:t>
    </w:r>
    <w:r>
      <w:rPr>
        <w:rFonts w:asciiTheme="minorHAnsi" w:hAnsiTheme="minorHAnsi"/>
        <w:sz w:val="20"/>
        <w:szCs w:val="20"/>
      </w:rPr>
      <w:t xml:space="preserve"> Instructions</w:t>
    </w:r>
    <w:r w:rsidRPr="00591BD0">
      <w:rPr>
        <w:rFonts w:asciiTheme="minorHAnsi" w:hAnsiTheme="minorHAnsi"/>
        <w:sz w:val="20"/>
        <w:szCs w:val="20"/>
      </w:rPr>
      <w:t>: Hygiene Promotion Box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E43B5" w14:textId="77777777" w:rsidR="000167F7" w:rsidRDefault="000167F7" w:rsidP="00653B6C">
      <w:r>
        <w:separator/>
      </w:r>
    </w:p>
  </w:footnote>
  <w:footnote w:type="continuationSeparator" w:id="0">
    <w:p w14:paraId="52C09636" w14:textId="77777777" w:rsidR="000167F7" w:rsidRDefault="000167F7" w:rsidP="0065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6787" w14:textId="77777777" w:rsidR="00A60917" w:rsidRDefault="00A60917" w:rsidP="00435AE4">
    <w:pPr>
      <w:pStyle w:val="Header"/>
      <w:jc w:val="right"/>
    </w:pPr>
    <w:r w:rsidRPr="0073697A">
      <w:rPr>
        <w:noProof/>
        <w:lang w:eastAsia="en-GB"/>
      </w:rPr>
      <w:drawing>
        <wp:anchor distT="0" distB="0" distL="114300" distR="114300" simplePos="0" relativeHeight="251661312" behindDoc="1" locked="0" layoutInCell="1" allowOverlap="1" wp14:anchorId="0CC0FDDA" wp14:editId="62D74353">
          <wp:simplePos x="0" y="0"/>
          <wp:positionH relativeFrom="column">
            <wp:posOffset>3583305</wp:posOffset>
          </wp:positionH>
          <wp:positionV relativeFrom="paragraph">
            <wp:posOffset>-138430</wp:posOffset>
          </wp:positionV>
          <wp:extent cx="2825750" cy="476250"/>
          <wp:effectExtent l="0" t="0" r="0" b="0"/>
          <wp:wrapNone/>
          <wp:docPr id="1" name="Picture 2" descr="https://www.sheltercluster.org/_layouts/images/IFRC.WebTemplates/Logos/logo-ifr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eltercluster.org/_layouts/images/IFRC.WebTemplates/Logos/logo-ifrc2.gif"/>
                  <pic:cNvPicPr>
                    <a:picLocks noChangeAspect="1" noChangeArrowheads="1"/>
                  </pic:cNvPicPr>
                </pic:nvPicPr>
                <pic:blipFill>
                  <a:blip r:embed="rId1"/>
                  <a:srcRect/>
                  <a:stretch>
                    <a:fillRect/>
                  </a:stretch>
                </pic:blipFill>
                <pic:spPr bwMode="auto">
                  <a:xfrm>
                    <a:off x="0" y="0"/>
                    <a:ext cx="282575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DB6084"/>
    <w:multiLevelType w:val="hybridMultilevel"/>
    <w:tmpl w:val="D2EC5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E1851"/>
    <w:multiLevelType w:val="hybridMultilevel"/>
    <w:tmpl w:val="C9F2EE2A"/>
    <w:lvl w:ilvl="0" w:tplc="C66A6CA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334F97"/>
    <w:multiLevelType w:val="hybridMultilevel"/>
    <w:tmpl w:val="A3F43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06DD2"/>
    <w:multiLevelType w:val="hybridMultilevel"/>
    <w:tmpl w:val="A4700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1C2B1F"/>
    <w:multiLevelType w:val="hybridMultilevel"/>
    <w:tmpl w:val="F4AE6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124E77"/>
    <w:multiLevelType w:val="hybridMultilevel"/>
    <w:tmpl w:val="03983F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BB7B49"/>
    <w:multiLevelType w:val="hybridMultilevel"/>
    <w:tmpl w:val="BF9EAEC4"/>
    <w:lvl w:ilvl="0" w:tplc="03A2B768">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8D0A45"/>
    <w:multiLevelType w:val="hybridMultilevel"/>
    <w:tmpl w:val="701A0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B5AF8"/>
    <w:multiLevelType w:val="hybridMultilevel"/>
    <w:tmpl w:val="664AAC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CE9400D"/>
    <w:multiLevelType w:val="hybridMultilevel"/>
    <w:tmpl w:val="D980B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5B0C77"/>
    <w:multiLevelType w:val="hybridMultilevel"/>
    <w:tmpl w:val="1F708E18"/>
    <w:lvl w:ilvl="0" w:tplc="DF5091B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8"/>
  </w:num>
  <w:num w:numId="7">
    <w:abstractNumId w:val="7"/>
  </w:num>
  <w:num w:numId="8">
    <w:abstractNumId w:val="6"/>
  </w:num>
  <w:num w:numId="9">
    <w:abstractNumId w:val="17"/>
  </w:num>
  <w:num w:numId="10">
    <w:abstractNumId w:val="14"/>
  </w:num>
  <w:num w:numId="11">
    <w:abstractNumId w:val="9"/>
  </w:num>
  <w:num w:numId="12">
    <w:abstractNumId w:val="10"/>
  </w:num>
  <w:num w:numId="13">
    <w:abstractNumId w:val="5"/>
  </w:num>
  <w:num w:numId="14">
    <w:abstractNumId w:val="16"/>
  </w:num>
  <w:num w:numId="15">
    <w:abstractNumId w:val="12"/>
  </w:num>
  <w:num w:numId="16">
    <w:abstractNumId w:val="11"/>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B6C"/>
    <w:rsid w:val="00003251"/>
    <w:rsid w:val="000167F7"/>
    <w:rsid w:val="00064527"/>
    <w:rsid w:val="00086F1C"/>
    <w:rsid w:val="000A4466"/>
    <w:rsid w:val="000A4CE6"/>
    <w:rsid w:val="000C2A55"/>
    <w:rsid w:val="000C5DBE"/>
    <w:rsid w:val="000F567A"/>
    <w:rsid w:val="00165D6B"/>
    <w:rsid w:val="00177845"/>
    <w:rsid w:val="001C7047"/>
    <w:rsid w:val="00215C5F"/>
    <w:rsid w:val="002524FF"/>
    <w:rsid w:val="002E43F7"/>
    <w:rsid w:val="002E669B"/>
    <w:rsid w:val="0030019B"/>
    <w:rsid w:val="003437E0"/>
    <w:rsid w:val="0037713D"/>
    <w:rsid w:val="003A18C9"/>
    <w:rsid w:val="003B3242"/>
    <w:rsid w:val="00415A86"/>
    <w:rsid w:val="00427554"/>
    <w:rsid w:val="00435AE4"/>
    <w:rsid w:val="004A29D0"/>
    <w:rsid w:val="004C69A3"/>
    <w:rsid w:val="00514B25"/>
    <w:rsid w:val="0057372A"/>
    <w:rsid w:val="005747D2"/>
    <w:rsid w:val="00591BD0"/>
    <w:rsid w:val="005B0B78"/>
    <w:rsid w:val="005B1A03"/>
    <w:rsid w:val="005B1D79"/>
    <w:rsid w:val="005B5C8B"/>
    <w:rsid w:val="005C0094"/>
    <w:rsid w:val="005D3045"/>
    <w:rsid w:val="005F4FC3"/>
    <w:rsid w:val="00653B6C"/>
    <w:rsid w:val="00656BE8"/>
    <w:rsid w:val="006D0E41"/>
    <w:rsid w:val="00725820"/>
    <w:rsid w:val="0073697A"/>
    <w:rsid w:val="007431C6"/>
    <w:rsid w:val="007C29D0"/>
    <w:rsid w:val="00811732"/>
    <w:rsid w:val="00847088"/>
    <w:rsid w:val="008610F9"/>
    <w:rsid w:val="008B6211"/>
    <w:rsid w:val="008F021C"/>
    <w:rsid w:val="00916B5A"/>
    <w:rsid w:val="0094138E"/>
    <w:rsid w:val="009E104E"/>
    <w:rsid w:val="00A32E6A"/>
    <w:rsid w:val="00A51DDC"/>
    <w:rsid w:val="00A60917"/>
    <w:rsid w:val="00AA5EBB"/>
    <w:rsid w:val="00AA7BC0"/>
    <w:rsid w:val="00AD7D93"/>
    <w:rsid w:val="00B36A46"/>
    <w:rsid w:val="00B82FF0"/>
    <w:rsid w:val="00B83315"/>
    <w:rsid w:val="00BE3B26"/>
    <w:rsid w:val="00C0499A"/>
    <w:rsid w:val="00C42B4F"/>
    <w:rsid w:val="00CA56E7"/>
    <w:rsid w:val="00CD3437"/>
    <w:rsid w:val="00D54E17"/>
    <w:rsid w:val="00D9330C"/>
    <w:rsid w:val="00E14546"/>
    <w:rsid w:val="00E44533"/>
    <w:rsid w:val="00E73C42"/>
    <w:rsid w:val="00F002B7"/>
    <w:rsid w:val="00F04845"/>
    <w:rsid w:val="00F07EB9"/>
    <w:rsid w:val="00F8775E"/>
    <w:rsid w:val="00F90BC6"/>
    <w:rsid w:val="00FD3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9"/>
        <o:r id="V:Rule2" type="connector" idref="#_x0000_s1028"/>
        <o:r id="V:Rule3" type="connector" idref="#_x0000_s1033"/>
        <o:r id="V:Rule4" type="connector" idref="#_x0000_s1032"/>
        <o:r id="V:Rule5" type="connector" idref="#_x0000_s1030"/>
        <o:r id="V:Rule6" type="connector" idref="#_x0000_s1031"/>
        <o:r id="V:Rule7" type="connector" idref="#_x0000_s1040"/>
      </o:rules>
    </o:shapelayout>
  </w:shapeDefaults>
  <w:decimalSymbol w:val=","/>
  <w:listSeparator w:val=","/>
  <w14:docId w14:val="257C6520"/>
  <w15:docId w15:val="{19541B79-A8C4-4FBE-8EAB-78E3ECBA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1C6"/>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B6C"/>
    <w:pPr>
      <w:tabs>
        <w:tab w:val="center" w:pos="4513"/>
        <w:tab w:val="right" w:pos="9026"/>
      </w:tabs>
    </w:pPr>
  </w:style>
  <w:style w:type="paragraph" w:styleId="ListBullet">
    <w:name w:val="List Bullet"/>
    <w:basedOn w:val="Normal"/>
    <w:autoRedefine/>
    <w:rsid w:val="007431C6"/>
    <w:pPr>
      <w:numPr>
        <w:numId w:val="1"/>
      </w:numPr>
      <w:ind w:left="357" w:hanging="357"/>
    </w:pPr>
  </w:style>
  <w:style w:type="paragraph" w:styleId="ListNumber">
    <w:name w:val="List Number"/>
    <w:basedOn w:val="Normal"/>
    <w:rsid w:val="007431C6"/>
    <w:pPr>
      <w:numPr>
        <w:numId w:val="4"/>
      </w:numPr>
      <w:ind w:left="0" w:firstLine="0"/>
    </w:pPr>
  </w:style>
  <w:style w:type="paragraph" w:styleId="ListNumber2">
    <w:name w:val="List Number 2"/>
    <w:basedOn w:val="Normal"/>
    <w:rsid w:val="007431C6"/>
    <w:pPr>
      <w:numPr>
        <w:numId w:val="5"/>
      </w:numPr>
      <w:ind w:left="641" w:hanging="357"/>
    </w:pPr>
  </w:style>
  <w:style w:type="character" w:customStyle="1" w:styleId="HeaderChar">
    <w:name w:val="Header Char"/>
    <w:basedOn w:val="DefaultParagraphFont"/>
    <w:link w:val="Header"/>
    <w:rsid w:val="00653B6C"/>
    <w:rPr>
      <w:sz w:val="24"/>
      <w:szCs w:val="24"/>
    </w:rPr>
  </w:style>
  <w:style w:type="paragraph" w:styleId="Footer">
    <w:name w:val="footer"/>
    <w:basedOn w:val="Normal"/>
    <w:link w:val="FooterChar"/>
    <w:rsid w:val="00653B6C"/>
    <w:pPr>
      <w:tabs>
        <w:tab w:val="center" w:pos="4513"/>
        <w:tab w:val="right" w:pos="9026"/>
      </w:tabs>
    </w:pPr>
  </w:style>
  <w:style w:type="character" w:customStyle="1" w:styleId="FooterChar">
    <w:name w:val="Footer Char"/>
    <w:basedOn w:val="DefaultParagraphFont"/>
    <w:link w:val="Footer"/>
    <w:rsid w:val="00653B6C"/>
    <w:rPr>
      <w:sz w:val="24"/>
      <w:szCs w:val="24"/>
    </w:rPr>
  </w:style>
  <w:style w:type="paragraph" w:styleId="ListParagraph">
    <w:name w:val="List Paragraph"/>
    <w:basedOn w:val="Normal"/>
    <w:uiPriority w:val="34"/>
    <w:qFormat/>
    <w:rsid w:val="00847088"/>
    <w:pPr>
      <w:ind w:left="720"/>
      <w:contextualSpacing/>
    </w:pPr>
  </w:style>
  <w:style w:type="paragraph" w:styleId="BalloonText">
    <w:name w:val="Balloon Text"/>
    <w:basedOn w:val="Normal"/>
    <w:link w:val="BalloonTextChar"/>
    <w:rsid w:val="00C0499A"/>
    <w:rPr>
      <w:rFonts w:ascii="Tahoma" w:hAnsi="Tahoma" w:cs="Tahoma"/>
      <w:sz w:val="16"/>
      <w:szCs w:val="16"/>
    </w:rPr>
  </w:style>
  <w:style w:type="character" w:customStyle="1" w:styleId="BalloonTextChar">
    <w:name w:val="Balloon Text Char"/>
    <w:basedOn w:val="DefaultParagraphFont"/>
    <w:link w:val="BalloonText"/>
    <w:rsid w:val="00C0499A"/>
    <w:rPr>
      <w:rFonts w:ascii="Tahoma" w:hAnsi="Tahoma" w:cs="Tahoma"/>
      <w:sz w:val="16"/>
      <w:szCs w:val="16"/>
    </w:rPr>
  </w:style>
  <w:style w:type="character" w:customStyle="1" w:styleId="hps">
    <w:name w:val="hps"/>
    <w:basedOn w:val="DefaultParagraphFont"/>
    <w:rsid w:val="00591BD0"/>
  </w:style>
  <w:style w:type="character" w:customStyle="1" w:styleId="atn">
    <w:name w:val="atn"/>
    <w:basedOn w:val="DefaultParagraphFont"/>
    <w:rsid w:val="00591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A6DB-0D36-4379-B58D-97B48C82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IFRC</dc:creator>
  <cp:keywords/>
  <dc:description/>
  <cp:lastModifiedBy>Letizia COTTAFAVI</cp:lastModifiedBy>
  <cp:revision>2</cp:revision>
  <cp:lastPrinted>2012-07-07T02:25:00Z</cp:lastPrinted>
  <dcterms:created xsi:type="dcterms:W3CDTF">2018-10-08T08:10:00Z</dcterms:created>
  <dcterms:modified xsi:type="dcterms:W3CDTF">2018-10-08T08:10:00Z</dcterms:modified>
</cp:coreProperties>
</file>